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6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様式第４－③</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05"/>
      </w:tblGrid>
      <w:tr>
        <w:trPr>
          <w:trHeight w:val="10511" w:hRule="atLeast"/>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中小企業信用保険法第２条第５項第４号の規定による認定申請書</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大崎市長　伊藤　康志　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住　所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sz w:val="16"/>
                <w:u w:val="single" w:color="000000"/>
              </w:rPr>
              <w:t>(</w:t>
            </w:r>
            <w:r>
              <w:rPr>
                <w:rFonts w:hint="eastAsia" w:ascii="ＭＳ ゴシック" w:hAnsi="ＭＳ ゴシック" w:eastAsia="ＭＳ ゴシック"/>
                <w:color w:val="000000"/>
                <w:kern w:val="0"/>
                <w:sz w:val="16"/>
                <w:u w:val="single" w:color="000000"/>
              </w:rPr>
              <w:t>注</w:t>
            </w:r>
            <w:r>
              <w:rPr>
                <w:rFonts w:hint="eastAsia" w:ascii="ＭＳ ゴシック" w:hAnsi="ＭＳ ゴシック" w:eastAsia="ＭＳ ゴシック"/>
                <w:color w:val="000000"/>
                <w:kern w:val="0"/>
                <w:sz w:val="16"/>
                <w:u w:val="single" w:color="000000"/>
              </w:rPr>
              <w:t>)</w:t>
            </w:r>
            <w:r>
              <w:rPr>
                <w:rFonts w:hint="eastAsia" w:ascii="ＭＳ ゴシック" w:hAnsi="ＭＳ ゴシック" w:eastAsia="ＭＳ ゴシック"/>
                <w:color w:val="000000"/>
                <w:kern w:val="0"/>
              </w:rPr>
              <w:t>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overflowPunct w:val="0"/>
              <w:autoSpaceDE w:val="0"/>
              <w:autoSpaceDN w:val="0"/>
              <w:adjustRightInd w:val="0"/>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Ａ：災害等の発生後における最近１か月間の売上高等</w:t>
            </w:r>
          </w:p>
          <w:p>
            <w:pPr>
              <w:pStyle w:val="0"/>
              <w:suppressAutoHyphens w:val="1"/>
              <w:kinsoku w:val="0"/>
              <w:overflowPunct w:val="0"/>
              <w:autoSpaceDE w:val="0"/>
              <w:autoSpaceDN w:val="0"/>
              <w:adjustRightInd w:val="0"/>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Ｂ：災害等の発生直後３か月間の月平均売上高等</w:t>
            </w:r>
          </w:p>
          <w:p>
            <w:pPr>
              <w:pStyle w:val="0"/>
              <w:suppressAutoHyphens w:val="1"/>
              <w:kinsoku w:val="0"/>
              <w:overflowPunct w:val="0"/>
              <w:autoSpaceDE w:val="0"/>
              <w:autoSpaceDN w:val="0"/>
              <w:adjustRightInd w:val="0"/>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auto"/>
              </w:rPr>
              <w:t>Ｄ</w:t>
            </w:r>
            <w:r>
              <w:rPr>
                <w:rFonts w:hint="eastAsia" w:ascii="ＭＳ ゴシック" w:hAnsi="ＭＳ ゴシック" w:eastAsia="ＭＳ ゴシック"/>
                <w:color w:val="000000"/>
                <w:kern w:val="0"/>
                <w:u w:val="single" w:color="000000"/>
              </w:rPr>
              <w:t>－（Ａ＋Ｃ）</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overflowPunct w:val="0"/>
              <w:autoSpaceDE w:val="0"/>
              <w:autoSpaceDN w:val="0"/>
              <w:adjustRightInd w:val="0"/>
              <w:ind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Ｄ：災害等の発生直後３か月間の売上高等</w:t>
            </w:r>
          </w:p>
          <w:p>
            <w:pPr>
              <w:pStyle w:val="0"/>
              <w:suppressAutoHyphens w:val="1"/>
              <w:kinsoku w:val="0"/>
              <w:overflowPunct w:val="0"/>
              <w:autoSpaceDE w:val="0"/>
              <w:autoSpaceDN w:val="0"/>
              <w:adjustRightInd w:val="0"/>
              <w:ind w:firstLine="1470" w:firstLineChars="7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売上高等が減少し、又は減少すると見込まれる理由</w:t>
            </w:r>
          </w:p>
          <w:p>
            <w:pPr>
              <w:pStyle w:val="0"/>
              <w:suppressAutoHyphens w:val="1"/>
              <w:kinsoku w:val="0"/>
              <w:wordWrap w:val="0"/>
              <w:overflowPunct w:val="0"/>
              <w:autoSpaceDE w:val="0"/>
              <w:autoSpaceDN w:val="0"/>
              <w:adjustRightInd w:val="0"/>
              <w:spacing w:line="274" w:lineRule="atLeast"/>
              <w:jc w:val="left"/>
              <w:textAlignment w:val="baseline"/>
              <w:rPr>
                <w:rFonts w:hint="eastAsia"/>
              </w:rPr>
            </w:pPr>
          </w:p>
        </w:tc>
      </w:tr>
    </w:tbl>
    <w:tbl>
      <w:tblPr>
        <w:tblStyle w:val="11"/>
        <w:tblpPr w:leftFromText="0" w:rightFromText="0" w:topFromText="0" w:bottomFromText="0" w:vertAnchor="text" w:horzAnchor="margin" w:tblpX="55" w:tblpY="63"/>
        <w:tblOverlap w:val="never"/>
        <w:tblW w:w="84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480"/>
      </w:tblGrid>
      <w:tr>
        <w:trPr>
          <w:trHeight w:val="1766" w:hRule="atLeast"/>
        </w:trPr>
        <w:tc>
          <w:tcPr>
            <w:tcW w:w="8480" w:type="dxa"/>
            <w:vAlign w:val="top"/>
          </w:tcPr>
          <w:p>
            <w:pPr>
              <w:pStyle w:val="0"/>
              <w:suppressAutoHyphens w:val="1"/>
              <w:wordWrap w:val="0"/>
              <w:spacing w:line="240" w:lineRule="exact"/>
              <w:ind w:left="931" w:leftChars="439" w:firstLine="0" w:firstLineChars="0"/>
              <w:jc w:val="righ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　　　　号</w:t>
            </w:r>
          </w:p>
          <w:p>
            <w:pPr>
              <w:pStyle w:val="0"/>
              <w:suppressAutoHyphens w:val="1"/>
              <w:wordWrap w:val="0"/>
              <w:spacing w:line="240" w:lineRule="exact"/>
              <w:ind w:firstLine="210" w:firstLineChars="1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firstLine="210"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申請のとおり、相違ないことを認定します。</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（注）信用保証協会への申込期間</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　　年　　月　　日から令和　　年　　月　　日まで</w:t>
            </w:r>
          </w:p>
          <w:p>
            <w:pPr>
              <w:pStyle w:val="0"/>
              <w:suppressAutoHyphens w:val="1"/>
              <w:wordWrap w:val="0"/>
              <w:spacing w:line="240" w:lineRule="exact"/>
              <w:ind w:left="0" w:leftChars="0" w:firstLine="212" w:firstLineChars="1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大崎市長　伊　藤　康　志</w:t>
            </w:r>
          </w:p>
        </w:tc>
      </w:tr>
    </w:tbl>
    <w:p>
      <w:pPr>
        <w:pStyle w:val="0"/>
        <w:suppressAutoHyphens w:val="1"/>
        <w:wordWrap w:val="0"/>
        <w:spacing w:line="246"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w:t>
      </w:r>
      <w:r>
        <w:rPr>
          <w:rFonts w:hint="eastAsia" w:ascii="ＭＳ ゴシック" w:hAnsi="ＭＳ ゴシック" w:eastAsia="ＭＳ ゴシック"/>
          <w:color w:val="000000"/>
          <w:kern w:val="0"/>
          <w:u w:val="single"/>
        </w:rPr>
        <w:t>　　　　　</w:t>
      </w:r>
      <w:r>
        <w:rPr>
          <w:rFonts w:hint="eastAsia" w:ascii="ＭＳ ゴシック" w:hAnsi="ＭＳ ゴシック" w:eastAsia="ＭＳ ゴシック"/>
          <w:color w:val="000000"/>
          <w:kern w:val="0"/>
        </w:rPr>
        <w:t>には、「災害その他突発的に生じた事由」を入れる。</w:t>
      </w: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24"/>
        <w:numPr>
          <w:ilvl w:val="0"/>
          <w:numId w:val="1"/>
        </w:numPr>
        <w:suppressAutoHyphens w:val="1"/>
        <w:wordWrap w:val="0"/>
        <w:spacing w:line="246" w:lineRule="exact"/>
        <w:ind w:leftChars="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本様式は、業歴１年１か月未満の場合あるいは前年以降、事業拡大等により前年比較が適当でない特段の事情がある場合に使用します。</w:t>
      </w:r>
    </w:p>
    <w:p>
      <w:pPr>
        <w:pStyle w:val="24"/>
        <w:numPr>
          <w:ilvl w:val="0"/>
          <w:numId w:val="1"/>
        </w:numPr>
        <w:suppressAutoHyphens w:val="1"/>
        <w:wordWrap w:val="0"/>
        <w:spacing w:line="246" w:lineRule="exact"/>
        <w:ind w:leftChars="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本認定とは別に、金融機関及び信用保証協会による金融上の審査があります。</w:t>
      </w:r>
    </w:p>
    <w:p>
      <w:pPr>
        <w:pStyle w:val="24"/>
        <w:numPr>
          <w:ilvl w:val="0"/>
          <w:numId w:val="1"/>
        </w:numPr>
        <w:suppressAutoHyphens w:val="1"/>
        <w:wordWrap w:val="0"/>
        <w:spacing w:line="240" w:lineRule="exact"/>
        <w:ind w:leftChars="0"/>
        <w:jc w:val="left"/>
        <w:textAlignment w:val="baseline"/>
        <w:rPr>
          <w:rFonts w:hint="default"/>
        </w:rPr>
      </w:pPr>
      <w:r>
        <w:rPr>
          <w:rFonts w:hint="eastAsia" w:ascii="ＭＳ ゴシック" w:hAnsi="ＭＳ ゴシック" w:eastAsia="ＭＳ ゴシック"/>
          <w:color w:val="000000"/>
          <w:kern w:val="0"/>
        </w:rPr>
        <w:t>市町村長又は特別区長から認定を受けた日から３０日以内に金融機関又は信用保証協会に対して、保証の申込みを行うことが必要です。</w:t>
      </w:r>
      <w:bookmarkStart w:id="0" w:name="_GoBack"/>
      <w:bookmarkEnd w:id="0"/>
    </w:p>
    <w:p>
      <w:pPr>
        <w:pStyle w:val="0"/>
        <w:rPr>
          <w:rFonts w:hint="default" w:ascii="ＭＳ ゴシック" w:hAnsi="ＭＳ ゴシック" w:eastAsia="ＭＳ ゴシック"/>
          <w:color w:val="000000"/>
          <w:spacing w:val="-10"/>
          <w:kern w:val="0"/>
        </w:rPr>
      </w:pPr>
    </w:p>
    <w:sectPr>
      <w:pgSz w:w="11906" w:h="16838"/>
      <w:pgMar w:top="850" w:right="1701" w:bottom="850" w:left="1701"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888637E"/>
    <w:lvl w:ilvl="0" w:tplc="92D0D438">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2</Words>
  <Characters>620</Characters>
  <Application>JUST Note</Application>
  <Lines>45</Lines>
  <Paragraphs>37</Paragraphs>
  <CharactersWithSpaces>1176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藤村　隆広</cp:lastModifiedBy>
  <dcterms:modified xsi:type="dcterms:W3CDTF">2024-11-28T05:21:09Z</dcterms:modified>
  <cp:revision>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