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232" w:rsidRDefault="00F675F6" w:rsidP="00F675F6">
      <w:pPr>
        <w:rPr>
          <w:rFonts w:hint="eastAsia"/>
        </w:rPr>
      </w:pPr>
      <w:r>
        <w:rPr>
          <w:rFonts w:hint="eastAsia"/>
        </w:rPr>
        <w:t>9.11</w:t>
      </w:r>
      <w:r>
        <w:rPr>
          <w:rFonts w:hint="eastAsia"/>
        </w:rPr>
        <w:t>豪雨被災者支援情報</w:t>
      </w:r>
    </w:p>
    <w:p w:rsidR="00F675F6" w:rsidRDefault="00F675F6" w:rsidP="00F675F6">
      <w:pPr>
        <w:rPr>
          <w:rFonts w:hint="eastAsia"/>
        </w:rPr>
      </w:pPr>
      <w:r>
        <w:rPr>
          <w:rFonts w:hint="eastAsia"/>
        </w:rPr>
        <w:t>被害を受けた住宅の修理費などを助成します</w:t>
      </w:r>
    </w:p>
    <w:p w:rsidR="00F675F6" w:rsidRDefault="00F675F6" w:rsidP="00F675F6">
      <w:pPr>
        <w:rPr>
          <w:rFonts w:hint="eastAsia"/>
        </w:rPr>
      </w:pPr>
      <w:r>
        <w:rPr>
          <w:rFonts w:hint="eastAsia"/>
        </w:rPr>
        <w:t>大崎市住宅等災害復旧事業（</w:t>
      </w:r>
      <w:r>
        <w:rPr>
          <w:rFonts w:hint="eastAsia"/>
        </w:rPr>
        <w:t>9.11</w:t>
      </w:r>
      <w:r>
        <w:rPr>
          <w:rFonts w:hint="eastAsia"/>
        </w:rPr>
        <w:t>豪　雨）</w:t>
      </w:r>
    </w:p>
    <w:p w:rsidR="00F675F6" w:rsidRDefault="00F675F6" w:rsidP="00F675F6">
      <w:pPr>
        <w:rPr>
          <w:rFonts w:hint="eastAsia"/>
        </w:rPr>
      </w:pPr>
      <w:r>
        <w:rPr>
          <w:rFonts w:hint="eastAsia"/>
        </w:rPr>
        <w:t xml:space="preserve">　申請の前に手続きの進め方、補助の内容・要件などについて、必ずお問い合わせください。</w:t>
      </w:r>
    </w:p>
    <w:p w:rsidR="00F675F6" w:rsidRDefault="00F675F6" w:rsidP="00F675F6">
      <w:pPr>
        <w:rPr>
          <w:rFonts w:hint="eastAsia"/>
        </w:rPr>
      </w:pPr>
      <w:r>
        <w:rPr>
          <w:rFonts w:hint="eastAsia"/>
        </w:rPr>
        <w:t>内容　豪雨被害を受けた住宅の修理、解体、建築、購入、宅地の復旧をする場合、工事費用の一部を助成します。</w:t>
      </w:r>
    </w:p>
    <w:p w:rsidR="00F675F6" w:rsidRDefault="00F675F6" w:rsidP="00F675F6">
      <w:pPr>
        <w:rPr>
          <w:rFonts w:hint="eastAsia"/>
        </w:rPr>
      </w:pPr>
      <w:r>
        <w:rPr>
          <w:rFonts w:hint="eastAsia"/>
        </w:rPr>
        <w:t>補助金の割合　修理費などの</w:t>
      </w:r>
      <w:r>
        <w:rPr>
          <w:rFonts w:hint="eastAsia"/>
        </w:rPr>
        <w:t>10</w:t>
      </w:r>
      <w:r>
        <w:rPr>
          <w:rFonts w:hint="eastAsia"/>
        </w:rPr>
        <w:t>％（限度額</w:t>
      </w:r>
      <w:r>
        <w:rPr>
          <w:rFonts w:hint="eastAsia"/>
        </w:rPr>
        <w:t>20</w:t>
      </w:r>
      <w:r>
        <w:rPr>
          <w:rFonts w:hint="eastAsia"/>
        </w:rPr>
        <w:t>万円）</w:t>
      </w:r>
    </w:p>
    <w:p w:rsidR="00F675F6" w:rsidRDefault="00F675F6" w:rsidP="00F675F6">
      <w:pPr>
        <w:rPr>
          <w:rFonts w:hint="eastAsia"/>
        </w:rPr>
      </w:pPr>
      <w:r>
        <w:rPr>
          <w:rFonts w:hint="eastAsia"/>
        </w:rPr>
        <w:t>対象　次のすべてを満たす人</w:t>
      </w:r>
    </w:p>
    <w:p w:rsidR="00F675F6" w:rsidRDefault="00F675F6" w:rsidP="00F675F6">
      <w:pPr>
        <w:rPr>
          <w:rFonts w:hint="eastAsia"/>
        </w:rPr>
      </w:pPr>
      <w:r>
        <w:rPr>
          <w:rFonts w:hint="eastAsia"/>
        </w:rPr>
        <w:t xml:space="preserve">①自らが所有する住宅に居住する人　</w:t>
      </w:r>
    </w:p>
    <w:p w:rsidR="00F675F6" w:rsidRDefault="00F675F6" w:rsidP="00F675F6">
      <w:pPr>
        <w:rPr>
          <w:rFonts w:hint="eastAsia"/>
        </w:rPr>
      </w:pPr>
      <w:r>
        <w:rPr>
          <w:rFonts w:hint="eastAsia"/>
        </w:rPr>
        <w:t xml:space="preserve">②市税の未納がない人　</w:t>
      </w:r>
    </w:p>
    <w:p w:rsidR="00F675F6" w:rsidRDefault="00F675F6" w:rsidP="00F675F6">
      <w:pPr>
        <w:rPr>
          <w:rFonts w:hint="eastAsia"/>
        </w:rPr>
      </w:pPr>
      <w:r>
        <w:rPr>
          <w:rFonts w:hint="eastAsia"/>
        </w:rPr>
        <w:t>③</w:t>
      </w:r>
      <w:r>
        <w:rPr>
          <w:rFonts w:hint="eastAsia"/>
        </w:rPr>
        <w:t>10</w:t>
      </w:r>
      <w:r>
        <w:rPr>
          <w:rFonts w:hint="eastAsia"/>
        </w:rPr>
        <w:t xml:space="preserve">万円以上の修理工事を行う人　</w:t>
      </w:r>
    </w:p>
    <w:p w:rsidR="00F675F6" w:rsidRDefault="00F675F6" w:rsidP="00F675F6">
      <w:pPr>
        <w:rPr>
          <w:rFonts w:hint="eastAsia"/>
        </w:rPr>
      </w:pPr>
      <w:r>
        <w:rPr>
          <w:rFonts w:hint="eastAsia"/>
        </w:rPr>
        <w:t>④工事が平成</w:t>
      </w:r>
      <w:r>
        <w:rPr>
          <w:rFonts w:hint="eastAsia"/>
        </w:rPr>
        <w:t>29</w:t>
      </w:r>
      <w:r>
        <w:rPr>
          <w:rFonts w:hint="eastAsia"/>
        </w:rPr>
        <w:t>年</w:t>
      </w:r>
      <w:r>
        <w:rPr>
          <w:rFonts w:hint="eastAsia"/>
        </w:rPr>
        <w:t>3</w:t>
      </w:r>
      <w:r>
        <w:rPr>
          <w:rFonts w:hint="eastAsia"/>
        </w:rPr>
        <w:t>月</w:t>
      </w:r>
      <w:r>
        <w:rPr>
          <w:rFonts w:hint="eastAsia"/>
        </w:rPr>
        <w:t>21</w:t>
      </w:r>
      <w:r>
        <w:rPr>
          <w:rFonts w:hint="eastAsia"/>
        </w:rPr>
        <w:t xml:space="preserve">日まで完了する人　</w:t>
      </w:r>
    </w:p>
    <w:p w:rsidR="00F675F6" w:rsidRDefault="00F675F6" w:rsidP="00F675F6">
      <w:pPr>
        <w:rPr>
          <w:rFonts w:hint="eastAsia"/>
        </w:rPr>
      </w:pPr>
      <w:r>
        <w:rPr>
          <w:rFonts w:hint="eastAsia"/>
        </w:rPr>
        <w:t xml:space="preserve">⑤過去に豪雨被害の修理工事などで補助金を受けていない人　</w:t>
      </w:r>
    </w:p>
    <w:p w:rsidR="00F675F6" w:rsidRDefault="00F675F6" w:rsidP="00F675F6">
      <w:pPr>
        <w:rPr>
          <w:rFonts w:hint="eastAsia"/>
        </w:rPr>
      </w:pPr>
      <w:r>
        <w:rPr>
          <w:rFonts w:hint="eastAsia"/>
        </w:rPr>
        <w:t>⑥豪雨被害のり災証明書を受けている人</w:t>
      </w:r>
    </w:p>
    <w:p w:rsidR="00F675F6" w:rsidRDefault="00F675F6" w:rsidP="00F675F6">
      <w:pPr>
        <w:rPr>
          <w:rFonts w:hint="eastAsia"/>
        </w:rPr>
      </w:pPr>
      <w:r>
        <w:rPr>
          <w:rFonts w:hint="eastAsia"/>
        </w:rPr>
        <w:t>申込　申請書に添付書類を添えて建築住宅課に申し込み</w:t>
      </w:r>
    </w:p>
    <w:p w:rsidR="00F675F6" w:rsidRDefault="00F675F6" w:rsidP="00F675F6">
      <w:pPr>
        <w:rPr>
          <w:rFonts w:hint="eastAsia"/>
        </w:rPr>
      </w:pPr>
      <w:r>
        <w:rPr>
          <w:rFonts w:hint="eastAsia"/>
        </w:rPr>
        <w:t>その他　申請の前に工事に着手したものは対象になりません。ただし、災害の日から３カ月以内に着手した緊急性のある工事の場合は、申請の前に工事に着手したものでも、対象になる場合があります。</w:t>
      </w:r>
    </w:p>
    <w:p w:rsidR="00F675F6" w:rsidRDefault="00F675F6" w:rsidP="00F675F6">
      <w:pPr>
        <w:rPr>
          <w:rFonts w:hint="eastAsia"/>
        </w:rPr>
      </w:pPr>
      <w:r>
        <w:rPr>
          <w:rFonts w:hint="eastAsia"/>
        </w:rPr>
        <w:t>加算金が受けられます</w:t>
      </w:r>
    </w:p>
    <w:p w:rsidR="00F675F6" w:rsidRDefault="00F675F6" w:rsidP="00F675F6">
      <w:pPr>
        <w:rPr>
          <w:rFonts w:hint="eastAsia"/>
        </w:rPr>
      </w:pPr>
      <w:r>
        <w:rPr>
          <w:rFonts w:hint="eastAsia"/>
        </w:rPr>
        <w:t xml:space="preserve">　大崎市住宅等災害復旧事業（</w:t>
      </w:r>
      <w:r>
        <w:rPr>
          <w:rFonts w:hint="eastAsia"/>
        </w:rPr>
        <w:t>9.11</w:t>
      </w:r>
      <w:r>
        <w:rPr>
          <w:rFonts w:hint="eastAsia"/>
        </w:rPr>
        <w:t>豪雨）の補助金の交付を受けた人に加算金を支給します。加算金の支給を受けるためには、申請手続きが必要です。詳しくは市ウェブサイトで確認するか、お問い合わせください。</w:t>
      </w:r>
    </w:p>
    <w:p w:rsidR="00F675F6" w:rsidRDefault="00F675F6" w:rsidP="00F675F6">
      <w:pPr>
        <w:rPr>
          <w:rFonts w:hint="eastAsia"/>
        </w:rPr>
      </w:pPr>
      <w:r>
        <w:rPr>
          <w:rFonts w:hint="eastAsia"/>
        </w:rPr>
        <w:t>建築住宅課建築指導係</w:t>
      </w:r>
      <w:r>
        <w:rPr>
          <w:rFonts w:hint="eastAsia"/>
        </w:rPr>
        <w:t xml:space="preserve">  23-8057</w:t>
      </w:r>
    </w:p>
    <w:p w:rsidR="00F675F6" w:rsidRDefault="00F675F6" w:rsidP="00F675F6">
      <w:pPr>
        <w:rPr>
          <w:rFonts w:hint="eastAsia"/>
        </w:rPr>
      </w:pPr>
    </w:p>
    <w:p w:rsidR="00F675F6" w:rsidRDefault="00F675F6" w:rsidP="00F675F6">
      <w:pPr>
        <w:rPr>
          <w:rFonts w:hint="eastAsia"/>
        </w:rPr>
      </w:pPr>
      <w:r>
        <w:rPr>
          <w:rFonts w:hint="eastAsia"/>
        </w:rPr>
        <w:t>農地などの復旧を支援します</w:t>
      </w:r>
    </w:p>
    <w:p w:rsidR="00F675F6" w:rsidRDefault="00F675F6" w:rsidP="00F675F6">
      <w:pPr>
        <w:rPr>
          <w:rFonts w:hint="eastAsia"/>
        </w:rPr>
      </w:pPr>
      <w:r>
        <w:rPr>
          <w:rFonts w:hint="eastAsia"/>
        </w:rPr>
        <w:t xml:space="preserve">　豪雨被害を受けた農地などの復旧を支援しています。該当する場合は、早めに問い合わせや申請をお願いします。</w:t>
      </w:r>
    </w:p>
    <w:p w:rsidR="00F675F6" w:rsidRDefault="00F675F6" w:rsidP="00F675F6">
      <w:pPr>
        <w:rPr>
          <w:rFonts w:hint="eastAsia"/>
        </w:rPr>
      </w:pPr>
      <w:r>
        <w:rPr>
          <w:rFonts w:hint="eastAsia"/>
        </w:rPr>
        <w:t xml:space="preserve">　県の被災市町村復興支援交付金を活用し、補助率を増額しました。すでに申請している人も、新しい補助率で変更申請をお願いします。</w:t>
      </w:r>
    </w:p>
    <w:p w:rsidR="00F675F6" w:rsidRDefault="00F675F6" w:rsidP="00F675F6">
      <w:pPr>
        <w:rPr>
          <w:rFonts w:hint="eastAsia"/>
        </w:rPr>
      </w:pPr>
      <w:r>
        <w:rPr>
          <w:rFonts w:hint="eastAsia"/>
        </w:rPr>
        <w:t xml:space="preserve">　詳しくはお問い合わせください。</w:t>
      </w:r>
    </w:p>
    <w:p w:rsidR="00F675F6" w:rsidRDefault="00F675F6" w:rsidP="00F675F6">
      <w:pPr>
        <w:rPr>
          <w:rFonts w:hint="eastAsia"/>
        </w:rPr>
      </w:pPr>
      <w:r>
        <w:rPr>
          <w:rFonts w:hint="eastAsia"/>
        </w:rPr>
        <w:t>市個別農家が建設業者などに委託して復旧した場合</w:t>
      </w:r>
    </w:p>
    <w:tbl>
      <w:tblPr>
        <w:tblW w:w="0" w:type="auto"/>
        <w:tblInd w:w="28" w:type="dxa"/>
        <w:tblLayout w:type="fixed"/>
        <w:tblCellMar>
          <w:left w:w="0" w:type="dxa"/>
          <w:right w:w="0" w:type="dxa"/>
        </w:tblCellMar>
        <w:tblLook w:val="0000" w:firstRow="0" w:lastRow="0" w:firstColumn="0" w:lastColumn="0" w:noHBand="0" w:noVBand="0"/>
      </w:tblPr>
      <w:tblGrid>
        <w:gridCol w:w="1134"/>
        <w:gridCol w:w="2410"/>
        <w:gridCol w:w="2977"/>
      </w:tblGrid>
      <w:tr w:rsidR="00F675F6" w:rsidRPr="00F675F6" w:rsidTr="00F675F6">
        <w:tblPrEx>
          <w:tblCellMar>
            <w:top w:w="0" w:type="dxa"/>
            <w:left w:w="0" w:type="dxa"/>
            <w:bottom w:w="0" w:type="dxa"/>
            <w:right w:w="0" w:type="dxa"/>
          </w:tblCellMar>
        </w:tblPrEx>
        <w:trPr>
          <w:trHeight w:val="283"/>
        </w:trPr>
        <w:tc>
          <w:tcPr>
            <w:tcW w:w="1134" w:type="dxa"/>
            <w:tcBorders>
              <w:top w:val="single" w:sz="3" w:space="0" w:color="000000"/>
              <w:left w:val="single" w:sz="6" w:space="0" w:color="000000"/>
              <w:bottom w:val="single" w:sz="3" w:space="0" w:color="000000"/>
              <w:right w:val="single" w:sz="3" w:space="0" w:color="000000"/>
            </w:tcBorders>
            <w:shd w:val="solid" w:color="CBFFFF" w:fill="auto"/>
            <w:tcMar>
              <w:top w:w="0" w:type="dxa"/>
              <w:left w:w="28" w:type="dxa"/>
              <w:bottom w:w="0" w:type="dxa"/>
              <w:right w:w="28" w:type="dxa"/>
            </w:tcMar>
            <w:vAlign w:val="center"/>
          </w:tcPr>
          <w:p w:rsidR="00F675F6" w:rsidRPr="00F675F6" w:rsidRDefault="00F675F6" w:rsidP="00F675F6">
            <w:r w:rsidRPr="00F675F6">
              <w:rPr>
                <w:rFonts w:hint="eastAsia"/>
              </w:rPr>
              <w:t>区分</w:t>
            </w:r>
          </w:p>
        </w:tc>
        <w:tc>
          <w:tcPr>
            <w:tcW w:w="2410" w:type="dxa"/>
            <w:tcBorders>
              <w:top w:val="single" w:sz="3" w:space="0" w:color="000000"/>
              <w:left w:val="single" w:sz="3" w:space="0" w:color="000000"/>
              <w:bottom w:val="single" w:sz="3" w:space="0" w:color="000000"/>
              <w:right w:val="single" w:sz="3" w:space="0" w:color="000000"/>
            </w:tcBorders>
            <w:shd w:val="solid" w:color="CBFFFF" w:fill="auto"/>
            <w:tcMar>
              <w:top w:w="57" w:type="dxa"/>
              <w:left w:w="28" w:type="dxa"/>
              <w:bottom w:w="57" w:type="dxa"/>
              <w:right w:w="0" w:type="dxa"/>
            </w:tcMar>
            <w:vAlign w:val="center"/>
          </w:tcPr>
          <w:p w:rsidR="00F675F6" w:rsidRPr="00F675F6" w:rsidRDefault="00F675F6" w:rsidP="00F675F6">
            <w:r w:rsidRPr="00F675F6">
              <w:rPr>
                <w:rFonts w:hint="eastAsia"/>
              </w:rPr>
              <w:t>変更前</w:t>
            </w:r>
          </w:p>
        </w:tc>
        <w:tc>
          <w:tcPr>
            <w:tcW w:w="2977" w:type="dxa"/>
            <w:tcBorders>
              <w:top w:val="single" w:sz="3" w:space="0" w:color="000000"/>
              <w:left w:val="single" w:sz="3" w:space="0" w:color="000000"/>
              <w:bottom w:val="single" w:sz="3" w:space="0" w:color="000000"/>
              <w:right w:val="single" w:sz="6" w:space="0" w:color="000000"/>
            </w:tcBorders>
            <w:shd w:val="solid" w:color="CBFFFF" w:fill="auto"/>
            <w:tcMar>
              <w:top w:w="57" w:type="dxa"/>
              <w:left w:w="28" w:type="dxa"/>
              <w:bottom w:w="57" w:type="dxa"/>
              <w:right w:w="0" w:type="dxa"/>
            </w:tcMar>
            <w:vAlign w:val="center"/>
          </w:tcPr>
          <w:p w:rsidR="00F675F6" w:rsidRPr="00F675F6" w:rsidRDefault="00F675F6" w:rsidP="00F675F6">
            <w:r w:rsidRPr="00F675F6">
              <w:rPr>
                <w:rFonts w:hint="eastAsia"/>
              </w:rPr>
              <w:t>変更後</w:t>
            </w:r>
          </w:p>
        </w:tc>
      </w:tr>
      <w:tr w:rsidR="00F675F6" w:rsidRPr="00F675F6" w:rsidTr="00F675F6">
        <w:tblPrEx>
          <w:tblCellMar>
            <w:top w:w="0" w:type="dxa"/>
            <w:left w:w="0" w:type="dxa"/>
            <w:bottom w:w="0" w:type="dxa"/>
            <w:right w:w="0" w:type="dxa"/>
          </w:tblCellMar>
        </w:tblPrEx>
        <w:trPr>
          <w:trHeight w:val="283"/>
        </w:trPr>
        <w:tc>
          <w:tcPr>
            <w:tcW w:w="1134" w:type="dxa"/>
            <w:tcBorders>
              <w:top w:val="single" w:sz="3" w:space="0" w:color="000000"/>
              <w:left w:val="single" w:sz="6" w:space="0" w:color="000000"/>
              <w:bottom w:val="single" w:sz="3" w:space="0" w:color="000000"/>
              <w:right w:val="single" w:sz="3" w:space="0" w:color="000000"/>
            </w:tcBorders>
            <w:shd w:val="solid" w:color="E5E5E5" w:fill="auto"/>
            <w:tcMar>
              <w:top w:w="0" w:type="dxa"/>
              <w:left w:w="28" w:type="dxa"/>
              <w:bottom w:w="0" w:type="dxa"/>
              <w:right w:w="28" w:type="dxa"/>
            </w:tcMar>
            <w:vAlign w:val="center"/>
          </w:tcPr>
          <w:p w:rsidR="00F675F6" w:rsidRPr="00F675F6" w:rsidRDefault="00F675F6" w:rsidP="00F675F6">
            <w:r w:rsidRPr="00F675F6">
              <w:rPr>
                <w:rFonts w:hint="eastAsia"/>
              </w:rPr>
              <w:t>補助率</w:t>
            </w:r>
          </w:p>
        </w:tc>
        <w:tc>
          <w:tcPr>
            <w:tcW w:w="2410" w:type="dxa"/>
            <w:tcBorders>
              <w:top w:val="single" w:sz="3" w:space="0" w:color="000000"/>
              <w:left w:val="single" w:sz="3" w:space="0" w:color="000000"/>
              <w:bottom w:val="single" w:sz="3" w:space="0" w:color="000000"/>
              <w:right w:val="single" w:sz="3" w:space="0" w:color="000000"/>
            </w:tcBorders>
            <w:shd w:val="solid" w:color="FFFFFF" w:fill="auto"/>
            <w:tcMar>
              <w:top w:w="85" w:type="dxa"/>
              <w:left w:w="28" w:type="dxa"/>
              <w:bottom w:w="85" w:type="dxa"/>
              <w:right w:w="28" w:type="dxa"/>
            </w:tcMar>
            <w:vAlign w:val="center"/>
          </w:tcPr>
          <w:p w:rsidR="00F675F6" w:rsidRPr="00F675F6" w:rsidRDefault="00F675F6" w:rsidP="00F675F6">
            <w:r w:rsidRPr="00F675F6">
              <w:rPr>
                <w:rFonts w:hint="eastAsia"/>
              </w:rPr>
              <w:t>委託経費の</w:t>
            </w:r>
            <w:r w:rsidRPr="00F675F6">
              <w:t>1</w:t>
            </w:r>
            <w:r w:rsidRPr="00F675F6">
              <w:rPr>
                <w:rFonts w:hint="eastAsia"/>
              </w:rPr>
              <w:t>割以内の額</w:t>
            </w:r>
          </w:p>
        </w:tc>
        <w:tc>
          <w:tcPr>
            <w:tcW w:w="2977" w:type="dxa"/>
            <w:tcBorders>
              <w:top w:val="single" w:sz="3" w:space="0" w:color="000000"/>
              <w:left w:val="single" w:sz="3" w:space="0" w:color="000000"/>
              <w:bottom w:val="single" w:sz="3" w:space="0" w:color="000000"/>
              <w:right w:val="single" w:sz="6" w:space="0" w:color="000000"/>
            </w:tcBorders>
            <w:shd w:val="solid" w:color="FFFFFF" w:fill="auto"/>
            <w:tcMar>
              <w:top w:w="85" w:type="dxa"/>
              <w:left w:w="28" w:type="dxa"/>
              <w:bottom w:w="85" w:type="dxa"/>
              <w:right w:w="28" w:type="dxa"/>
            </w:tcMar>
            <w:vAlign w:val="center"/>
          </w:tcPr>
          <w:p w:rsidR="00F675F6" w:rsidRPr="00F675F6" w:rsidRDefault="00F675F6" w:rsidP="00F675F6">
            <w:r w:rsidRPr="00F675F6">
              <w:rPr>
                <w:rFonts w:hint="eastAsia"/>
              </w:rPr>
              <w:t>委託経費の</w:t>
            </w:r>
            <w:r w:rsidRPr="00F675F6">
              <w:t>3</w:t>
            </w:r>
            <w:r w:rsidRPr="00F675F6">
              <w:rPr>
                <w:rFonts w:hint="eastAsia"/>
              </w:rPr>
              <w:t>割以内の額</w:t>
            </w:r>
          </w:p>
        </w:tc>
      </w:tr>
      <w:tr w:rsidR="00F675F6" w:rsidRPr="00F675F6" w:rsidTr="00F675F6">
        <w:tblPrEx>
          <w:tblCellMar>
            <w:top w:w="0" w:type="dxa"/>
            <w:left w:w="0" w:type="dxa"/>
            <w:bottom w:w="0" w:type="dxa"/>
            <w:right w:w="0" w:type="dxa"/>
          </w:tblCellMar>
        </w:tblPrEx>
        <w:trPr>
          <w:trHeight w:val="283"/>
        </w:trPr>
        <w:tc>
          <w:tcPr>
            <w:tcW w:w="1134" w:type="dxa"/>
            <w:tcBorders>
              <w:top w:val="single" w:sz="3" w:space="0" w:color="000000"/>
              <w:left w:val="single" w:sz="6" w:space="0" w:color="000000"/>
              <w:bottom w:val="single" w:sz="3" w:space="0" w:color="000000"/>
              <w:right w:val="single" w:sz="3" w:space="0" w:color="000000"/>
            </w:tcBorders>
            <w:shd w:val="solid" w:color="E5E5E5" w:fill="auto"/>
            <w:tcMar>
              <w:top w:w="0" w:type="dxa"/>
              <w:left w:w="28" w:type="dxa"/>
              <w:bottom w:w="0" w:type="dxa"/>
              <w:right w:w="28" w:type="dxa"/>
            </w:tcMar>
            <w:vAlign w:val="center"/>
          </w:tcPr>
          <w:p w:rsidR="00F675F6" w:rsidRPr="00F675F6" w:rsidRDefault="00F675F6" w:rsidP="00F675F6">
            <w:r w:rsidRPr="00F675F6">
              <w:rPr>
                <w:rFonts w:hint="eastAsia"/>
              </w:rPr>
              <w:t>上限額</w:t>
            </w:r>
          </w:p>
        </w:tc>
        <w:tc>
          <w:tcPr>
            <w:tcW w:w="2410" w:type="dxa"/>
            <w:tcBorders>
              <w:top w:val="single" w:sz="3" w:space="0" w:color="000000"/>
              <w:left w:val="single" w:sz="3" w:space="0" w:color="000000"/>
              <w:bottom w:val="single" w:sz="3" w:space="0" w:color="000000"/>
              <w:right w:val="single" w:sz="3" w:space="0" w:color="000000"/>
            </w:tcBorders>
            <w:shd w:val="solid" w:color="FFFFFF" w:fill="auto"/>
            <w:tcMar>
              <w:top w:w="85" w:type="dxa"/>
              <w:left w:w="28" w:type="dxa"/>
              <w:bottom w:w="85" w:type="dxa"/>
              <w:right w:w="28" w:type="dxa"/>
            </w:tcMar>
            <w:vAlign w:val="center"/>
          </w:tcPr>
          <w:p w:rsidR="00F675F6" w:rsidRPr="00F675F6" w:rsidRDefault="00F675F6" w:rsidP="00F675F6">
            <w:r w:rsidRPr="00F675F6">
              <w:t>10</w:t>
            </w:r>
            <w:r w:rsidRPr="00F675F6">
              <w:rPr>
                <w:rFonts w:hint="eastAsia"/>
              </w:rPr>
              <w:t>万円まで</w:t>
            </w:r>
          </w:p>
        </w:tc>
        <w:tc>
          <w:tcPr>
            <w:tcW w:w="2977" w:type="dxa"/>
            <w:tcBorders>
              <w:top w:val="single" w:sz="3" w:space="0" w:color="000000"/>
              <w:left w:val="single" w:sz="3" w:space="0" w:color="000000"/>
              <w:bottom w:val="single" w:sz="3" w:space="0" w:color="000000"/>
              <w:right w:val="single" w:sz="6" w:space="0" w:color="000000"/>
            </w:tcBorders>
            <w:shd w:val="solid" w:color="FFFFFF" w:fill="auto"/>
            <w:tcMar>
              <w:top w:w="85" w:type="dxa"/>
              <w:left w:w="28" w:type="dxa"/>
              <w:bottom w:w="85" w:type="dxa"/>
              <w:right w:w="28" w:type="dxa"/>
            </w:tcMar>
            <w:vAlign w:val="center"/>
          </w:tcPr>
          <w:p w:rsidR="00F675F6" w:rsidRPr="00F675F6" w:rsidRDefault="00F675F6" w:rsidP="00F675F6">
            <w:r w:rsidRPr="00F675F6">
              <w:t>30</w:t>
            </w:r>
            <w:r w:rsidRPr="00F675F6">
              <w:rPr>
                <w:rFonts w:hint="eastAsia"/>
              </w:rPr>
              <w:t>万円まで</w:t>
            </w:r>
          </w:p>
        </w:tc>
      </w:tr>
    </w:tbl>
    <w:p w:rsidR="00F675F6" w:rsidRDefault="00F675F6" w:rsidP="00F675F6">
      <w:pPr>
        <w:rPr>
          <w:rFonts w:hint="eastAsia"/>
        </w:rPr>
      </w:pPr>
      <w:r>
        <w:rPr>
          <w:rFonts w:hint="eastAsia"/>
        </w:rPr>
        <w:lastRenderedPageBreak/>
        <w:t>②農地保全活動組織（行政区・集落営農組織など）が復旧した場合</w:t>
      </w:r>
    </w:p>
    <w:tbl>
      <w:tblPr>
        <w:tblW w:w="0" w:type="auto"/>
        <w:tblInd w:w="28" w:type="dxa"/>
        <w:tblLayout w:type="fixed"/>
        <w:tblCellMar>
          <w:left w:w="0" w:type="dxa"/>
          <w:right w:w="0" w:type="dxa"/>
        </w:tblCellMar>
        <w:tblLook w:val="0000" w:firstRow="0" w:lastRow="0" w:firstColumn="0" w:lastColumn="0" w:noHBand="0" w:noVBand="0"/>
      </w:tblPr>
      <w:tblGrid>
        <w:gridCol w:w="851"/>
        <w:gridCol w:w="2126"/>
        <w:gridCol w:w="2410"/>
      </w:tblGrid>
      <w:tr w:rsidR="00F675F6" w:rsidRPr="00F675F6" w:rsidTr="00F675F6">
        <w:tblPrEx>
          <w:tblCellMar>
            <w:top w:w="0" w:type="dxa"/>
            <w:left w:w="0" w:type="dxa"/>
            <w:bottom w:w="0" w:type="dxa"/>
            <w:right w:w="0" w:type="dxa"/>
          </w:tblCellMar>
        </w:tblPrEx>
        <w:trPr>
          <w:trHeight w:val="283"/>
        </w:trPr>
        <w:tc>
          <w:tcPr>
            <w:tcW w:w="851" w:type="dxa"/>
            <w:tcBorders>
              <w:top w:val="single" w:sz="3" w:space="0" w:color="000000"/>
              <w:left w:val="single" w:sz="6" w:space="0" w:color="000000"/>
              <w:bottom w:val="single" w:sz="3" w:space="0" w:color="000000"/>
              <w:right w:val="single" w:sz="3" w:space="0" w:color="000000"/>
            </w:tcBorders>
            <w:shd w:val="solid" w:color="CBFFFF" w:fill="auto"/>
            <w:tcMar>
              <w:top w:w="0" w:type="dxa"/>
              <w:left w:w="28" w:type="dxa"/>
              <w:bottom w:w="0" w:type="dxa"/>
              <w:right w:w="28" w:type="dxa"/>
            </w:tcMar>
            <w:vAlign w:val="center"/>
          </w:tcPr>
          <w:p w:rsidR="00F675F6" w:rsidRPr="00F675F6" w:rsidRDefault="00F675F6" w:rsidP="00F675F6">
            <w:r w:rsidRPr="00F675F6">
              <w:rPr>
                <w:rFonts w:hint="eastAsia"/>
              </w:rPr>
              <w:t>区分</w:t>
            </w:r>
          </w:p>
        </w:tc>
        <w:tc>
          <w:tcPr>
            <w:tcW w:w="2126" w:type="dxa"/>
            <w:tcBorders>
              <w:top w:val="single" w:sz="3" w:space="0" w:color="000000"/>
              <w:left w:val="single" w:sz="3" w:space="0" w:color="000000"/>
              <w:bottom w:val="single" w:sz="3" w:space="0" w:color="000000"/>
              <w:right w:val="single" w:sz="3" w:space="0" w:color="000000"/>
            </w:tcBorders>
            <w:shd w:val="solid" w:color="CBFFFF" w:fill="auto"/>
            <w:tcMar>
              <w:top w:w="57" w:type="dxa"/>
              <w:left w:w="28" w:type="dxa"/>
              <w:bottom w:w="57" w:type="dxa"/>
              <w:right w:w="0" w:type="dxa"/>
            </w:tcMar>
            <w:vAlign w:val="center"/>
          </w:tcPr>
          <w:p w:rsidR="00F675F6" w:rsidRPr="00F675F6" w:rsidRDefault="00F675F6" w:rsidP="00F675F6">
            <w:r w:rsidRPr="00F675F6">
              <w:rPr>
                <w:rFonts w:hint="eastAsia"/>
              </w:rPr>
              <w:t>変更前</w:t>
            </w:r>
          </w:p>
        </w:tc>
        <w:tc>
          <w:tcPr>
            <w:tcW w:w="2410" w:type="dxa"/>
            <w:tcBorders>
              <w:top w:val="single" w:sz="3" w:space="0" w:color="000000"/>
              <w:left w:val="single" w:sz="3" w:space="0" w:color="000000"/>
              <w:bottom w:val="single" w:sz="3" w:space="0" w:color="000000"/>
              <w:right w:val="single" w:sz="6" w:space="0" w:color="000000"/>
            </w:tcBorders>
            <w:shd w:val="solid" w:color="CBFFFF" w:fill="auto"/>
            <w:tcMar>
              <w:top w:w="57" w:type="dxa"/>
              <w:left w:w="28" w:type="dxa"/>
              <w:bottom w:w="57" w:type="dxa"/>
              <w:right w:w="0" w:type="dxa"/>
            </w:tcMar>
            <w:vAlign w:val="center"/>
          </w:tcPr>
          <w:p w:rsidR="00F675F6" w:rsidRPr="00F675F6" w:rsidRDefault="00F675F6" w:rsidP="00F675F6">
            <w:r w:rsidRPr="00F675F6">
              <w:rPr>
                <w:rFonts w:hint="eastAsia"/>
              </w:rPr>
              <w:t>変更後</w:t>
            </w:r>
          </w:p>
        </w:tc>
      </w:tr>
      <w:tr w:rsidR="00F675F6" w:rsidRPr="00F675F6" w:rsidTr="00F675F6">
        <w:tblPrEx>
          <w:tblCellMar>
            <w:top w:w="0" w:type="dxa"/>
            <w:left w:w="0" w:type="dxa"/>
            <w:bottom w:w="0" w:type="dxa"/>
            <w:right w:w="0" w:type="dxa"/>
          </w:tblCellMar>
        </w:tblPrEx>
        <w:trPr>
          <w:trHeight w:val="283"/>
        </w:trPr>
        <w:tc>
          <w:tcPr>
            <w:tcW w:w="851" w:type="dxa"/>
            <w:tcBorders>
              <w:top w:val="single" w:sz="3" w:space="0" w:color="000000"/>
              <w:left w:val="single" w:sz="6" w:space="0" w:color="000000"/>
              <w:bottom w:val="single" w:sz="3" w:space="0" w:color="000000"/>
              <w:right w:val="single" w:sz="3" w:space="0" w:color="000000"/>
            </w:tcBorders>
            <w:shd w:val="solid" w:color="E5E5E5" w:fill="auto"/>
            <w:tcMar>
              <w:top w:w="85" w:type="dxa"/>
              <w:left w:w="28" w:type="dxa"/>
              <w:bottom w:w="85" w:type="dxa"/>
              <w:right w:w="28" w:type="dxa"/>
            </w:tcMar>
            <w:vAlign w:val="center"/>
          </w:tcPr>
          <w:p w:rsidR="00F675F6" w:rsidRPr="00F675F6" w:rsidRDefault="00F675F6" w:rsidP="00F675F6">
            <w:r w:rsidRPr="00F675F6">
              <w:rPr>
                <w:rFonts w:hint="eastAsia"/>
              </w:rPr>
              <w:t>補助率</w:t>
            </w:r>
          </w:p>
        </w:tc>
        <w:tc>
          <w:tcPr>
            <w:tcW w:w="2126" w:type="dxa"/>
            <w:tcBorders>
              <w:top w:val="single" w:sz="3" w:space="0" w:color="000000"/>
              <w:left w:val="single" w:sz="3" w:space="0" w:color="000000"/>
              <w:bottom w:val="single" w:sz="3" w:space="0" w:color="000000"/>
              <w:right w:val="single" w:sz="3" w:space="0" w:color="000000"/>
            </w:tcBorders>
            <w:shd w:val="solid" w:color="FFFFFF" w:fill="auto"/>
            <w:tcMar>
              <w:top w:w="85" w:type="dxa"/>
              <w:left w:w="28" w:type="dxa"/>
              <w:bottom w:w="85" w:type="dxa"/>
              <w:right w:w="28" w:type="dxa"/>
            </w:tcMar>
            <w:vAlign w:val="center"/>
          </w:tcPr>
          <w:p w:rsidR="00F675F6" w:rsidRPr="00F675F6" w:rsidRDefault="00F675F6" w:rsidP="00F675F6">
            <w:r w:rsidRPr="00F675F6">
              <w:rPr>
                <w:rFonts w:hint="eastAsia"/>
              </w:rPr>
              <w:t>経費の</w:t>
            </w:r>
            <w:r w:rsidRPr="00F675F6">
              <w:t>3</w:t>
            </w:r>
            <w:r w:rsidRPr="00F675F6">
              <w:rPr>
                <w:rFonts w:hint="eastAsia"/>
              </w:rPr>
              <w:t>割以内の額</w:t>
            </w:r>
          </w:p>
        </w:tc>
        <w:tc>
          <w:tcPr>
            <w:tcW w:w="2410" w:type="dxa"/>
            <w:tcBorders>
              <w:top w:val="single" w:sz="3" w:space="0" w:color="000000"/>
              <w:left w:val="single" w:sz="3" w:space="0" w:color="000000"/>
              <w:bottom w:val="single" w:sz="3" w:space="0" w:color="000000"/>
              <w:right w:val="single" w:sz="6" w:space="0" w:color="000000"/>
            </w:tcBorders>
            <w:shd w:val="solid" w:color="FFFFFF" w:fill="auto"/>
            <w:tcMar>
              <w:top w:w="85" w:type="dxa"/>
              <w:left w:w="28" w:type="dxa"/>
              <w:bottom w:w="85" w:type="dxa"/>
              <w:right w:w="28" w:type="dxa"/>
            </w:tcMar>
            <w:vAlign w:val="center"/>
          </w:tcPr>
          <w:p w:rsidR="00F675F6" w:rsidRPr="00F675F6" w:rsidRDefault="00F675F6" w:rsidP="00F675F6">
            <w:r w:rsidRPr="00F675F6">
              <w:rPr>
                <w:rFonts w:hint="eastAsia"/>
              </w:rPr>
              <w:t>経費の</w:t>
            </w:r>
            <w:r w:rsidRPr="00F675F6">
              <w:t>5</w:t>
            </w:r>
            <w:r w:rsidRPr="00F675F6">
              <w:rPr>
                <w:rFonts w:hint="eastAsia"/>
              </w:rPr>
              <w:t>割以内の額</w:t>
            </w:r>
          </w:p>
        </w:tc>
      </w:tr>
      <w:tr w:rsidR="00F675F6" w:rsidRPr="00F675F6" w:rsidTr="00F675F6">
        <w:tblPrEx>
          <w:tblCellMar>
            <w:top w:w="0" w:type="dxa"/>
            <w:left w:w="0" w:type="dxa"/>
            <w:bottom w:w="0" w:type="dxa"/>
            <w:right w:w="0" w:type="dxa"/>
          </w:tblCellMar>
        </w:tblPrEx>
        <w:trPr>
          <w:trHeight w:val="283"/>
        </w:trPr>
        <w:tc>
          <w:tcPr>
            <w:tcW w:w="851" w:type="dxa"/>
            <w:tcBorders>
              <w:top w:val="single" w:sz="3" w:space="0" w:color="000000"/>
              <w:left w:val="single" w:sz="6" w:space="0" w:color="000000"/>
              <w:bottom w:val="single" w:sz="3" w:space="0" w:color="000000"/>
              <w:right w:val="single" w:sz="3" w:space="0" w:color="000000"/>
            </w:tcBorders>
            <w:shd w:val="solid" w:color="E5E5E5" w:fill="auto"/>
            <w:tcMar>
              <w:top w:w="85" w:type="dxa"/>
              <w:left w:w="28" w:type="dxa"/>
              <w:bottom w:w="85" w:type="dxa"/>
              <w:right w:w="28" w:type="dxa"/>
            </w:tcMar>
            <w:vAlign w:val="center"/>
          </w:tcPr>
          <w:p w:rsidR="00F675F6" w:rsidRPr="00F675F6" w:rsidRDefault="00F675F6" w:rsidP="00F675F6">
            <w:r w:rsidRPr="00F675F6">
              <w:rPr>
                <w:rFonts w:hint="eastAsia"/>
              </w:rPr>
              <w:t>上限額</w:t>
            </w:r>
          </w:p>
        </w:tc>
        <w:tc>
          <w:tcPr>
            <w:tcW w:w="2126" w:type="dxa"/>
            <w:tcBorders>
              <w:top w:val="single" w:sz="3" w:space="0" w:color="000000"/>
              <w:left w:val="single" w:sz="3" w:space="0" w:color="000000"/>
              <w:bottom w:val="single" w:sz="3" w:space="0" w:color="000000"/>
              <w:right w:val="single" w:sz="3" w:space="0" w:color="000000"/>
            </w:tcBorders>
            <w:shd w:val="solid" w:color="FFFFFF" w:fill="auto"/>
            <w:tcMar>
              <w:top w:w="85" w:type="dxa"/>
              <w:left w:w="28" w:type="dxa"/>
              <w:bottom w:w="85" w:type="dxa"/>
              <w:right w:w="28" w:type="dxa"/>
            </w:tcMar>
            <w:vAlign w:val="center"/>
          </w:tcPr>
          <w:p w:rsidR="00F675F6" w:rsidRPr="00F675F6" w:rsidRDefault="00F675F6" w:rsidP="00F675F6">
            <w:r w:rsidRPr="00F675F6">
              <w:t>30</w:t>
            </w:r>
            <w:r w:rsidRPr="00F675F6">
              <w:rPr>
                <w:rFonts w:hint="eastAsia"/>
              </w:rPr>
              <w:t>万円まで</w:t>
            </w:r>
          </w:p>
        </w:tc>
        <w:tc>
          <w:tcPr>
            <w:tcW w:w="2410" w:type="dxa"/>
            <w:tcBorders>
              <w:top w:val="single" w:sz="3" w:space="0" w:color="000000"/>
              <w:left w:val="single" w:sz="3" w:space="0" w:color="000000"/>
              <w:bottom w:val="single" w:sz="3" w:space="0" w:color="000000"/>
              <w:right w:val="single" w:sz="6" w:space="0" w:color="000000"/>
            </w:tcBorders>
            <w:shd w:val="solid" w:color="FFFFFF" w:fill="auto"/>
            <w:tcMar>
              <w:top w:w="85" w:type="dxa"/>
              <w:left w:w="28" w:type="dxa"/>
              <w:bottom w:w="85" w:type="dxa"/>
              <w:right w:w="28" w:type="dxa"/>
            </w:tcMar>
            <w:vAlign w:val="center"/>
          </w:tcPr>
          <w:p w:rsidR="00F675F6" w:rsidRPr="00F675F6" w:rsidRDefault="00F675F6" w:rsidP="00F675F6">
            <w:r w:rsidRPr="00F675F6">
              <w:t>50</w:t>
            </w:r>
            <w:r w:rsidRPr="00F675F6">
              <w:rPr>
                <w:rFonts w:hint="eastAsia"/>
              </w:rPr>
              <w:t>万円まで</w:t>
            </w:r>
          </w:p>
        </w:tc>
      </w:tr>
    </w:tbl>
    <w:p w:rsidR="00F675F6" w:rsidRDefault="00F675F6" w:rsidP="00F675F6">
      <w:pPr>
        <w:rPr>
          <w:rFonts w:hint="eastAsia"/>
        </w:rPr>
      </w:pPr>
      <w:r>
        <w:rPr>
          <w:rFonts w:hint="eastAsia"/>
        </w:rPr>
        <w:t>必要なもの　交付申請書、被災箇所位置図、収支予算書、見積書、内訳書、被災状況写真</w:t>
      </w:r>
    </w:p>
    <w:p w:rsidR="00F675F6" w:rsidRDefault="00F675F6" w:rsidP="00F675F6">
      <w:pPr>
        <w:rPr>
          <w:rFonts w:hint="eastAsia"/>
        </w:rPr>
      </w:pPr>
      <w:r>
        <w:rPr>
          <w:rFonts w:hint="eastAsia"/>
        </w:rPr>
        <w:t>※すでに復旧事業を完了した人や業者依頼済みの人も補助対象とします。</w:t>
      </w:r>
    </w:p>
    <w:p w:rsidR="00F675F6" w:rsidRDefault="00F675F6" w:rsidP="00F675F6">
      <w:pPr>
        <w:rPr>
          <w:rFonts w:hint="eastAsia"/>
        </w:rPr>
      </w:pPr>
      <w:r>
        <w:rPr>
          <w:rFonts w:hint="eastAsia"/>
        </w:rPr>
        <w:t xml:space="preserve">申込　</w:t>
      </w:r>
      <w:r>
        <w:rPr>
          <w:rFonts w:hint="eastAsia"/>
        </w:rPr>
        <w:t>4</w:t>
      </w:r>
      <w:r>
        <w:rPr>
          <w:rFonts w:hint="eastAsia"/>
        </w:rPr>
        <w:t>月</w:t>
      </w:r>
      <w:r>
        <w:rPr>
          <w:rFonts w:hint="eastAsia"/>
        </w:rPr>
        <w:t>20</w:t>
      </w:r>
      <w:r>
        <w:rPr>
          <w:rFonts w:hint="eastAsia"/>
        </w:rPr>
        <w:t>日まで、農林振興課、各総合支所地域振興課に申し込み</w:t>
      </w:r>
    </w:p>
    <w:p w:rsidR="00F675F6" w:rsidRDefault="00F675F6" w:rsidP="00F675F6">
      <w:pPr>
        <w:rPr>
          <w:rFonts w:hint="eastAsia"/>
        </w:rPr>
      </w:pPr>
      <w:r>
        <w:rPr>
          <w:rFonts w:hint="eastAsia"/>
        </w:rPr>
        <w:t>農林振興課農村整備係</w:t>
      </w:r>
      <w:r>
        <w:rPr>
          <w:rFonts w:hint="eastAsia"/>
        </w:rPr>
        <w:t xml:space="preserve">  23-2318</w:t>
      </w:r>
    </w:p>
    <w:p w:rsidR="00F675F6" w:rsidRDefault="00F675F6" w:rsidP="00F675F6">
      <w:pPr>
        <w:rPr>
          <w:rFonts w:hint="eastAsia"/>
        </w:rPr>
      </w:pPr>
    </w:p>
    <w:p w:rsidR="00F675F6" w:rsidRDefault="00F675F6" w:rsidP="00F675F6">
      <w:pPr>
        <w:rPr>
          <w:rFonts w:hint="eastAsia"/>
        </w:rPr>
      </w:pPr>
    </w:p>
    <w:p w:rsidR="00F675F6" w:rsidRDefault="00F675F6" w:rsidP="00F675F6">
      <w:pPr>
        <w:rPr>
          <w:rFonts w:hint="eastAsia"/>
        </w:rPr>
      </w:pPr>
      <w:r>
        <w:rPr>
          <w:rFonts w:hint="eastAsia"/>
        </w:rPr>
        <w:t>暮らし</w:t>
      </w:r>
    </w:p>
    <w:p w:rsidR="0046792F" w:rsidRDefault="0046792F" w:rsidP="0046792F">
      <w:pPr>
        <w:rPr>
          <w:rFonts w:hint="eastAsia"/>
        </w:rPr>
      </w:pPr>
      <w:r>
        <w:rPr>
          <w:rFonts w:hint="eastAsia"/>
        </w:rPr>
        <w:t>犯罪予防を心がけましょう</w:t>
      </w:r>
    </w:p>
    <w:p w:rsidR="0046792F" w:rsidRDefault="0046792F" w:rsidP="0046792F">
      <w:pPr>
        <w:rPr>
          <w:rFonts w:hint="eastAsia"/>
        </w:rPr>
      </w:pPr>
      <w:r>
        <w:rPr>
          <w:rFonts w:hint="eastAsia"/>
        </w:rPr>
        <w:t xml:space="preserve">　住居への忍び込みや車上狙いの被害が増加しています。</w:t>
      </w:r>
    </w:p>
    <w:p w:rsidR="0046792F" w:rsidRDefault="0046792F" w:rsidP="0046792F">
      <w:pPr>
        <w:rPr>
          <w:rFonts w:hint="eastAsia"/>
        </w:rPr>
      </w:pPr>
      <w:r>
        <w:rPr>
          <w:rFonts w:hint="eastAsia"/>
        </w:rPr>
        <w:t xml:space="preserve">　外出や外泊、就寝のときは、家の戸締りを確認しましょう。また、車には鍵をかけ、貴重品は車内に置かないように心がけてください。</w:t>
      </w:r>
    </w:p>
    <w:p w:rsidR="0046792F" w:rsidRDefault="0046792F" w:rsidP="0046792F">
      <w:pPr>
        <w:rPr>
          <w:rFonts w:hint="eastAsia"/>
        </w:rPr>
      </w:pPr>
      <w:r>
        <w:rPr>
          <w:rFonts w:hint="eastAsia"/>
        </w:rPr>
        <w:t>古川警察署</w:t>
      </w:r>
      <w:r>
        <w:rPr>
          <w:rFonts w:hint="eastAsia"/>
        </w:rPr>
        <w:t xml:space="preserve"> 22-2311</w:t>
      </w:r>
      <w:r>
        <w:rPr>
          <w:rFonts w:hint="eastAsia"/>
        </w:rPr>
        <w:t xml:space="preserve">　　</w:t>
      </w:r>
      <w:r>
        <w:rPr>
          <w:rFonts w:hint="eastAsia"/>
        </w:rPr>
        <w:t>防災安全課交通防犯担当</w:t>
      </w:r>
      <w:r>
        <w:rPr>
          <w:rFonts w:hint="eastAsia"/>
        </w:rPr>
        <w:t xml:space="preserve"> 23-5144</w:t>
      </w:r>
    </w:p>
    <w:p w:rsidR="0046792F" w:rsidRDefault="0046792F" w:rsidP="0046792F"/>
    <w:p w:rsidR="0046792F" w:rsidRDefault="0046792F" w:rsidP="0046792F">
      <w:pPr>
        <w:rPr>
          <w:rFonts w:hint="eastAsia"/>
        </w:rPr>
      </w:pPr>
      <w:r>
        <w:rPr>
          <w:rFonts w:hint="eastAsia"/>
        </w:rPr>
        <w:t>交通安全県民総ぐるみ運動</w:t>
      </w:r>
    </w:p>
    <w:p w:rsidR="0046792F" w:rsidRDefault="0046792F" w:rsidP="0046792F">
      <w:pPr>
        <w:rPr>
          <w:rFonts w:hint="eastAsia"/>
        </w:rPr>
      </w:pPr>
      <w:r>
        <w:rPr>
          <w:rFonts w:hint="eastAsia"/>
        </w:rPr>
        <w:t xml:space="preserve">運動期間　</w:t>
      </w:r>
      <w:r>
        <w:rPr>
          <w:rFonts w:hint="eastAsia"/>
        </w:rPr>
        <w:t>4</w:t>
      </w:r>
      <w:r>
        <w:rPr>
          <w:rFonts w:hint="eastAsia"/>
        </w:rPr>
        <w:t>月</w:t>
      </w:r>
      <w:r>
        <w:rPr>
          <w:rFonts w:hint="eastAsia"/>
        </w:rPr>
        <w:t>6</w:t>
      </w:r>
      <w:r>
        <w:rPr>
          <w:rFonts w:hint="eastAsia"/>
        </w:rPr>
        <w:t>日～</w:t>
      </w:r>
      <w:r>
        <w:rPr>
          <w:rFonts w:hint="eastAsia"/>
        </w:rPr>
        <w:t>15</w:t>
      </w:r>
      <w:r>
        <w:rPr>
          <w:rFonts w:hint="eastAsia"/>
        </w:rPr>
        <w:t>日</w:t>
      </w:r>
    </w:p>
    <w:p w:rsidR="0046792F" w:rsidRDefault="0046792F" w:rsidP="0046792F">
      <w:pPr>
        <w:rPr>
          <w:rFonts w:hint="eastAsia"/>
        </w:rPr>
      </w:pPr>
      <w:r>
        <w:rPr>
          <w:rFonts w:hint="eastAsia"/>
        </w:rPr>
        <w:t>運動の基本　子どもと高齢者の交通事故防止</w:t>
      </w:r>
    </w:p>
    <w:p w:rsidR="0046792F" w:rsidRDefault="0046792F" w:rsidP="0046792F">
      <w:pPr>
        <w:rPr>
          <w:rFonts w:hint="eastAsia"/>
        </w:rPr>
      </w:pPr>
      <w:r>
        <w:rPr>
          <w:rFonts w:hint="eastAsia"/>
        </w:rPr>
        <w:t xml:space="preserve">運動の重点　</w:t>
      </w:r>
    </w:p>
    <w:p w:rsidR="0046792F" w:rsidRDefault="0046792F" w:rsidP="0046792F">
      <w:pPr>
        <w:rPr>
          <w:rFonts w:hint="eastAsia"/>
        </w:rPr>
      </w:pPr>
      <w:r>
        <w:rPr>
          <w:rFonts w:hint="eastAsia"/>
        </w:rPr>
        <w:t>①</w:t>
      </w:r>
      <w:r>
        <w:rPr>
          <w:rFonts w:hint="eastAsia"/>
        </w:rPr>
        <w:t xml:space="preserve">自転車の安全利用の推進　</w:t>
      </w:r>
    </w:p>
    <w:p w:rsidR="0046792F" w:rsidRDefault="0046792F" w:rsidP="0046792F">
      <w:pPr>
        <w:rPr>
          <w:rFonts w:hint="eastAsia"/>
        </w:rPr>
      </w:pPr>
      <w:r>
        <w:rPr>
          <w:rFonts w:hint="eastAsia"/>
        </w:rPr>
        <w:t>②</w:t>
      </w:r>
      <w:r>
        <w:rPr>
          <w:rFonts w:hint="eastAsia"/>
        </w:rPr>
        <w:t xml:space="preserve">後部座席を含めたすべての座席のシートベルトとチャイルドシートの正しい着用の徹底　</w:t>
      </w:r>
    </w:p>
    <w:p w:rsidR="0046792F" w:rsidRDefault="0046792F" w:rsidP="0046792F">
      <w:pPr>
        <w:rPr>
          <w:rFonts w:hint="eastAsia"/>
        </w:rPr>
      </w:pPr>
      <w:r>
        <w:rPr>
          <w:rFonts w:hint="eastAsia"/>
        </w:rPr>
        <w:t>③</w:t>
      </w:r>
      <w:r>
        <w:rPr>
          <w:rFonts w:hint="eastAsia"/>
        </w:rPr>
        <w:t>飲酒運転の根絶</w:t>
      </w:r>
    </w:p>
    <w:p w:rsidR="0046792F" w:rsidRDefault="0046792F" w:rsidP="0046792F">
      <w:pPr>
        <w:rPr>
          <w:rFonts w:hint="eastAsia"/>
        </w:rPr>
      </w:pPr>
      <w:r>
        <w:rPr>
          <w:rFonts w:hint="eastAsia"/>
        </w:rPr>
        <w:t>防災安全課交通防犯担当</w:t>
      </w:r>
      <w:r>
        <w:rPr>
          <w:rFonts w:hint="eastAsia"/>
        </w:rPr>
        <w:t xml:space="preserve"> 23-5144</w:t>
      </w:r>
    </w:p>
    <w:p w:rsidR="0046792F" w:rsidRPr="0046792F" w:rsidRDefault="0046792F" w:rsidP="0046792F"/>
    <w:p w:rsidR="0046792F" w:rsidRDefault="0046792F" w:rsidP="0046792F">
      <w:pPr>
        <w:rPr>
          <w:rFonts w:hint="eastAsia"/>
        </w:rPr>
      </w:pPr>
      <w:r>
        <w:rPr>
          <w:rFonts w:hint="eastAsia"/>
        </w:rPr>
        <w:t>国保などの一部負担金免除期間が終了しました</w:t>
      </w:r>
    </w:p>
    <w:p w:rsidR="0046792F" w:rsidRDefault="0046792F" w:rsidP="0046792F">
      <w:pPr>
        <w:rPr>
          <w:rFonts w:hint="eastAsia"/>
        </w:rPr>
      </w:pPr>
      <w:r>
        <w:rPr>
          <w:rFonts w:hint="eastAsia"/>
        </w:rPr>
        <w:t xml:space="preserve">　東日本大震災に係る大崎市国民健康保険加入者・後期高齢者医療保険加入者の医療費の一部負担金免除期間は</w:t>
      </w:r>
      <w:r>
        <w:rPr>
          <w:rFonts w:hint="eastAsia"/>
        </w:rPr>
        <w:t>3</w:t>
      </w:r>
      <w:r>
        <w:rPr>
          <w:rFonts w:hint="eastAsia"/>
        </w:rPr>
        <w:t>月</w:t>
      </w:r>
      <w:r>
        <w:rPr>
          <w:rFonts w:hint="eastAsia"/>
        </w:rPr>
        <w:t>31</w:t>
      </w:r>
      <w:r>
        <w:rPr>
          <w:rFonts w:hint="eastAsia"/>
        </w:rPr>
        <w:t>日で終了しました。</w:t>
      </w:r>
    </w:p>
    <w:p w:rsidR="0046792F" w:rsidRDefault="0046792F" w:rsidP="0046792F">
      <w:pPr>
        <w:rPr>
          <w:rFonts w:hint="eastAsia"/>
        </w:rPr>
      </w:pPr>
      <w:r>
        <w:rPr>
          <w:rFonts w:hint="eastAsia"/>
        </w:rPr>
        <w:t xml:space="preserve">　なお、東京電力福島第一原子力発電所事故にともなう帰還困難区域などの被災者は、一定の要件で平成</w:t>
      </w:r>
      <w:r>
        <w:rPr>
          <w:rFonts w:hint="eastAsia"/>
        </w:rPr>
        <w:t>29</w:t>
      </w:r>
      <w:r>
        <w:rPr>
          <w:rFonts w:hint="eastAsia"/>
        </w:rPr>
        <w:t>年</w:t>
      </w:r>
      <w:r>
        <w:rPr>
          <w:rFonts w:hint="eastAsia"/>
        </w:rPr>
        <w:t>2</w:t>
      </w:r>
      <w:r>
        <w:rPr>
          <w:rFonts w:hint="eastAsia"/>
        </w:rPr>
        <w:t>月</w:t>
      </w:r>
      <w:r>
        <w:rPr>
          <w:rFonts w:hint="eastAsia"/>
        </w:rPr>
        <w:t>28</w:t>
      </w:r>
      <w:r>
        <w:rPr>
          <w:rFonts w:hint="eastAsia"/>
        </w:rPr>
        <w:t>日まで延長されます。</w:t>
      </w:r>
    </w:p>
    <w:p w:rsidR="0046792F" w:rsidRPr="0046792F" w:rsidRDefault="0046792F" w:rsidP="0046792F">
      <w:pPr>
        <w:rPr>
          <w:rFonts w:hint="eastAsia"/>
        </w:rPr>
      </w:pPr>
      <w:r>
        <w:rPr>
          <w:rFonts w:hint="eastAsia"/>
        </w:rPr>
        <w:t xml:space="preserve">保険給付課国民健康保険担当・後期高齢者医療担当　</w:t>
      </w:r>
      <w:r>
        <w:rPr>
          <w:rFonts w:hint="eastAsia"/>
        </w:rPr>
        <w:t>23-6051</w:t>
      </w:r>
    </w:p>
    <w:p w:rsidR="0046792F" w:rsidRDefault="0046792F" w:rsidP="0046792F"/>
    <w:p w:rsidR="0046792F" w:rsidRDefault="0046792F" w:rsidP="0046792F">
      <w:pPr>
        <w:rPr>
          <w:rFonts w:hint="eastAsia"/>
        </w:rPr>
      </w:pPr>
      <w:r>
        <w:rPr>
          <w:rFonts w:hint="eastAsia"/>
        </w:rPr>
        <w:t>水道</w:t>
      </w:r>
      <w:r>
        <w:rPr>
          <w:rFonts w:hint="eastAsia"/>
        </w:rPr>
        <w:t>24</w:t>
      </w:r>
      <w:r>
        <w:rPr>
          <w:rFonts w:hint="eastAsia"/>
        </w:rPr>
        <w:t>時間ワンストップサービス電話窓口の開始</w:t>
      </w:r>
    </w:p>
    <w:p w:rsidR="0046792F" w:rsidRDefault="0046792F" w:rsidP="0046792F">
      <w:pPr>
        <w:rPr>
          <w:rFonts w:hint="eastAsia"/>
        </w:rPr>
      </w:pPr>
      <w:r>
        <w:rPr>
          <w:rFonts w:hint="eastAsia"/>
        </w:rPr>
        <w:t xml:space="preserve">　水道に関する問い合わせを</w:t>
      </w:r>
      <w:r>
        <w:rPr>
          <w:rFonts w:hint="eastAsia"/>
        </w:rPr>
        <w:t>24</w:t>
      </w:r>
      <w:r>
        <w:rPr>
          <w:rFonts w:hint="eastAsia"/>
        </w:rPr>
        <w:t>時間受け付ける「水道</w:t>
      </w:r>
      <w:r>
        <w:rPr>
          <w:rFonts w:hint="eastAsia"/>
        </w:rPr>
        <w:t>24</w:t>
      </w:r>
      <w:r>
        <w:rPr>
          <w:rFonts w:hint="eastAsia"/>
        </w:rPr>
        <w:t>時間ワンストップサービス電話窓口」を</w:t>
      </w:r>
      <w:r>
        <w:rPr>
          <w:rFonts w:hint="eastAsia"/>
        </w:rPr>
        <w:t>4</w:t>
      </w:r>
      <w:r>
        <w:rPr>
          <w:rFonts w:hint="eastAsia"/>
        </w:rPr>
        <w:t>月</w:t>
      </w:r>
      <w:r>
        <w:rPr>
          <w:rFonts w:hint="eastAsia"/>
        </w:rPr>
        <w:t>1</w:t>
      </w:r>
      <w:r>
        <w:rPr>
          <w:rFonts w:hint="eastAsia"/>
        </w:rPr>
        <w:t>日に開始します。</w:t>
      </w:r>
    </w:p>
    <w:p w:rsidR="0046792F" w:rsidRDefault="0046792F" w:rsidP="0046792F">
      <w:pPr>
        <w:rPr>
          <w:rFonts w:hint="eastAsia"/>
        </w:rPr>
      </w:pPr>
      <w:r>
        <w:rPr>
          <w:rFonts w:hint="eastAsia"/>
        </w:rPr>
        <w:t>電話窓口　大崎水道サービス㈱</w:t>
      </w:r>
      <w:r>
        <w:rPr>
          <w:rFonts w:hint="eastAsia"/>
        </w:rPr>
        <w:t xml:space="preserve">　</w:t>
      </w:r>
      <w:r>
        <w:rPr>
          <w:rFonts w:hint="eastAsia"/>
        </w:rPr>
        <w:t>0120-366-171</w:t>
      </w:r>
    </w:p>
    <w:p w:rsidR="00F675F6" w:rsidRDefault="0046792F" w:rsidP="0046792F">
      <w:pPr>
        <w:rPr>
          <w:rFonts w:hint="eastAsia"/>
        </w:rPr>
      </w:pPr>
      <w:r>
        <w:rPr>
          <w:rFonts w:hint="eastAsia"/>
        </w:rPr>
        <w:t xml:space="preserve">水道部管理課　</w:t>
      </w:r>
      <w:r>
        <w:rPr>
          <w:rFonts w:hint="eastAsia"/>
        </w:rPr>
        <w:t>24-1112</w:t>
      </w:r>
    </w:p>
    <w:p w:rsidR="00F675F6" w:rsidRDefault="00F675F6" w:rsidP="00F675F6">
      <w:pPr>
        <w:rPr>
          <w:rFonts w:hint="eastAsia"/>
        </w:rPr>
      </w:pPr>
    </w:p>
    <w:p w:rsidR="0046792F" w:rsidRDefault="0046792F" w:rsidP="0046792F">
      <w:pPr>
        <w:rPr>
          <w:rFonts w:hint="eastAsia"/>
        </w:rPr>
      </w:pPr>
      <w:r>
        <w:rPr>
          <w:rFonts w:hint="eastAsia"/>
        </w:rPr>
        <w:t>マイナンバー（個人番号）カードの交付に関するお知らせ</w:t>
      </w:r>
    </w:p>
    <w:p w:rsidR="0046792F" w:rsidRDefault="0046792F" w:rsidP="0046792F">
      <w:pPr>
        <w:rPr>
          <w:rFonts w:hint="eastAsia"/>
        </w:rPr>
      </w:pPr>
      <w:r>
        <w:rPr>
          <w:rFonts w:hint="eastAsia"/>
        </w:rPr>
        <w:t xml:space="preserve">　マイナンバーカードは、申請件数が多数のため、申請から交付まで相当の期間がかかります。交付準備が整った順に連絡をしていますので、申請後は連絡をお待ちください。</w:t>
      </w:r>
    </w:p>
    <w:p w:rsidR="0046792F" w:rsidRDefault="0046792F" w:rsidP="0046792F">
      <w:pPr>
        <w:rPr>
          <w:rFonts w:hint="eastAsia"/>
        </w:rPr>
      </w:pPr>
      <w:r>
        <w:rPr>
          <w:rFonts w:hint="eastAsia"/>
        </w:rPr>
        <w:t>交付場所　市役所本庁舎北会議室</w:t>
      </w:r>
      <w:r>
        <w:rPr>
          <w:rFonts w:hint="eastAsia"/>
        </w:rPr>
        <w:t>1</w:t>
      </w:r>
      <w:r>
        <w:rPr>
          <w:rFonts w:hint="eastAsia"/>
        </w:rPr>
        <w:t>階（</w:t>
      </w:r>
      <w:r>
        <w:rPr>
          <w:rFonts w:hint="eastAsia"/>
        </w:rPr>
        <w:t>4</w:t>
      </w:r>
      <w:r>
        <w:rPr>
          <w:rFonts w:hint="eastAsia"/>
        </w:rPr>
        <w:t>月</w:t>
      </w:r>
      <w:r>
        <w:rPr>
          <w:rFonts w:hint="eastAsia"/>
        </w:rPr>
        <w:t>15</w:t>
      </w:r>
      <w:r>
        <w:rPr>
          <w:rFonts w:hint="eastAsia"/>
        </w:rPr>
        <w:t>日まで）、大崎市健康管理センター</w:t>
      </w:r>
      <w:r>
        <w:rPr>
          <w:rFonts w:hint="eastAsia"/>
        </w:rPr>
        <w:t>3</w:t>
      </w:r>
      <w:r>
        <w:rPr>
          <w:rFonts w:hint="eastAsia"/>
        </w:rPr>
        <w:t>階（</w:t>
      </w:r>
      <w:r>
        <w:rPr>
          <w:rFonts w:hint="eastAsia"/>
        </w:rPr>
        <w:t>4</w:t>
      </w:r>
      <w:r>
        <w:rPr>
          <w:rFonts w:hint="eastAsia"/>
        </w:rPr>
        <w:t>月</w:t>
      </w:r>
      <w:r>
        <w:rPr>
          <w:rFonts w:hint="eastAsia"/>
        </w:rPr>
        <w:t>18</w:t>
      </w:r>
      <w:r>
        <w:rPr>
          <w:rFonts w:hint="eastAsia"/>
        </w:rPr>
        <w:t>日から）、各総合支所市民福祉課</w:t>
      </w:r>
    </w:p>
    <w:p w:rsidR="0046792F" w:rsidRDefault="0046792F" w:rsidP="0046792F">
      <w:pPr>
        <w:rPr>
          <w:rFonts w:hint="eastAsia"/>
        </w:rPr>
      </w:pPr>
      <w:r>
        <w:rPr>
          <w:rFonts w:hint="eastAsia"/>
        </w:rPr>
        <w:t>市民課住民記録係</w:t>
      </w:r>
      <w:r>
        <w:rPr>
          <w:rFonts w:hint="eastAsia"/>
        </w:rPr>
        <w:t xml:space="preserve">  23-6079</w:t>
      </w:r>
    </w:p>
    <w:p w:rsidR="0046792F" w:rsidRDefault="0046792F" w:rsidP="0046792F"/>
    <w:p w:rsidR="0046792F" w:rsidRDefault="0046792F" w:rsidP="0046792F">
      <w:pPr>
        <w:rPr>
          <w:rFonts w:hint="eastAsia"/>
        </w:rPr>
      </w:pPr>
      <w:r>
        <w:rPr>
          <w:rFonts w:hint="eastAsia"/>
        </w:rPr>
        <w:t>住宅の改修費を補助します</w:t>
      </w:r>
    </w:p>
    <w:p w:rsidR="0046792F" w:rsidRDefault="0046792F" w:rsidP="0046792F">
      <w:pPr>
        <w:rPr>
          <w:rFonts w:hint="eastAsia"/>
        </w:rPr>
      </w:pPr>
      <w:r>
        <w:rPr>
          <w:rFonts w:hint="eastAsia"/>
        </w:rPr>
        <w:t xml:space="preserve">　申請の前に手続きの進め方、補助の内容・要件などについて、必ずお問い合わせください。</w:t>
      </w:r>
    </w:p>
    <w:p w:rsidR="0046792F" w:rsidRDefault="0046792F" w:rsidP="0046792F">
      <w:pPr>
        <w:rPr>
          <w:rFonts w:hint="eastAsia"/>
        </w:rPr>
      </w:pPr>
      <w:r>
        <w:rPr>
          <w:rFonts w:hint="eastAsia"/>
        </w:rPr>
        <w:t>※予算に達した時点で受け付けを終了します。</w:t>
      </w:r>
    </w:p>
    <w:p w:rsidR="0046792F" w:rsidRDefault="0046792F" w:rsidP="0046792F">
      <w:pPr>
        <w:rPr>
          <w:rFonts w:hint="eastAsia"/>
        </w:rPr>
      </w:pPr>
      <w:r>
        <w:rPr>
          <w:rFonts w:hint="eastAsia"/>
        </w:rPr>
        <w:t>バリアフリー改修</w:t>
      </w:r>
    </w:p>
    <w:p w:rsidR="0046792F" w:rsidRDefault="0046792F" w:rsidP="0046792F">
      <w:pPr>
        <w:rPr>
          <w:rFonts w:hint="eastAsia"/>
        </w:rPr>
      </w:pPr>
      <w:r>
        <w:rPr>
          <w:rFonts w:hint="eastAsia"/>
        </w:rPr>
        <w:t xml:space="preserve">　</w:t>
      </w:r>
      <w:r>
        <w:rPr>
          <w:rFonts w:hint="eastAsia"/>
        </w:rPr>
        <w:t>65</w:t>
      </w:r>
      <w:r>
        <w:rPr>
          <w:rFonts w:hint="eastAsia"/>
        </w:rPr>
        <w:t>歳以上の人や障害者（</w:t>
      </w:r>
      <w:r>
        <w:rPr>
          <w:rFonts w:hint="eastAsia"/>
        </w:rPr>
        <w:t>3</w:t>
      </w:r>
      <w:r>
        <w:rPr>
          <w:rFonts w:hint="eastAsia"/>
        </w:rPr>
        <w:t>級以上の下肢・体幹の機能障害など）が居住する住宅に、バリアフリー改修工事（手すりの取り付け、床の段差解消、滑り防止の為の床材などの変更、扉から引戸への変更、和式便器から洋式便器への変更）を行う場合に補助金を交付します。</w:t>
      </w:r>
    </w:p>
    <w:p w:rsidR="0046792F" w:rsidRDefault="0046792F" w:rsidP="0046792F">
      <w:pPr>
        <w:rPr>
          <w:rFonts w:hint="eastAsia"/>
        </w:rPr>
      </w:pPr>
      <w:r>
        <w:rPr>
          <w:rFonts w:hint="eastAsia"/>
        </w:rPr>
        <w:t>補助の割合　工事費の</w:t>
      </w:r>
      <w:r>
        <w:rPr>
          <w:rFonts w:hint="eastAsia"/>
        </w:rPr>
        <w:t>40%</w:t>
      </w:r>
      <w:r>
        <w:rPr>
          <w:rFonts w:hint="eastAsia"/>
        </w:rPr>
        <w:t>～</w:t>
      </w:r>
      <w:r>
        <w:rPr>
          <w:rFonts w:hint="eastAsia"/>
        </w:rPr>
        <w:t>100%</w:t>
      </w:r>
    </w:p>
    <w:p w:rsidR="0046792F" w:rsidRDefault="0046792F" w:rsidP="0046792F">
      <w:pPr>
        <w:rPr>
          <w:rFonts w:hint="eastAsia"/>
        </w:rPr>
      </w:pPr>
      <w:r>
        <w:rPr>
          <w:rFonts w:hint="eastAsia"/>
        </w:rPr>
        <w:t>（限度額</w:t>
      </w:r>
      <w:r>
        <w:rPr>
          <w:rFonts w:hint="eastAsia"/>
        </w:rPr>
        <w:t>20</w:t>
      </w:r>
      <w:r>
        <w:rPr>
          <w:rFonts w:hint="eastAsia"/>
        </w:rPr>
        <w:t>万円）</w:t>
      </w:r>
    </w:p>
    <w:p w:rsidR="0046792F" w:rsidRDefault="0046792F" w:rsidP="0046792F">
      <w:pPr>
        <w:rPr>
          <w:rFonts w:hint="eastAsia"/>
        </w:rPr>
      </w:pPr>
      <w:r>
        <w:rPr>
          <w:rFonts w:hint="eastAsia"/>
        </w:rPr>
        <w:t>便所などの水洗化</w:t>
      </w:r>
    </w:p>
    <w:p w:rsidR="0046792F" w:rsidRDefault="0046792F" w:rsidP="0046792F">
      <w:pPr>
        <w:rPr>
          <w:rFonts w:hint="eastAsia"/>
        </w:rPr>
      </w:pPr>
      <w:r>
        <w:rPr>
          <w:rFonts w:hint="eastAsia"/>
        </w:rPr>
        <w:t xml:space="preserve">　住宅と下水道などの接続や浄化槽を設置する</w:t>
      </w:r>
      <w:r>
        <w:rPr>
          <w:rFonts w:hint="eastAsia"/>
        </w:rPr>
        <w:t>10</w:t>
      </w:r>
      <w:r>
        <w:rPr>
          <w:rFonts w:hint="eastAsia"/>
        </w:rPr>
        <w:t>万円以上の工事を行う場合（付帯して行う便所・浴室などの改修工事を含む）に補助金を交付します。</w:t>
      </w:r>
    </w:p>
    <w:p w:rsidR="0046792F" w:rsidRDefault="0046792F" w:rsidP="0046792F">
      <w:pPr>
        <w:rPr>
          <w:rFonts w:hint="eastAsia"/>
        </w:rPr>
      </w:pPr>
      <w:r>
        <w:rPr>
          <w:rFonts w:hint="eastAsia"/>
        </w:rPr>
        <w:t>補助の割合　工事費の</w:t>
      </w:r>
      <w:r>
        <w:rPr>
          <w:rFonts w:hint="eastAsia"/>
        </w:rPr>
        <w:t>10</w:t>
      </w:r>
      <w:r>
        <w:rPr>
          <w:rFonts w:hint="eastAsia"/>
        </w:rPr>
        <w:t>％（限度額</w:t>
      </w:r>
      <w:r>
        <w:rPr>
          <w:rFonts w:hint="eastAsia"/>
        </w:rPr>
        <w:t>20</w:t>
      </w:r>
      <w:r>
        <w:rPr>
          <w:rFonts w:hint="eastAsia"/>
        </w:rPr>
        <w:t>万円）</w:t>
      </w:r>
    </w:p>
    <w:p w:rsidR="0046792F" w:rsidRDefault="0046792F" w:rsidP="0046792F">
      <w:pPr>
        <w:rPr>
          <w:rFonts w:hint="eastAsia"/>
        </w:rPr>
      </w:pPr>
      <w:r>
        <w:rPr>
          <w:rFonts w:hint="eastAsia"/>
        </w:rPr>
        <w:t>共通</w:t>
      </w:r>
    </w:p>
    <w:p w:rsidR="0046792F" w:rsidRDefault="0046792F" w:rsidP="0046792F">
      <w:pPr>
        <w:rPr>
          <w:rFonts w:hint="eastAsia"/>
        </w:rPr>
      </w:pPr>
      <w:r>
        <w:rPr>
          <w:rFonts w:hint="eastAsia"/>
        </w:rPr>
        <w:t>対象　次のすべてに該当する人</w:t>
      </w:r>
    </w:p>
    <w:p w:rsidR="0046792F" w:rsidRDefault="0046792F" w:rsidP="0046792F">
      <w:pPr>
        <w:rPr>
          <w:rFonts w:hint="eastAsia"/>
        </w:rPr>
      </w:pPr>
      <w:r>
        <w:rPr>
          <w:rFonts w:hint="eastAsia"/>
        </w:rPr>
        <w:t>①</w:t>
      </w:r>
      <w:r>
        <w:rPr>
          <w:rFonts w:hint="eastAsia"/>
        </w:rPr>
        <w:t xml:space="preserve">所有者が居住し、所有者に市税の滞納がないこと　</w:t>
      </w:r>
    </w:p>
    <w:p w:rsidR="0046792F" w:rsidRDefault="0046792F" w:rsidP="0046792F">
      <w:pPr>
        <w:rPr>
          <w:rFonts w:hint="eastAsia"/>
        </w:rPr>
      </w:pPr>
      <w:r>
        <w:rPr>
          <w:rFonts w:hint="eastAsia"/>
        </w:rPr>
        <w:t>②</w:t>
      </w:r>
      <w:r>
        <w:rPr>
          <w:rFonts w:hint="eastAsia"/>
        </w:rPr>
        <w:t xml:space="preserve">市内の業者が工事を行うこと　</w:t>
      </w:r>
    </w:p>
    <w:p w:rsidR="0046792F" w:rsidRDefault="0046792F" w:rsidP="0046792F">
      <w:pPr>
        <w:rPr>
          <w:rFonts w:hint="eastAsia"/>
        </w:rPr>
      </w:pPr>
      <w:r>
        <w:rPr>
          <w:rFonts w:hint="eastAsia"/>
        </w:rPr>
        <w:t>③</w:t>
      </w:r>
      <w:r>
        <w:rPr>
          <w:rFonts w:hint="eastAsia"/>
        </w:rPr>
        <w:t>工事が平成</w:t>
      </w:r>
      <w:r>
        <w:rPr>
          <w:rFonts w:hint="eastAsia"/>
        </w:rPr>
        <w:t>29</w:t>
      </w:r>
      <w:r>
        <w:rPr>
          <w:rFonts w:hint="eastAsia"/>
        </w:rPr>
        <w:t>年</w:t>
      </w:r>
      <w:r>
        <w:rPr>
          <w:rFonts w:hint="eastAsia"/>
        </w:rPr>
        <w:t>3</w:t>
      </w:r>
      <w:r>
        <w:rPr>
          <w:rFonts w:hint="eastAsia"/>
        </w:rPr>
        <w:t>月</w:t>
      </w:r>
      <w:r>
        <w:rPr>
          <w:rFonts w:hint="eastAsia"/>
        </w:rPr>
        <w:t>21</w:t>
      </w:r>
      <w:r>
        <w:rPr>
          <w:rFonts w:hint="eastAsia"/>
        </w:rPr>
        <w:t>日まで完了すること</w:t>
      </w:r>
    </w:p>
    <w:p w:rsidR="0046792F" w:rsidRDefault="0046792F" w:rsidP="0046792F">
      <w:pPr>
        <w:rPr>
          <w:rFonts w:hint="eastAsia"/>
        </w:rPr>
      </w:pPr>
      <w:r>
        <w:rPr>
          <w:rFonts w:hint="eastAsia"/>
        </w:rPr>
        <w:t>その他　申請前に工事に着手したものは対象になりません。また、過去に特定の補助金（住宅リフォーム助成事業など）を利用している住宅は、対象にならない場合があります。</w:t>
      </w:r>
    </w:p>
    <w:p w:rsidR="0046792F" w:rsidRDefault="0046792F" w:rsidP="0046792F">
      <w:pPr>
        <w:rPr>
          <w:rFonts w:hint="eastAsia"/>
        </w:rPr>
      </w:pPr>
      <w:r>
        <w:rPr>
          <w:rFonts w:hint="eastAsia"/>
        </w:rPr>
        <w:t>建築住宅課建築指導係</w:t>
      </w:r>
      <w:r>
        <w:rPr>
          <w:rFonts w:hint="eastAsia"/>
        </w:rPr>
        <w:t xml:space="preserve">  23-8057</w:t>
      </w:r>
    </w:p>
    <w:p w:rsidR="0046792F" w:rsidRDefault="0046792F" w:rsidP="0046792F"/>
    <w:p w:rsidR="0046792F" w:rsidRDefault="0046792F" w:rsidP="0046792F">
      <w:pPr>
        <w:rPr>
          <w:rFonts w:hint="eastAsia"/>
        </w:rPr>
      </w:pPr>
      <w:r>
        <w:rPr>
          <w:rFonts w:hint="eastAsia"/>
        </w:rPr>
        <w:t>国民年金保険料が変わります</w:t>
      </w:r>
    </w:p>
    <w:p w:rsidR="0046792F" w:rsidRDefault="0046792F" w:rsidP="0046792F">
      <w:pPr>
        <w:rPr>
          <w:rFonts w:hint="eastAsia"/>
        </w:rPr>
      </w:pPr>
      <w:r>
        <w:rPr>
          <w:rFonts w:hint="eastAsia"/>
        </w:rPr>
        <w:t>平成</w:t>
      </w:r>
      <w:r>
        <w:rPr>
          <w:rFonts w:hint="eastAsia"/>
        </w:rPr>
        <w:t>28</w:t>
      </w:r>
      <w:r>
        <w:rPr>
          <w:rFonts w:hint="eastAsia"/>
        </w:rPr>
        <w:t>年度国民年金保険料（月額）</w:t>
      </w:r>
    </w:p>
    <w:tbl>
      <w:tblPr>
        <w:tblW w:w="0" w:type="auto"/>
        <w:tblInd w:w="28" w:type="dxa"/>
        <w:tblLayout w:type="fixed"/>
        <w:tblCellMar>
          <w:left w:w="0" w:type="dxa"/>
          <w:right w:w="0" w:type="dxa"/>
        </w:tblCellMar>
        <w:tblLook w:val="0000" w:firstRow="0" w:lastRow="0" w:firstColumn="0" w:lastColumn="0" w:noHBand="0" w:noVBand="0"/>
      </w:tblPr>
      <w:tblGrid>
        <w:gridCol w:w="1766"/>
        <w:gridCol w:w="1371"/>
      </w:tblGrid>
      <w:tr w:rsidR="0046792F" w:rsidRPr="0046792F">
        <w:tblPrEx>
          <w:tblCellMar>
            <w:top w:w="0" w:type="dxa"/>
            <w:left w:w="0" w:type="dxa"/>
            <w:bottom w:w="0" w:type="dxa"/>
            <w:right w:w="0" w:type="dxa"/>
          </w:tblCellMar>
        </w:tblPrEx>
        <w:trPr>
          <w:trHeight w:val="283"/>
        </w:trPr>
        <w:tc>
          <w:tcPr>
            <w:tcW w:w="1766" w:type="dxa"/>
            <w:tcBorders>
              <w:top w:val="single" w:sz="3" w:space="0" w:color="000000"/>
              <w:left w:val="single" w:sz="6" w:space="0" w:color="000000"/>
              <w:bottom w:val="single" w:sz="3" w:space="0" w:color="000000"/>
              <w:right w:val="single" w:sz="3" w:space="0" w:color="000000"/>
            </w:tcBorders>
            <w:shd w:val="solid" w:color="CBFFFF" w:fill="auto"/>
            <w:tcMar>
              <w:top w:w="0" w:type="dxa"/>
              <w:left w:w="28" w:type="dxa"/>
              <w:bottom w:w="0" w:type="dxa"/>
              <w:right w:w="28" w:type="dxa"/>
            </w:tcMar>
            <w:vAlign w:val="center"/>
          </w:tcPr>
          <w:p w:rsidR="0046792F" w:rsidRPr="0046792F" w:rsidRDefault="0046792F" w:rsidP="0046792F">
            <w:r w:rsidRPr="0046792F">
              <w:rPr>
                <w:rFonts w:hint="eastAsia"/>
              </w:rPr>
              <w:t>区分</w:t>
            </w:r>
          </w:p>
        </w:tc>
        <w:tc>
          <w:tcPr>
            <w:tcW w:w="1371" w:type="dxa"/>
            <w:tcBorders>
              <w:top w:val="single" w:sz="3" w:space="0" w:color="000000"/>
              <w:left w:val="single" w:sz="3" w:space="0" w:color="000000"/>
              <w:bottom w:val="single" w:sz="3" w:space="0" w:color="000000"/>
              <w:right w:val="single" w:sz="6" w:space="0" w:color="000000"/>
            </w:tcBorders>
            <w:shd w:val="solid" w:color="CBFFFF" w:fill="auto"/>
            <w:tcMar>
              <w:top w:w="57" w:type="dxa"/>
              <w:left w:w="28" w:type="dxa"/>
              <w:bottom w:w="57" w:type="dxa"/>
              <w:right w:w="0" w:type="dxa"/>
            </w:tcMar>
            <w:vAlign w:val="center"/>
          </w:tcPr>
          <w:p w:rsidR="0046792F" w:rsidRPr="0046792F" w:rsidRDefault="0046792F" w:rsidP="0046792F">
            <w:r w:rsidRPr="0046792F">
              <w:rPr>
                <w:rFonts w:hint="eastAsia"/>
              </w:rPr>
              <w:t>金額</w:t>
            </w:r>
          </w:p>
        </w:tc>
      </w:tr>
      <w:tr w:rsidR="0046792F" w:rsidRPr="0046792F">
        <w:tblPrEx>
          <w:tblCellMar>
            <w:top w:w="0" w:type="dxa"/>
            <w:left w:w="0" w:type="dxa"/>
            <w:bottom w:w="0" w:type="dxa"/>
            <w:right w:w="0" w:type="dxa"/>
          </w:tblCellMar>
        </w:tblPrEx>
        <w:trPr>
          <w:trHeight w:val="283"/>
        </w:trPr>
        <w:tc>
          <w:tcPr>
            <w:tcW w:w="1766" w:type="dxa"/>
            <w:tcBorders>
              <w:top w:val="single" w:sz="3" w:space="0" w:color="000000"/>
              <w:left w:val="single" w:sz="6" w:space="0" w:color="000000"/>
              <w:bottom w:val="single" w:sz="3" w:space="0" w:color="000000"/>
              <w:right w:val="single" w:sz="3" w:space="0" w:color="000000"/>
            </w:tcBorders>
            <w:shd w:val="solid" w:color="E5E5E5" w:fill="auto"/>
            <w:tcMar>
              <w:top w:w="79" w:type="dxa"/>
              <w:left w:w="28" w:type="dxa"/>
              <w:bottom w:w="79" w:type="dxa"/>
              <w:right w:w="28" w:type="dxa"/>
            </w:tcMar>
            <w:vAlign w:val="center"/>
          </w:tcPr>
          <w:p w:rsidR="0046792F" w:rsidRPr="0046792F" w:rsidRDefault="0046792F" w:rsidP="0046792F">
            <w:r w:rsidRPr="0046792F">
              <w:rPr>
                <w:rFonts w:hint="eastAsia"/>
              </w:rPr>
              <w:t>定額</w:t>
            </w:r>
          </w:p>
        </w:tc>
        <w:tc>
          <w:tcPr>
            <w:tcW w:w="1371" w:type="dxa"/>
            <w:tcBorders>
              <w:top w:val="single" w:sz="3" w:space="0" w:color="000000"/>
              <w:left w:val="single" w:sz="3" w:space="0" w:color="000000"/>
              <w:bottom w:val="single" w:sz="3" w:space="0" w:color="000000"/>
              <w:right w:val="single" w:sz="6" w:space="0" w:color="000000"/>
            </w:tcBorders>
            <w:shd w:val="solid" w:color="FFFFFF" w:fill="auto"/>
            <w:tcMar>
              <w:top w:w="79" w:type="dxa"/>
              <w:left w:w="28" w:type="dxa"/>
              <w:bottom w:w="79" w:type="dxa"/>
              <w:right w:w="0" w:type="dxa"/>
            </w:tcMar>
            <w:vAlign w:val="center"/>
          </w:tcPr>
          <w:p w:rsidR="0046792F" w:rsidRPr="0046792F" w:rsidRDefault="0046792F" w:rsidP="0046792F">
            <w:r w:rsidRPr="0046792F">
              <w:t>16,260</w:t>
            </w:r>
            <w:r w:rsidRPr="0046792F">
              <w:rPr>
                <w:rFonts w:hint="eastAsia"/>
              </w:rPr>
              <w:t>円</w:t>
            </w:r>
          </w:p>
        </w:tc>
      </w:tr>
      <w:tr w:rsidR="0046792F" w:rsidRPr="0046792F">
        <w:tblPrEx>
          <w:tblCellMar>
            <w:top w:w="0" w:type="dxa"/>
            <w:left w:w="0" w:type="dxa"/>
            <w:bottom w:w="0" w:type="dxa"/>
            <w:right w:w="0" w:type="dxa"/>
          </w:tblCellMar>
        </w:tblPrEx>
        <w:trPr>
          <w:trHeight w:val="283"/>
        </w:trPr>
        <w:tc>
          <w:tcPr>
            <w:tcW w:w="1766" w:type="dxa"/>
            <w:tcBorders>
              <w:top w:val="single" w:sz="3" w:space="0" w:color="000000"/>
              <w:left w:val="single" w:sz="6" w:space="0" w:color="000000"/>
              <w:bottom w:val="single" w:sz="3" w:space="0" w:color="000000"/>
              <w:right w:val="single" w:sz="3" w:space="0" w:color="000000"/>
            </w:tcBorders>
            <w:shd w:val="solid" w:color="E5E5E5" w:fill="auto"/>
            <w:tcMar>
              <w:top w:w="79" w:type="dxa"/>
              <w:left w:w="28" w:type="dxa"/>
              <w:bottom w:w="79" w:type="dxa"/>
              <w:right w:w="28" w:type="dxa"/>
            </w:tcMar>
            <w:vAlign w:val="center"/>
          </w:tcPr>
          <w:p w:rsidR="0046792F" w:rsidRPr="0046792F" w:rsidRDefault="0046792F" w:rsidP="0046792F">
            <w:r w:rsidRPr="0046792F">
              <w:rPr>
                <w:rFonts w:hint="eastAsia"/>
              </w:rPr>
              <w:t>定額</w:t>
            </w:r>
            <w:r w:rsidRPr="0046792F">
              <w:t>+</w:t>
            </w:r>
            <w:r w:rsidRPr="0046792F">
              <w:rPr>
                <w:rFonts w:hint="eastAsia"/>
              </w:rPr>
              <w:t>付加保険料</w:t>
            </w:r>
          </w:p>
        </w:tc>
        <w:tc>
          <w:tcPr>
            <w:tcW w:w="1371" w:type="dxa"/>
            <w:tcBorders>
              <w:top w:val="single" w:sz="3" w:space="0" w:color="000000"/>
              <w:left w:val="single" w:sz="3" w:space="0" w:color="000000"/>
              <w:bottom w:val="single" w:sz="3" w:space="0" w:color="000000"/>
              <w:right w:val="single" w:sz="6" w:space="0" w:color="000000"/>
            </w:tcBorders>
            <w:shd w:val="solid" w:color="FFFFFF" w:fill="auto"/>
            <w:tcMar>
              <w:top w:w="79" w:type="dxa"/>
              <w:left w:w="28" w:type="dxa"/>
              <w:bottom w:w="79" w:type="dxa"/>
              <w:right w:w="0" w:type="dxa"/>
            </w:tcMar>
            <w:vAlign w:val="center"/>
          </w:tcPr>
          <w:p w:rsidR="0046792F" w:rsidRPr="0046792F" w:rsidRDefault="0046792F" w:rsidP="0046792F">
            <w:r w:rsidRPr="0046792F">
              <w:t>16,660</w:t>
            </w:r>
            <w:r w:rsidRPr="0046792F">
              <w:rPr>
                <w:rFonts w:hint="eastAsia"/>
              </w:rPr>
              <w:t>円</w:t>
            </w:r>
          </w:p>
        </w:tc>
      </w:tr>
    </w:tbl>
    <w:p w:rsidR="0046792F" w:rsidRDefault="0046792F" w:rsidP="0046792F">
      <w:pPr>
        <w:rPr>
          <w:rFonts w:hint="eastAsia"/>
        </w:rPr>
      </w:pPr>
      <w:r>
        <w:rPr>
          <w:rFonts w:hint="eastAsia"/>
        </w:rPr>
        <w:t xml:space="preserve">　</w:t>
      </w:r>
      <w:r>
        <w:rPr>
          <w:rFonts w:hint="eastAsia"/>
        </w:rPr>
        <w:t>4</w:t>
      </w:r>
      <w:r>
        <w:rPr>
          <w:rFonts w:hint="eastAsia"/>
        </w:rPr>
        <w:t>月に</w:t>
      </w:r>
      <w:r>
        <w:rPr>
          <w:rFonts w:hint="eastAsia"/>
        </w:rPr>
        <w:t>1</w:t>
      </w:r>
      <w:r>
        <w:rPr>
          <w:rFonts w:hint="eastAsia"/>
        </w:rPr>
        <w:t>年分の納付書を送付しますので、各月の納付期限（翌月末日）までに納付してください。</w:t>
      </w:r>
    </w:p>
    <w:p w:rsidR="0046792F" w:rsidRDefault="0046792F" w:rsidP="0046792F">
      <w:pPr>
        <w:rPr>
          <w:rFonts w:hint="eastAsia"/>
        </w:rPr>
      </w:pPr>
      <w:r>
        <w:rPr>
          <w:rFonts w:hint="eastAsia"/>
        </w:rPr>
        <w:t>前納（納付書払い）で割引になります</w:t>
      </w:r>
    </w:p>
    <w:tbl>
      <w:tblPr>
        <w:tblW w:w="0" w:type="auto"/>
        <w:tblInd w:w="28" w:type="dxa"/>
        <w:tblLayout w:type="fixed"/>
        <w:tblCellMar>
          <w:left w:w="0" w:type="dxa"/>
          <w:right w:w="0" w:type="dxa"/>
        </w:tblCellMar>
        <w:tblLook w:val="0000" w:firstRow="0" w:lastRow="0" w:firstColumn="0" w:lastColumn="0" w:noHBand="0" w:noVBand="0"/>
      </w:tblPr>
      <w:tblGrid>
        <w:gridCol w:w="709"/>
        <w:gridCol w:w="1418"/>
        <w:gridCol w:w="1134"/>
        <w:gridCol w:w="1559"/>
      </w:tblGrid>
      <w:tr w:rsidR="0046792F" w:rsidRPr="0046792F" w:rsidTr="0046792F">
        <w:tblPrEx>
          <w:tblCellMar>
            <w:top w:w="0" w:type="dxa"/>
            <w:left w:w="0" w:type="dxa"/>
            <w:bottom w:w="0" w:type="dxa"/>
            <w:right w:w="0" w:type="dxa"/>
          </w:tblCellMar>
        </w:tblPrEx>
        <w:trPr>
          <w:trHeight w:val="283"/>
        </w:trPr>
        <w:tc>
          <w:tcPr>
            <w:tcW w:w="709" w:type="dxa"/>
            <w:tcBorders>
              <w:top w:val="single" w:sz="3" w:space="0" w:color="000000"/>
              <w:left w:val="single" w:sz="6" w:space="0" w:color="000000"/>
              <w:bottom w:val="single" w:sz="3" w:space="0" w:color="000000"/>
              <w:right w:val="single" w:sz="3" w:space="0" w:color="000000"/>
            </w:tcBorders>
            <w:shd w:val="solid" w:color="CBFFFF" w:fill="auto"/>
            <w:tcMar>
              <w:top w:w="0" w:type="dxa"/>
              <w:left w:w="28" w:type="dxa"/>
              <w:bottom w:w="0" w:type="dxa"/>
              <w:right w:w="28" w:type="dxa"/>
            </w:tcMar>
            <w:vAlign w:val="center"/>
          </w:tcPr>
          <w:p w:rsidR="0046792F" w:rsidRPr="0046792F" w:rsidRDefault="0046792F" w:rsidP="0046792F">
            <w:r w:rsidRPr="0046792F">
              <w:rPr>
                <w:rFonts w:hint="eastAsia"/>
              </w:rPr>
              <w:t>前納</w:t>
            </w:r>
          </w:p>
        </w:tc>
        <w:tc>
          <w:tcPr>
            <w:tcW w:w="1418" w:type="dxa"/>
            <w:tcBorders>
              <w:top w:val="single" w:sz="3" w:space="0" w:color="000000"/>
              <w:left w:val="single" w:sz="3" w:space="0" w:color="000000"/>
              <w:bottom w:val="single" w:sz="3" w:space="0" w:color="000000"/>
              <w:right w:val="single" w:sz="3" w:space="0" w:color="000000"/>
            </w:tcBorders>
            <w:shd w:val="solid" w:color="CBFFFF" w:fill="auto"/>
            <w:tcMar>
              <w:top w:w="57" w:type="dxa"/>
              <w:left w:w="28" w:type="dxa"/>
              <w:bottom w:w="57" w:type="dxa"/>
              <w:right w:w="0" w:type="dxa"/>
            </w:tcMar>
            <w:vAlign w:val="center"/>
          </w:tcPr>
          <w:p w:rsidR="0046792F" w:rsidRPr="0046792F" w:rsidRDefault="0046792F" w:rsidP="0046792F">
            <w:r w:rsidRPr="0046792F">
              <w:rPr>
                <w:rFonts w:hint="eastAsia"/>
              </w:rPr>
              <w:t>納付の額</w:t>
            </w:r>
          </w:p>
        </w:tc>
        <w:tc>
          <w:tcPr>
            <w:tcW w:w="1134" w:type="dxa"/>
            <w:tcBorders>
              <w:top w:val="single" w:sz="3" w:space="0" w:color="000000"/>
              <w:left w:val="single" w:sz="3" w:space="0" w:color="000000"/>
              <w:bottom w:val="single" w:sz="3" w:space="0" w:color="000000"/>
              <w:right w:val="single" w:sz="3" w:space="0" w:color="000000"/>
            </w:tcBorders>
            <w:shd w:val="solid" w:color="CBFFFF" w:fill="auto"/>
            <w:tcMar>
              <w:top w:w="57" w:type="dxa"/>
              <w:left w:w="28" w:type="dxa"/>
              <w:bottom w:w="57" w:type="dxa"/>
              <w:right w:w="0" w:type="dxa"/>
            </w:tcMar>
            <w:vAlign w:val="center"/>
          </w:tcPr>
          <w:p w:rsidR="0046792F" w:rsidRPr="0046792F" w:rsidRDefault="0046792F" w:rsidP="0046792F">
            <w:r w:rsidRPr="0046792F">
              <w:rPr>
                <w:rFonts w:hint="eastAsia"/>
              </w:rPr>
              <w:t>前納額</w:t>
            </w:r>
          </w:p>
        </w:tc>
        <w:tc>
          <w:tcPr>
            <w:tcW w:w="1559" w:type="dxa"/>
            <w:tcBorders>
              <w:top w:val="single" w:sz="3" w:space="0" w:color="000000"/>
              <w:left w:val="single" w:sz="3" w:space="0" w:color="000000"/>
              <w:bottom w:val="single" w:sz="3" w:space="0" w:color="000000"/>
              <w:right w:val="single" w:sz="6" w:space="0" w:color="000000"/>
            </w:tcBorders>
            <w:shd w:val="solid" w:color="CBFFFF" w:fill="auto"/>
            <w:tcMar>
              <w:top w:w="57" w:type="dxa"/>
              <w:left w:w="28" w:type="dxa"/>
              <w:bottom w:w="57" w:type="dxa"/>
              <w:right w:w="0" w:type="dxa"/>
            </w:tcMar>
            <w:vAlign w:val="center"/>
          </w:tcPr>
          <w:p w:rsidR="0046792F" w:rsidRPr="0046792F" w:rsidRDefault="0046792F" w:rsidP="0046792F">
            <w:r w:rsidRPr="0046792F">
              <w:rPr>
                <w:rFonts w:hint="eastAsia"/>
              </w:rPr>
              <w:t>割引額</w:t>
            </w:r>
          </w:p>
        </w:tc>
      </w:tr>
      <w:tr w:rsidR="0046792F" w:rsidRPr="0046792F" w:rsidTr="0046792F">
        <w:tblPrEx>
          <w:tblCellMar>
            <w:top w:w="0" w:type="dxa"/>
            <w:left w:w="0" w:type="dxa"/>
            <w:bottom w:w="0" w:type="dxa"/>
            <w:right w:w="0" w:type="dxa"/>
          </w:tblCellMar>
        </w:tblPrEx>
        <w:trPr>
          <w:trHeight w:val="283"/>
        </w:trPr>
        <w:tc>
          <w:tcPr>
            <w:tcW w:w="709" w:type="dxa"/>
            <w:tcBorders>
              <w:top w:val="single" w:sz="3" w:space="0" w:color="000000"/>
              <w:left w:val="single" w:sz="6" w:space="0" w:color="000000"/>
              <w:bottom w:val="single" w:sz="3" w:space="0" w:color="000000"/>
              <w:right w:val="single" w:sz="3" w:space="0" w:color="000000"/>
            </w:tcBorders>
            <w:shd w:val="solid" w:color="E5E5E5" w:fill="auto"/>
            <w:tcMar>
              <w:top w:w="79" w:type="dxa"/>
              <w:left w:w="28" w:type="dxa"/>
              <w:bottom w:w="79" w:type="dxa"/>
              <w:right w:w="28" w:type="dxa"/>
            </w:tcMar>
            <w:vAlign w:val="center"/>
          </w:tcPr>
          <w:p w:rsidR="0046792F" w:rsidRPr="0046792F" w:rsidRDefault="0046792F" w:rsidP="0046792F">
            <w:r w:rsidRPr="0046792F">
              <w:t>1</w:t>
            </w:r>
            <w:r w:rsidRPr="0046792F">
              <w:rPr>
                <w:rFonts w:hint="eastAsia"/>
              </w:rPr>
              <w:t>年</w:t>
            </w:r>
          </w:p>
        </w:tc>
        <w:tc>
          <w:tcPr>
            <w:tcW w:w="1418" w:type="dxa"/>
            <w:tcBorders>
              <w:top w:val="single" w:sz="3" w:space="0" w:color="000000"/>
              <w:left w:val="single" w:sz="3" w:space="0" w:color="000000"/>
              <w:bottom w:val="single" w:sz="3" w:space="0" w:color="000000"/>
              <w:right w:val="single" w:sz="3" w:space="0" w:color="000000"/>
            </w:tcBorders>
            <w:shd w:val="solid" w:color="FFFFFF" w:fill="auto"/>
            <w:tcMar>
              <w:top w:w="79" w:type="dxa"/>
              <w:left w:w="28" w:type="dxa"/>
              <w:bottom w:w="79" w:type="dxa"/>
              <w:right w:w="28" w:type="dxa"/>
            </w:tcMar>
            <w:vAlign w:val="center"/>
          </w:tcPr>
          <w:p w:rsidR="0046792F" w:rsidRPr="0046792F" w:rsidRDefault="0046792F" w:rsidP="0046792F">
            <w:r w:rsidRPr="0046792F">
              <w:t>195,120</w:t>
            </w:r>
            <w:r w:rsidRPr="0046792F">
              <w:rPr>
                <w:rFonts w:hint="eastAsia"/>
              </w:rPr>
              <w:t>円</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79" w:type="dxa"/>
              <w:left w:w="28" w:type="dxa"/>
              <w:bottom w:w="79" w:type="dxa"/>
              <w:right w:w="28" w:type="dxa"/>
            </w:tcMar>
            <w:vAlign w:val="center"/>
          </w:tcPr>
          <w:p w:rsidR="0046792F" w:rsidRPr="0046792F" w:rsidRDefault="0046792F" w:rsidP="0046792F">
            <w:r w:rsidRPr="0046792F">
              <w:t>191,660</w:t>
            </w:r>
            <w:r w:rsidRPr="0046792F">
              <w:rPr>
                <w:rFonts w:hint="eastAsia"/>
              </w:rPr>
              <w:t>円</w:t>
            </w:r>
          </w:p>
        </w:tc>
        <w:tc>
          <w:tcPr>
            <w:tcW w:w="1559" w:type="dxa"/>
            <w:tcBorders>
              <w:top w:val="single" w:sz="3" w:space="0" w:color="000000"/>
              <w:left w:val="single" w:sz="3" w:space="0" w:color="000000"/>
              <w:bottom w:val="single" w:sz="3" w:space="0" w:color="000000"/>
              <w:right w:val="single" w:sz="6" w:space="0" w:color="000000"/>
            </w:tcBorders>
            <w:shd w:val="solid" w:color="FFFFFF" w:fill="auto"/>
            <w:tcMar>
              <w:top w:w="79" w:type="dxa"/>
              <w:left w:w="28" w:type="dxa"/>
              <w:bottom w:w="79" w:type="dxa"/>
              <w:right w:w="28" w:type="dxa"/>
            </w:tcMar>
            <w:vAlign w:val="center"/>
          </w:tcPr>
          <w:p w:rsidR="0046792F" w:rsidRPr="0046792F" w:rsidRDefault="0046792F" w:rsidP="0046792F">
            <w:r w:rsidRPr="0046792F">
              <w:t>3,460</w:t>
            </w:r>
            <w:r w:rsidRPr="0046792F">
              <w:rPr>
                <w:rFonts w:hint="eastAsia"/>
              </w:rPr>
              <w:t>円</w:t>
            </w:r>
          </w:p>
        </w:tc>
      </w:tr>
      <w:tr w:rsidR="0046792F" w:rsidRPr="0046792F" w:rsidTr="0046792F">
        <w:tblPrEx>
          <w:tblCellMar>
            <w:top w:w="0" w:type="dxa"/>
            <w:left w:w="0" w:type="dxa"/>
            <w:bottom w:w="0" w:type="dxa"/>
            <w:right w:w="0" w:type="dxa"/>
          </w:tblCellMar>
        </w:tblPrEx>
        <w:trPr>
          <w:trHeight w:val="283"/>
        </w:trPr>
        <w:tc>
          <w:tcPr>
            <w:tcW w:w="709" w:type="dxa"/>
            <w:tcBorders>
              <w:top w:val="single" w:sz="3" w:space="0" w:color="000000"/>
              <w:left w:val="single" w:sz="6" w:space="0" w:color="000000"/>
              <w:bottom w:val="single" w:sz="3" w:space="0" w:color="000000"/>
              <w:right w:val="single" w:sz="3" w:space="0" w:color="000000"/>
            </w:tcBorders>
            <w:shd w:val="solid" w:color="E5E5E5" w:fill="auto"/>
            <w:tcMar>
              <w:top w:w="79" w:type="dxa"/>
              <w:left w:w="28" w:type="dxa"/>
              <w:bottom w:w="79" w:type="dxa"/>
              <w:right w:w="28" w:type="dxa"/>
            </w:tcMar>
            <w:vAlign w:val="center"/>
          </w:tcPr>
          <w:p w:rsidR="0046792F" w:rsidRPr="0046792F" w:rsidRDefault="0046792F" w:rsidP="0046792F">
            <w:r w:rsidRPr="0046792F">
              <w:t>6</w:t>
            </w:r>
            <w:r w:rsidRPr="0046792F">
              <w:rPr>
                <w:rFonts w:hint="eastAsia"/>
              </w:rPr>
              <w:t>カ月</w:t>
            </w:r>
          </w:p>
        </w:tc>
        <w:tc>
          <w:tcPr>
            <w:tcW w:w="1418" w:type="dxa"/>
            <w:tcBorders>
              <w:top w:val="single" w:sz="3" w:space="0" w:color="000000"/>
              <w:left w:val="single" w:sz="3" w:space="0" w:color="000000"/>
              <w:bottom w:val="single" w:sz="3" w:space="0" w:color="000000"/>
              <w:right w:val="single" w:sz="3" w:space="0" w:color="000000"/>
            </w:tcBorders>
            <w:shd w:val="solid" w:color="FFFFFF" w:fill="auto"/>
            <w:tcMar>
              <w:top w:w="79" w:type="dxa"/>
              <w:left w:w="28" w:type="dxa"/>
              <w:bottom w:w="79" w:type="dxa"/>
              <w:right w:w="28" w:type="dxa"/>
            </w:tcMar>
            <w:vAlign w:val="center"/>
          </w:tcPr>
          <w:p w:rsidR="0046792F" w:rsidRPr="0046792F" w:rsidRDefault="0046792F" w:rsidP="0046792F">
            <w:r w:rsidRPr="0046792F">
              <w:t>97,560</w:t>
            </w:r>
            <w:r w:rsidRPr="0046792F">
              <w:rPr>
                <w:rFonts w:hint="eastAsia"/>
              </w:rPr>
              <w:t>円</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79" w:type="dxa"/>
              <w:left w:w="28" w:type="dxa"/>
              <w:bottom w:w="79" w:type="dxa"/>
              <w:right w:w="28" w:type="dxa"/>
            </w:tcMar>
            <w:vAlign w:val="center"/>
          </w:tcPr>
          <w:p w:rsidR="0046792F" w:rsidRPr="0046792F" w:rsidRDefault="0046792F" w:rsidP="0046792F">
            <w:r w:rsidRPr="0046792F">
              <w:t>96,770</w:t>
            </w:r>
            <w:r w:rsidRPr="0046792F">
              <w:rPr>
                <w:rFonts w:hint="eastAsia"/>
              </w:rPr>
              <w:t>円</w:t>
            </w:r>
          </w:p>
        </w:tc>
        <w:tc>
          <w:tcPr>
            <w:tcW w:w="1559" w:type="dxa"/>
            <w:tcBorders>
              <w:top w:val="single" w:sz="3" w:space="0" w:color="000000"/>
              <w:left w:val="single" w:sz="3" w:space="0" w:color="000000"/>
              <w:bottom w:val="single" w:sz="3" w:space="0" w:color="000000"/>
              <w:right w:val="single" w:sz="6" w:space="0" w:color="000000"/>
            </w:tcBorders>
            <w:shd w:val="solid" w:color="FFFFFF" w:fill="auto"/>
            <w:tcMar>
              <w:top w:w="79" w:type="dxa"/>
              <w:left w:w="28" w:type="dxa"/>
              <w:bottom w:w="79" w:type="dxa"/>
              <w:right w:w="28" w:type="dxa"/>
            </w:tcMar>
            <w:vAlign w:val="center"/>
          </w:tcPr>
          <w:p w:rsidR="0046792F" w:rsidRPr="0046792F" w:rsidRDefault="0046792F" w:rsidP="0046792F">
            <w:r w:rsidRPr="0046792F">
              <w:t>790</w:t>
            </w:r>
            <w:r w:rsidRPr="0046792F">
              <w:rPr>
                <w:rFonts w:hint="eastAsia"/>
              </w:rPr>
              <w:t>円</w:t>
            </w:r>
          </w:p>
        </w:tc>
      </w:tr>
    </w:tbl>
    <w:p w:rsidR="0046792F" w:rsidRDefault="0046792F" w:rsidP="0046792F"/>
    <w:p w:rsidR="0046792F" w:rsidRDefault="0046792F" w:rsidP="0046792F">
      <w:pPr>
        <w:rPr>
          <w:rFonts w:hint="eastAsia"/>
        </w:rPr>
      </w:pPr>
      <w:r>
        <w:rPr>
          <w:rFonts w:hint="eastAsia"/>
        </w:rPr>
        <w:t xml:space="preserve">前納期限　</w:t>
      </w:r>
      <w:r>
        <w:rPr>
          <w:rFonts w:hint="eastAsia"/>
        </w:rPr>
        <w:t>1</w:t>
      </w:r>
      <w:r>
        <w:rPr>
          <w:rFonts w:hint="eastAsia"/>
        </w:rPr>
        <w:t>年前納・</w:t>
      </w:r>
      <w:r>
        <w:rPr>
          <w:rFonts w:hint="eastAsia"/>
        </w:rPr>
        <w:t>6</w:t>
      </w:r>
      <w:r>
        <w:rPr>
          <w:rFonts w:hint="eastAsia"/>
        </w:rPr>
        <w:t>カ月前納上期（</w:t>
      </w:r>
      <w:r>
        <w:rPr>
          <w:rFonts w:hint="eastAsia"/>
        </w:rPr>
        <w:t>4</w:t>
      </w:r>
      <w:r>
        <w:rPr>
          <w:rFonts w:hint="eastAsia"/>
        </w:rPr>
        <w:t>月～</w:t>
      </w:r>
      <w:r>
        <w:rPr>
          <w:rFonts w:hint="eastAsia"/>
        </w:rPr>
        <w:t>9</w:t>
      </w:r>
      <w:r>
        <w:rPr>
          <w:rFonts w:hint="eastAsia"/>
        </w:rPr>
        <w:t>月分）：</w:t>
      </w:r>
      <w:r>
        <w:rPr>
          <w:rFonts w:hint="eastAsia"/>
        </w:rPr>
        <w:t>5</w:t>
      </w:r>
      <w:r>
        <w:rPr>
          <w:rFonts w:hint="eastAsia"/>
        </w:rPr>
        <w:t>月</w:t>
      </w:r>
      <w:r>
        <w:rPr>
          <w:rFonts w:hint="eastAsia"/>
        </w:rPr>
        <w:t>2</w:t>
      </w:r>
      <w:r>
        <w:rPr>
          <w:rFonts w:hint="eastAsia"/>
        </w:rPr>
        <w:t>日、</w:t>
      </w:r>
      <w:r>
        <w:rPr>
          <w:rFonts w:hint="eastAsia"/>
        </w:rPr>
        <w:t>6</w:t>
      </w:r>
      <w:r>
        <w:rPr>
          <w:rFonts w:hint="eastAsia"/>
        </w:rPr>
        <w:t>カ月前納下期（</w:t>
      </w:r>
      <w:r>
        <w:rPr>
          <w:rFonts w:hint="eastAsia"/>
        </w:rPr>
        <w:t>10</w:t>
      </w:r>
      <w:r>
        <w:rPr>
          <w:rFonts w:hint="eastAsia"/>
        </w:rPr>
        <w:t>月～</w:t>
      </w:r>
      <w:r>
        <w:rPr>
          <w:rFonts w:hint="eastAsia"/>
        </w:rPr>
        <w:t>3</w:t>
      </w:r>
      <w:r>
        <w:rPr>
          <w:rFonts w:hint="eastAsia"/>
        </w:rPr>
        <w:t>月分）：</w:t>
      </w:r>
      <w:r>
        <w:rPr>
          <w:rFonts w:hint="eastAsia"/>
        </w:rPr>
        <w:t>10</w:t>
      </w:r>
      <w:r>
        <w:rPr>
          <w:rFonts w:hint="eastAsia"/>
        </w:rPr>
        <w:t>月</w:t>
      </w:r>
      <w:r>
        <w:rPr>
          <w:rFonts w:hint="eastAsia"/>
        </w:rPr>
        <w:t>31</w:t>
      </w:r>
      <w:r>
        <w:rPr>
          <w:rFonts w:hint="eastAsia"/>
        </w:rPr>
        <w:t>日</w:t>
      </w:r>
    </w:p>
    <w:p w:rsidR="0046792F" w:rsidRPr="0046792F" w:rsidRDefault="0046792F" w:rsidP="0046792F">
      <w:pPr>
        <w:rPr>
          <w:rFonts w:hint="eastAsia"/>
        </w:rPr>
      </w:pPr>
      <w:r>
        <w:rPr>
          <w:rFonts w:hint="eastAsia"/>
        </w:rPr>
        <w:t xml:space="preserve">古川年金事務所　</w:t>
      </w:r>
      <w:r>
        <w:rPr>
          <w:rFonts w:hint="eastAsia"/>
        </w:rPr>
        <w:t>23-1200</w:t>
      </w:r>
      <w:r>
        <w:rPr>
          <w:rFonts w:hint="eastAsia"/>
        </w:rPr>
        <w:t xml:space="preserve">　　</w:t>
      </w:r>
      <w:r>
        <w:rPr>
          <w:rFonts w:hint="eastAsia"/>
        </w:rPr>
        <w:t xml:space="preserve">市民課年金係　</w:t>
      </w:r>
      <w:r>
        <w:rPr>
          <w:rFonts w:hint="eastAsia"/>
        </w:rPr>
        <w:t>23-6079</w:t>
      </w:r>
    </w:p>
    <w:p w:rsidR="0046792F" w:rsidRDefault="0046792F" w:rsidP="0046792F"/>
    <w:p w:rsidR="0046792F" w:rsidRDefault="0046792F" w:rsidP="0046792F">
      <w:pPr>
        <w:rPr>
          <w:rFonts w:hint="eastAsia"/>
        </w:rPr>
      </w:pPr>
      <w:r>
        <w:rPr>
          <w:rFonts w:hint="eastAsia"/>
        </w:rPr>
        <w:t>学生納付特例申請を忘れずに手続きしてください</w:t>
      </w:r>
    </w:p>
    <w:p w:rsidR="0046792F" w:rsidRDefault="0046792F" w:rsidP="0046792F">
      <w:pPr>
        <w:rPr>
          <w:rFonts w:hint="eastAsia"/>
        </w:rPr>
      </w:pPr>
      <w:r>
        <w:rPr>
          <w:rFonts w:hint="eastAsia"/>
        </w:rPr>
        <w:t xml:space="preserve">　国民年金保険料の納付が困難な学生は、納付が猶予されます。希望者は市民課年金係、各総合支所市民福祉課、古川年金事務所で手続きをしてください。</w:t>
      </w:r>
    </w:p>
    <w:p w:rsidR="0046792F" w:rsidRDefault="0046792F" w:rsidP="0046792F">
      <w:pPr>
        <w:rPr>
          <w:rFonts w:hint="eastAsia"/>
        </w:rPr>
      </w:pPr>
      <w:r>
        <w:rPr>
          <w:rFonts w:hint="eastAsia"/>
        </w:rPr>
        <w:t xml:space="preserve">　平成</w:t>
      </w:r>
      <w:r>
        <w:rPr>
          <w:rFonts w:hint="eastAsia"/>
        </w:rPr>
        <w:t>27</w:t>
      </w:r>
      <w:r>
        <w:rPr>
          <w:rFonts w:hint="eastAsia"/>
        </w:rPr>
        <w:t>年度に該当していた人で平成</w:t>
      </w:r>
      <w:r>
        <w:rPr>
          <w:rFonts w:hint="eastAsia"/>
        </w:rPr>
        <w:t>28</w:t>
      </w:r>
      <w:r>
        <w:rPr>
          <w:rFonts w:hint="eastAsia"/>
        </w:rPr>
        <w:t>年度も在学予定の人には、申請書（はがき）が送付されます。必要事項を記入し、</w:t>
      </w:r>
      <w:r>
        <w:rPr>
          <w:rFonts w:hint="eastAsia"/>
        </w:rPr>
        <w:t>4</w:t>
      </w:r>
      <w:r>
        <w:rPr>
          <w:rFonts w:hint="eastAsia"/>
        </w:rPr>
        <w:t>月中に返送してください。在学している学校に変更がある人や、はがきが届かない人は、再度申請をしてください。その場合、在学証明書や学生証の写しが必要です。</w:t>
      </w:r>
    </w:p>
    <w:p w:rsidR="0046792F" w:rsidRDefault="0046792F" w:rsidP="0046792F">
      <w:pPr>
        <w:rPr>
          <w:rFonts w:hint="eastAsia"/>
        </w:rPr>
      </w:pPr>
      <w:r>
        <w:rPr>
          <w:rFonts w:hint="eastAsia"/>
        </w:rPr>
        <w:t xml:space="preserve">　申請が遅れると、不慮の事故や病気で障害になったときに、障害基礎年金を受給できない場合があります。</w:t>
      </w:r>
    </w:p>
    <w:p w:rsidR="0046792F" w:rsidRDefault="0046792F" w:rsidP="0046792F">
      <w:pPr>
        <w:rPr>
          <w:rFonts w:hint="eastAsia"/>
        </w:rPr>
      </w:pPr>
      <w:r>
        <w:rPr>
          <w:rFonts w:hint="eastAsia"/>
        </w:rPr>
        <w:t>古川年金事務所</w:t>
      </w:r>
      <w:r>
        <w:rPr>
          <w:rFonts w:hint="eastAsia"/>
        </w:rPr>
        <w:t xml:space="preserve">  23-1200</w:t>
      </w:r>
      <w:r>
        <w:rPr>
          <w:rFonts w:hint="eastAsia"/>
        </w:rPr>
        <w:t xml:space="preserve">　　</w:t>
      </w:r>
      <w:r>
        <w:rPr>
          <w:rFonts w:hint="eastAsia"/>
        </w:rPr>
        <w:t>市民課年金係</w:t>
      </w:r>
      <w:r>
        <w:rPr>
          <w:rFonts w:hint="eastAsia"/>
        </w:rPr>
        <w:t xml:space="preserve">  23-6079</w:t>
      </w:r>
      <w:r>
        <w:rPr>
          <w:rFonts w:hint="eastAsia"/>
        </w:rPr>
        <w:t xml:space="preserve">　</w:t>
      </w:r>
    </w:p>
    <w:p w:rsidR="0046792F" w:rsidRDefault="0046792F" w:rsidP="0046792F"/>
    <w:p w:rsidR="0046792F" w:rsidRDefault="0046792F" w:rsidP="0046792F">
      <w:pPr>
        <w:rPr>
          <w:rFonts w:hint="eastAsia"/>
        </w:rPr>
      </w:pPr>
      <w:r>
        <w:rPr>
          <w:rFonts w:hint="eastAsia"/>
        </w:rPr>
        <w:t>ジェネリック医薬品を上手に活用しましょう</w:t>
      </w:r>
    </w:p>
    <w:p w:rsidR="0046792F" w:rsidRDefault="0046792F" w:rsidP="0046792F">
      <w:pPr>
        <w:rPr>
          <w:rFonts w:hint="eastAsia"/>
        </w:rPr>
      </w:pPr>
      <w:r>
        <w:rPr>
          <w:rFonts w:hint="eastAsia"/>
        </w:rPr>
        <w:t xml:space="preserve">　ジェネリック医薬品（後発医薬品）は、先に開発された医薬品と同じ有効成分の医薬品です。効果は同一ですが、先発医薬品より値段が抑えられます。</w:t>
      </w:r>
    </w:p>
    <w:p w:rsidR="0046792F" w:rsidRDefault="0046792F" w:rsidP="0046792F">
      <w:pPr>
        <w:rPr>
          <w:rFonts w:hint="eastAsia"/>
        </w:rPr>
      </w:pPr>
      <w:r>
        <w:rPr>
          <w:rFonts w:hint="eastAsia"/>
        </w:rPr>
        <w:t xml:space="preserve">　市では、大崎市国民健康保険の加入者に、「後発医薬品利用差額通知」を送付します。服薬中の慢性疾患などの医薬品をジェネリック医薬品にした場合の自己負担の軽減額が記載されていますので、主治医と相談し、ジェネリック医薬品を活用しましょう。</w:t>
      </w:r>
    </w:p>
    <w:p w:rsidR="0046792F" w:rsidRDefault="0046792F" w:rsidP="0046792F">
      <w:pPr>
        <w:rPr>
          <w:rFonts w:hint="eastAsia"/>
        </w:rPr>
      </w:pPr>
      <w:r>
        <w:rPr>
          <w:rFonts w:hint="eastAsia"/>
        </w:rPr>
        <w:t xml:space="preserve">　なお、被保険者証に貼付するジェネリック医薬品の希望シールを、保険給付課で配布しています。</w:t>
      </w:r>
    </w:p>
    <w:p w:rsidR="0046792F" w:rsidRDefault="0046792F" w:rsidP="0046792F">
      <w:pPr>
        <w:rPr>
          <w:rFonts w:hint="eastAsia"/>
        </w:rPr>
      </w:pPr>
      <w:r>
        <w:rPr>
          <w:rFonts w:hint="eastAsia"/>
        </w:rPr>
        <w:t xml:space="preserve">保険給付課国民健康保険担当・後期高齢者医療担当　</w:t>
      </w:r>
      <w:r>
        <w:rPr>
          <w:rFonts w:hint="eastAsia"/>
        </w:rPr>
        <w:t>23-6051</w:t>
      </w:r>
    </w:p>
    <w:p w:rsidR="0046792F" w:rsidRDefault="0046792F" w:rsidP="0046792F"/>
    <w:p w:rsidR="0046792F" w:rsidRDefault="0046792F" w:rsidP="0046792F">
      <w:pPr>
        <w:rPr>
          <w:rFonts w:hint="eastAsia"/>
        </w:rPr>
      </w:pPr>
      <w:r>
        <w:rPr>
          <w:rFonts w:hint="eastAsia"/>
        </w:rPr>
        <w:t>国の退職金制度を活用しませんか</w:t>
      </w:r>
    </w:p>
    <w:p w:rsidR="0046792F" w:rsidRDefault="0046792F" w:rsidP="0046792F">
      <w:pPr>
        <w:rPr>
          <w:rFonts w:hint="eastAsia"/>
        </w:rPr>
      </w:pPr>
      <w:r>
        <w:rPr>
          <w:rFonts w:hint="eastAsia"/>
        </w:rPr>
        <w:t xml:space="preserve">　中小企業退職金共済制度（中退共制度）は、中小企業の退職金を国が支援する制度です。新規加入や掛け金を増額する場合は、一部を国が助成します。詳しくはお問い合わせください。</w:t>
      </w:r>
    </w:p>
    <w:p w:rsidR="0046792F" w:rsidRPr="0046792F" w:rsidRDefault="0046792F" w:rsidP="0046792F">
      <w:pPr>
        <w:rPr>
          <w:rFonts w:hint="eastAsia"/>
        </w:rPr>
      </w:pPr>
      <w:r>
        <w:rPr>
          <w:rFonts w:hint="eastAsia"/>
        </w:rPr>
        <w:t>勤労者退職金共済機構中小企業退職金共済事業本部</w:t>
      </w:r>
      <w:r>
        <w:rPr>
          <w:rFonts w:hint="eastAsia"/>
        </w:rPr>
        <w:t xml:space="preserve">  03-6907-1234</w:t>
      </w:r>
      <w:bookmarkStart w:id="0" w:name="_GoBack"/>
      <w:bookmarkEnd w:id="0"/>
    </w:p>
    <w:sectPr w:rsidR="0046792F" w:rsidRPr="0046792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6DF"/>
    <w:rsid w:val="0046792F"/>
    <w:rsid w:val="005A5232"/>
    <w:rsid w:val="006976DF"/>
    <w:rsid w:val="00F67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500</Words>
  <Characters>2856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2</cp:revision>
  <dcterms:created xsi:type="dcterms:W3CDTF">2016-03-18T06:10:00Z</dcterms:created>
  <dcterms:modified xsi:type="dcterms:W3CDTF">2016-03-18T06:29:00Z</dcterms:modified>
</cp:coreProperties>
</file>