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B00BC5" w:rsidP="00E22A39">
      <w:pPr>
        <w:rPr>
          <w:b/>
          <w:sz w:val="30"/>
          <w:szCs w:val="30"/>
        </w:rPr>
      </w:pPr>
      <w:r>
        <w:rPr>
          <w:rFonts w:hint="eastAsia"/>
          <w:b/>
          <w:sz w:val="30"/>
          <w:szCs w:val="30"/>
        </w:rPr>
        <w:t>3</w:t>
      </w:r>
      <w:r w:rsidR="00AB037C" w:rsidRPr="00AB037C">
        <w:rPr>
          <w:rFonts w:hint="eastAsia"/>
          <w:b/>
          <w:sz w:val="30"/>
          <w:szCs w:val="30"/>
        </w:rPr>
        <w:t>月号の主な内容</w:t>
      </w:r>
    </w:p>
    <w:p w:rsidR="00E22A39" w:rsidRDefault="00E22A39" w:rsidP="00E22A39">
      <w:pPr>
        <w:tabs>
          <w:tab w:val="left" w:pos="15"/>
        </w:tabs>
        <w:jc w:val="left"/>
        <w:rPr>
          <w:rFonts w:hint="eastAsia"/>
        </w:rPr>
      </w:pPr>
      <w:r w:rsidRPr="002F296F">
        <w:tab/>
      </w:r>
    </w:p>
    <w:tbl>
      <w:tblPr>
        <w:tblW w:w="6379" w:type="dxa"/>
        <w:tblInd w:w="8" w:type="dxa"/>
        <w:tblLayout w:type="fixed"/>
        <w:tblCellMar>
          <w:left w:w="0" w:type="dxa"/>
          <w:right w:w="0" w:type="dxa"/>
        </w:tblCellMar>
        <w:tblLook w:val="0000" w:firstRow="0" w:lastRow="0" w:firstColumn="0" w:lastColumn="0" w:noHBand="0" w:noVBand="0"/>
      </w:tblPr>
      <w:tblGrid>
        <w:gridCol w:w="993"/>
        <w:gridCol w:w="5386"/>
      </w:tblGrid>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P4</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聴かせてください！あなたの家の防災対策</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P6</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写真が伝えるおおさきの魅力</w:t>
            </w:r>
          </w:p>
          <w:p w:rsidR="00B00BC5" w:rsidRPr="00B00BC5" w:rsidRDefault="00B00BC5" w:rsidP="00B00BC5">
            <w:pPr>
              <w:tabs>
                <w:tab w:val="left" w:pos="15"/>
              </w:tabs>
              <w:jc w:val="left"/>
            </w:pPr>
            <w:r w:rsidRPr="00B00BC5">
              <w:rPr>
                <w:rFonts w:hint="eastAsia"/>
              </w:rPr>
              <w:t>第</w:t>
            </w:r>
            <w:r w:rsidRPr="00B00BC5">
              <w:t>7</w:t>
            </w:r>
            <w:r w:rsidRPr="00B00BC5">
              <w:rPr>
                <w:rFonts w:hint="eastAsia"/>
              </w:rPr>
              <w:t>回おおさき観光写真コンテスト入賞作品発表</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P8</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チャレンジ事業交付金・ステップアップ事業交付金</w:t>
            </w:r>
          </w:p>
          <w:p w:rsidR="00B00BC5" w:rsidRPr="00B00BC5" w:rsidRDefault="00B00BC5" w:rsidP="00B00BC5">
            <w:pPr>
              <w:tabs>
                <w:tab w:val="left" w:pos="15"/>
              </w:tabs>
              <w:jc w:val="left"/>
            </w:pPr>
            <w:r w:rsidRPr="00B00BC5">
              <w:rPr>
                <w:rFonts w:hint="eastAsia"/>
              </w:rPr>
              <w:t>皆さんの地域の課題解決に二つの交付金が活用されています</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P10</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十年物語　～おおさき人の軌跡～</w:t>
            </w:r>
          </w:p>
          <w:p w:rsidR="00B00BC5" w:rsidRPr="00B00BC5" w:rsidRDefault="00B00BC5" w:rsidP="00B00BC5">
            <w:pPr>
              <w:tabs>
                <w:tab w:val="left" w:pos="15"/>
              </w:tabs>
              <w:jc w:val="left"/>
            </w:pPr>
            <w:r w:rsidRPr="00B00BC5">
              <w:rPr>
                <w:rFonts w:hint="eastAsia"/>
              </w:rPr>
              <w:t>大崎市民生委員・児童委員協議会会長</w:t>
            </w:r>
            <w:r w:rsidRPr="00B00BC5">
              <w:t xml:space="preserve"> </w:t>
            </w:r>
            <w:r w:rsidRPr="00B00BC5">
              <w:rPr>
                <w:rFonts w:hint="eastAsia"/>
              </w:rPr>
              <w:t>高橋栄徳さん</w:t>
            </w:r>
          </w:p>
          <w:p w:rsidR="00B00BC5" w:rsidRPr="00B00BC5" w:rsidRDefault="00B00BC5" w:rsidP="00B00BC5">
            <w:pPr>
              <w:tabs>
                <w:tab w:val="left" w:pos="15"/>
              </w:tabs>
              <w:jc w:val="left"/>
            </w:pPr>
            <w:r w:rsidRPr="00B00BC5">
              <w:rPr>
                <w:rFonts w:hint="eastAsia"/>
              </w:rPr>
              <w:t>大崎市図書館</w:t>
            </w:r>
            <w:r w:rsidRPr="00B00BC5">
              <w:t xml:space="preserve"> </w:t>
            </w:r>
            <w:r w:rsidRPr="00B00BC5">
              <w:rPr>
                <w:rFonts w:hint="eastAsia"/>
              </w:rPr>
              <w:t>おはなし会ボランティア</w:t>
            </w:r>
            <w:r w:rsidRPr="00B00BC5">
              <w:t xml:space="preserve"> </w:t>
            </w:r>
            <w:r w:rsidRPr="00B00BC5">
              <w:rPr>
                <w:rFonts w:hint="eastAsia"/>
              </w:rPr>
              <w:t>門脇京子さん</w:t>
            </w:r>
          </w:p>
        </w:tc>
      </w:tr>
      <w:tr w:rsidR="00B00BC5" w:rsidRPr="00B00BC5" w:rsidTr="00B00BC5">
        <w:tblPrEx>
          <w:tblCellMar>
            <w:top w:w="0" w:type="dxa"/>
            <w:left w:w="0" w:type="dxa"/>
            <w:bottom w:w="0" w:type="dxa"/>
            <w:right w:w="0" w:type="dxa"/>
          </w:tblCellMar>
        </w:tblPrEx>
        <w:trPr>
          <w:cantSplit/>
          <w:trHeight w:val="32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P11</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大崎市が進める地方創生</w:t>
            </w:r>
          </w:p>
          <w:p w:rsidR="00B00BC5" w:rsidRPr="00B00BC5" w:rsidRDefault="00B00BC5" w:rsidP="00B00BC5">
            <w:pPr>
              <w:tabs>
                <w:tab w:val="left" w:pos="15"/>
              </w:tabs>
              <w:jc w:val="left"/>
            </w:pPr>
            <w:r w:rsidRPr="00B00BC5">
              <w:rPr>
                <w:rFonts w:hint="eastAsia"/>
              </w:rPr>
              <w:t></w:t>
            </w:r>
            <w:r w:rsidRPr="00B00BC5">
              <w:t xml:space="preserve"> </w:t>
            </w:r>
            <w:r w:rsidRPr="00B00BC5">
              <w:rPr>
                <w:rFonts w:hint="eastAsia"/>
              </w:rPr>
              <w:t>おおさき高校生タウンミーティング</w:t>
            </w:r>
          </w:p>
        </w:tc>
      </w:tr>
      <w:tr w:rsidR="00B00BC5" w:rsidRPr="00B00BC5" w:rsidTr="00B00BC5">
        <w:tblPrEx>
          <w:tblCellMar>
            <w:top w:w="0" w:type="dxa"/>
            <w:left w:w="0" w:type="dxa"/>
            <w:bottom w:w="0" w:type="dxa"/>
            <w:right w:w="0" w:type="dxa"/>
          </w:tblCellMar>
        </w:tblPrEx>
        <w:trPr>
          <w:cantSplit/>
          <w:trHeight w:val="32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P12</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 xml:space="preserve">市政トピックス　</w:t>
            </w:r>
            <w:r w:rsidRPr="00B00BC5">
              <w:t>2</w:t>
            </w:r>
            <w:r w:rsidRPr="00B00BC5">
              <w:rPr>
                <w:rFonts w:hint="eastAsia"/>
              </w:rPr>
              <w:t>月の主な出来事</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P13</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地域発！お・ら・ほ・の・ま・ち</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P14</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オオサキプレイガイド</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P16</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ふるさと納税で</w:t>
            </w:r>
            <w:r w:rsidRPr="00B00BC5">
              <w:t xml:space="preserve"> </w:t>
            </w:r>
            <w:r w:rsidRPr="00B00BC5">
              <w:rPr>
                <w:rFonts w:hint="eastAsia"/>
              </w:rPr>
              <w:t>全国の皆さんから</w:t>
            </w:r>
          </w:p>
          <w:p w:rsidR="00B00BC5" w:rsidRPr="00B00BC5" w:rsidRDefault="00B00BC5" w:rsidP="00B00BC5">
            <w:pPr>
              <w:tabs>
                <w:tab w:val="left" w:pos="15"/>
              </w:tabs>
              <w:jc w:val="left"/>
            </w:pPr>
            <w:r w:rsidRPr="00B00BC5">
              <w:rPr>
                <w:rFonts w:hint="eastAsia"/>
              </w:rPr>
              <w:t>あたたかい支援をいただきました　ほか</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P18</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今月のお知らせ</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P26</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子育て支援情報</w:t>
            </w:r>
          </w:p>
        </w:tc>
      </w:tr>
      <w:tr w:rsidR="00B00BC5" w:rsidRPr="00B00BC5" w:rsidTr="00B00BC5">
        <w:tblPrEx>
          <w:tblCellMar>
            <w:top w:w="0" w:type="dxa"/>
            <w:left w:w="0" w:type="dxa"/>
            <w:bottom w:w="0" w:type="dxa"/>
            <w:right w:w="0" w:type="dxa"/>
          </w:tblCellMar>
        </w:tblPrEx>
        <w:trPr>
          <w:cantSplit/>
          <w:trHeight w:val="85"/>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P27</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育児相談・乳幼児健診</w:t>
            </w:r>
          </w:p>
        </w:tc>
      </w:tr>
      <w:tr w:rsidR="00B00BC5" w:rsidRPr="00B00BC5" w:rsidTr="00B00BC5">
        <w:tblPrEx>
          <w:tblCellMar>
            <w:top w:w="0" w:type="dxa"/>
            <w:left w:w="0" w:type="dxa"/>
            <w:bottom w:w="0" w:type="dxa"/>
            <w:right w:w="0" w:type="dxa"/>
          </w:tblCellMar>
        </w:tblPrEx>
        <w:trPr>
          <w:cantSplit/>
          <w:trHeight w:val="303"/>
        </w:trPr>
        <w:tc>
          <w:tcPr>
            <w:tcW w:w="993" w:type="dxa"/>
            <w:tcBorders>
              <w:top w:val="single" w:sz="2" w:space="0" w:color="91004F"/>
              <w:left w:val="single" w:sz="6" w:space="0" w:color="000000"/>
              <w:bottom w:val="single" w:sz="2" w:space="0" w:color="91004F"/>
              <w:right w:val="single" w:sz="6" w:space="0" w:color="000000"/>
            </w:tcBorders>
            <w:tcMar>
              <w:top w:w="54" w:type="dxa"/>
              <w:left w:w="0" w:type="dxa"/>
              <w:bottom w:w="54" w:type="dxa"/>
              <w:right w:w="0" w:type="dxa"/>
            </w:tcMar>
          </w:tcPr>
          <w:p w:rsidR="00B00BC5" w:rsidRPr="00B00BC5" w:rsidRDefault="00B00BC5" w:rsidP="00B00BC5">
            <w:pPr>
              <w:tabs>
                <w:tab w:val="left" w:pos="15"/>
              </w:tabs>
              <w:jc w:val="left"/>
            </w:pPr>
            <w:r>
              <w:rPr>
                <w:rFonts w:hint="eastAsia"/>
              </w:rPr>
              <w:t>P28</w:t>
            </w:r>
          </w:p>
        </w:tc>
        <w:tc>
          <w:tcPr>
            <w:tcW w:w="5386" w:type="dxa"/>
            <w:tcBorders>
              <w:top w:val="single" w:sz="2" w:space="0" w:color="91004F"/>
              <w:left w:val="single" w:sz="6" w:space="0" w:color="000000"/>
              <w:bottom w:val="single" w:sz="2" w:space="0" w:color="91004F"/>
              <w:right w:val="single" w:sz="6" w:space="0" w:color="000000"/>
            </w:tcBorders>
            <w:tcMar>
              <w:top w:w="54" w:type="dxa"/>
              <w:left w:w="113" w:type="dxa"/>
              <w:bottom w:w="54" w:type="dxa"/>
              <w:right w:w="0" w:type="dxa"/>
            </w:tcMar>
            <w:vAlign w:val="center"/>
          </w:tcPr>
          <w:p w:rsidR="00B00BC5" w:rsidRPr="00B00BC5" w:rsidRDefault="00B00BC5" w:rsidP="00B00BC5">
            <w:pPr>
              <w:tabs>
                <w:tab w:val="left" w:pos="15"/>
              </w:tabs>
              <w:jc w:val="left"/>
            </w:pPr>
            <w:r w:rsidRPr="00B00BC5">
              <w:rPr>
                <w:rFonts w:hint="eastAsia"/>
              </w:rPr>
              <w:t>休日当番医　ほか</w:t>
            </w:r>
          </w:p>
        </w:tc>
      </w:tr>
    </w:tbl>
    <w:p w:rsidR="00B00BC5" w:rsidRDefault="00B00BC5" w:rsidP="00E22A39">
      <w:pPr>
        <w:tabs>
          <w:tab w:val="left" w:pos="15"/>
        </w:tabs>
        <w:jc w:val="left"/>
        <w:rPr>
          <w:rFonts w:hint="eastAsia"/>
        </w:rPr>
      </w:pPr>
    </w:p>
    <w:p w:rsidR="002F296F" w:rsidRDefault="002F296F" w:rsidP="007578DB"/>
    <w:p w:rsidR="00AB037C" w:rsidRPr="00AB037C" w:rsidRDefault="00AB037C" w:rsidP="007578DB">
      <w:pPr>
        <w:rPr>
          <w:b/>
          <w:sz w:val="30"/>
          <w:szCs w:val="30"/>
        </w:rPr>
      </w:pPr>
      <w:r w:rsidRPr="00AB037C">
        <w:rPr>
          <w:rFonts w:hint="eastAsia"/>
          <w:b/>
          <w:sz w:val="30"/>
          <w:szCs w:val="30"/>
        </w:rPr>
        <w:t>今月の表紙</w:t>
      </w:r>
    </w:p>
    <w:p w:rsidR="00B00BC5" w:rsidRDefault="00B00BC5" w:rsidP="00B00BC5">
      <w:pPr>
        <w:ind w:firstLineChars="100" w:firstLine="210"/>
        <w:rPr>
          <w:rFonts w:hint="eastAsia"/>
        </w:rPr>
      </w:pPr>
      <w:r>
        <w:rPr>
          <w:rFonts w:hint="eastAsia"/>
        </w:rPr>
        <w:t>2</w:t>
      </w:r>
      <w:r>
        <w:rPr>
          <w:rFonts w:hint="eastAsia"/>
        </w:rPr>
        <w:t>月４日・５日の２日間、鳴子温泉地域中山平地区で、「スノーランタンフェスタ</w:t>
      </w:r>
      <w:r>
        <w:rPr>
          <w:rFonts w:hint="eastAsia"/>
        </w:rPr>
        <w:t>in</w:t>
      </w:r>
      <w:r>
        <w:rPr>
          <w:rFonts w:hint="eastAsia"/>
        </w:rPr>
        <w:t>中山平</w:t>
      </w:r>
      <w:r>
        <w:rPr>
          <w:rFonts w:hint="eastAsia"/>
        </w:rPr>
        <w:t>2017</w:t>
      </w:r>
      <w:r>
        <w:rPr>
          <w:rFonts w:hint="eastAsia"/>
        </w:rPr>
        <w:t>」が、中山コミュニティセンターを会場に開催されました。４日は、ミツバチの巣から採取した「蜜ろう」で参加者オリジナルのろうそくを作り、その後、スノーランタン（雪灯篭）作りが行われました。</w:t>
      </w:r>
    </w:p>
    <w:p w:rsidR="00B00BC5" w:rsidRDefault="00B00BC5" w:rsidP="00B00BC5">
      <w:pPr>
        <w:rPr>
          <w:rFonts w:hint="eastAsia"/>
        </w:rPr>
      </w:pPr>
      <w:r>
        <w:rPr>
          <w:rFonts w:hint="eastAsia"/>
        </w:rPr>
        <w:t xml:space="preserve">　日が暮れて、大小さまざまな形の雪のブロックを積み上げて作ったスノーランタンに、蜜ろうそくのやさしい明りが</w:t>
      </w:r>
    </w:p>
    <w:p w:rsidR="00B00BC5" w:rsidRDefault="00B00BC5" w:rsidP="00B00BC5">
      <w:pPr>
        <w:rPr>
          <w:rFonts w:hint="eastAsia"/>
        </w:rPr>
      </w:pPr>
      <w:r>
        <w:rPr>
          <w:rFonts w:hint="eastAsia"/>
        </w:rPr>
        <w:t>灯ると、ランタンを透かしてもれる淡い光りによって、会場に幻想的な世界が広がりました。</w:t>
      </w:r>
    </w:p>
    <w:p w:rsidR="002F296F" w:rsidRDefault="00B00BC5" w:rsidP="00B00BC5">
      <w:r>
        <w:rPr>
          <w:rFonts w:hint="eastAsia"/>
        </w:rPr>
        <w:t xml:space="preserve">　５日には、落語や音楽演奏も行われ、雪深さを味方につけて人を呼び込み、寒い冬を楽しく過ごす２</w:t>
      </w:r>
      <w:r>
        <w:rPr>
          <w:rFonts w:hint="eastAsia"/>
        </w:rPr>
        <w:lastRenderedPageBreak/>
        <w:t>日間となりました。</w:t>
      </w:r>
    </w:p>
    <w:p w:rsidR="00EF2386" w:rsidRPr="00112011" w:rsidRDefault="00EF2386" w:rsidP="00EF2386"/>
    <w:p w:rsidR="00AB037C" w:rsidRPr="00AB037C" w:rsidRDefault="00AB037C" w:rsidP="00AB037C">
      <w:pPr>
        <w:rPr>
          <w:b/>
          <w:sz w:val="30"/>
          <w:szCs w:val="30"/>
        </w:rPr>
      </w:pPr>
      <w:r>
        <w:rPr>
          <w:rFonts w:hint="eastAsia"/>
          <w:b/>
          <w:sz w:val="30"/>
          <w:szCs w:val="30"/>
        </w:rPr>
        <w:t>パタ崎さんのひと口メモ</w:t>
      </w:r>
    </w:p>
    <w:p w:rsidR="00AB037C" w:rsidRDefault="00AB037C" w:rsidP="00EF2386">
      <w:r>
        <w:rPr>
          <w:rFonts w:hint="eastAsia"/>
        </w:rPr>
        <w:t>●</w:t>
      </w:r>
      <w:r w:rsidR="00B00BC5" w:rsidRPr="00B00BC5">
        <w:rPr>
          <w:rFonts w:hint="eastAsia"/>
        </w:rPr>
        <w:t>魅力ある温泉地を目指して</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B00BC5" w:rsidRDefault="00B00BC5" w:rsidP="00B00BC5">
      <w:pPr>
        <w:rPr>
          <w:rFonts w:hint="eastAsia"/>
        </w:rPr>
      </w:pPr>
      <w:r>
        <w:rPr>
          <w:rFonts w:hint="eastAsia"/>
        </w:rPr>
        <w:t xml:space="preserve">　「観光振興ビジョン」の目標達成に向けて、観光拠点である鳴子温泉地域を対象としたワークショップが昨年</w:t>
      </w:r>
      <w:r>
        <w:rPr>
          <w:rFonts w:hint="eastAsia"/>
        </w:rPr>
        <w:t>12</w:t>
      </w:r>
      <w:r>
        <w:rPr>
          <w:rFonts w:hint="eastAsia"/>
        </w:rPr>
        <w:t>月</w:t>
      </w:r>
      <w:r>
        <w:rPr>
          <w:rFonts w:hint="eastAsia"/>
        </w:rPr>
        <w:t>11</w:t>
      </w:r>
      <w:r>
        <w:rPr>
          <w:rFonts w:hint="eastAsia"/>
        </w:rPr>
        <w:t>日と２月５日に開</w:t>
      </w:r>
    </w:p>
    <w:p w:rsidR="00B00BC5" w:rsidRDefault="00B00BC5" w:rsidP="00B00BC5">
      <w:pPr>
        <w:rPr>
          <w:rFonts w:hint="eastAsia"/>
        </w:rPr>
      </w:pPr>
      <w:r>
        <w:rPr>
          <w:rFonts w:hint="eastAsia"/>
        </w:rPr>
        <w:t>催されたよ。テーマは「</w:t>
      </w:r>
      <w:r>
        <w:rPr>
          <w:rFonts w:hint="eastAsia"/>
        </w:rPr>
        <w:t>10</w:t>
      </w:r>
      <w:r>
        <w:rPr>
          <w:rFonts w:hint="eastAsia"/>
        </w:rPr>
        <w:t>年後の魅力ある温泉地」。</w:t>
      </w:r>
    </w:p>
    <w:p w:rsidR="00B00BC5" w:rsidRDefault="00B00BC5" w:rsidP="00B00BC5">
      <w:pPr>
        <w:rPr>
          <w:rFonts w:hint="eastAsia"/>
        </w:rPr>
      </w:pPr>
      <w:r>
        <w:rPr>
          <w:rFonts w:hint="eastAsia"/>
        </w:rPr>
        <w:t xml:space="preserve">　地元の観光関係者やまちづくり協議会メンバー、中学生や一般の皆さん、地域おこし協力隊員など、延べ</w:t>
      </w:r>
      <w:r>
        <w:rPr>
          <w:rFonts w:hint="eastAsia"/>
        </w:rPr>
        <w:t>70</w:t>
      </w:r>
      <w:r>
        <w:rPr>
          <w:rFonts w:hint="eastAsia"/>
        </w:rPr>
        <w:t>人が参加したんだ。</w:t>
      </w:r>
    </w:p>
    <w:p w:rsidR="00B00BC5" w:rsidRDefault="00B00BC5" w:rsidP="00B00BC5">
      <w:pPr>
        <w:rPr>
          <w:rFonts w:hint="eastAsia"/>
        </w:rPr>
      </w:pPr>
      <w:r>
        <w:rPr>
          <w:rFonts w:hint="eastAsia"/>
        </w:rPr>
        <w:t xml:space="preserve">　鳴子温泉に、今必要なものは何か、自分たちがしなければならないことやできることは何かなど、いっぱい話し合われたよ。</w:t>
      </w:r>
    </w:p>
    <w:p w:rsidR="00EF2386" w:rsidRDefault="00B00BC5" w:rsidP="00B00BC5">
      <w:r>
        <w:rPr>
          <w:rFonts w:hint="eastAsia"/>
        </w:rPr>
        <w:t xml:space="preserve">　その結果、それぞれの立場で果たしていくべき役割をお互いに共有しながら、観光振興という同じ目標に向かっていくことが確認された。</w:t>
      </w:r>
      <w:r>
        <w:rPr>
          <w:rFonts w:hint="eastAsia"/>
        </w:rPr>
        <w:t>10</w:t>
      </w:r>
      <w:r>
        <w:rPr>
          <w:rFonts w:hint="eastAsia"/>
        </w:rPr>
        <w:t>年後の鳴子温泉も楽しみだな。</w:t>
      </w:r>
    </w:p>
    <w:p w:rsidR="002F296F" w:rsidRDefault="002F296F" w:rsidP="00AB037C"/>
    <w:p w:rsidR="00E22A39" w:rsidRDefault="00E22A39" w:rsidP="00E22A39">
      <w:pPr>
        <w:rPr>
          <w:b/>
          <w:sz w:val="30"/>
          <w:szCs w:val="30"/>
        </w:rPr>
      </w:pPr>
      <w:r w:rsidRPr="00E22A39">
        <w:rPr>
          <w:rFonts w:hint="eastAsia"/>
          <w:b/>
          <w:sz w:val="30"/>
          <w:szCs w:val="30"/>
        </w:rPr>
        <w:t>伝統的な水利システムと地域環境の保全を両立する水田農業システム</w:t>
      </w:r>
    </w:p>
    <w:p w:rsidR="002F296F" w:rsidRPr="00AB037C" w:rsidRDefault="002F296F" w:rsidP="00E22A39">
      <w:pPr>
        <w:rPr>
          <w:b/>
          <w:sz w:val="30"/>
          <w:szCs w:val="30"/>
        </w:rPr>
      </w:pPr>
      <w:r>
        <w:rPr>
          <w:rFonts w:hint="eastAsia"/>
          <w:b/>
          <w:sz w:val="30"/>
          <w:szCs w:val="30"/>
        </w:rPr>
        <w:t>vol.</w:t>
      </w:r>
      <w:r w:rsidR="00B00BC5">
        <w:rPr>
          <w:rFonts w:hint="eastAsia"/>
          <w:b/>
          <w:sz w:val="30"/>
          <w:szCs w:val="30"/>
        </w:rPr>
        <w:t>20</w:t>
      </w:r>
      <w:r w:rsidR="001100B4">
        <w:rPr>
          <w:rFonts w:hint="eastAsia"/>
          <w:b/>
          <w:sz w:val="30"/>
          <w:szCs w:val="30"/>
        </w:rPr>
        <w:t xml:space="preserve">　</w:t>
      </w:r>
      <w:r>
        <w:rPr>
          <w:rFonts w:hint="eastAsia"/>
          <w:b/>
          <w:sz w:val="30"/>
          <w:szCs w:val="30"/>
        </w:rPr>
        <w:t>大崎耕土の豊かさを語る</w:t>
      </w:r>
      <w:r w:rsidR="00B00BC5">
        <w:rPr>
          <w:rFonts w:hint="eastAsia"/>
          <w:b/>
          <w:sz w:val="30"/>
          <w:szCs w:val="30"/>
        </w:rPr>
        <w:t>⑤</w:t>
      </w:r>
    </w:p>
    <w:p w:rsidR="002F296F" w:rsidRDefault="002F296F" w:rsidP="002F296F">
      <w:r>
        <w:rPr>
          <w:rFonts w:hint="eastAsia"/>
        </w:rPr>
        <w:t>●</w:t>
      </w:r>
      <w:r w:rsidR="00B00BC5" w:rsidRPr="00B00BC5">
        <w:rPr>
          <w:rFonts w:hint="eastAsia"/>
        </w:rPr>
        <w:t>大崎地域の「自然と共生する農業」</w:t>
      </w:r>
    </w:p>
    <w:p w:rsidR="00B00BC5" w:rsidRDefault="00B00BC5" w:rsidP="00B00BC5">
      <w:pPr>
        <w:rPr>
          <w:rFonts w:hint="eastAsia"/>
        </w:rPr>
      </w:pPr>
      <w:r>
        <w:rPr>
          <w:rFonts w:hint="eastAsia"/>
        </w:rPr>
        <w:t xml:space="preserve">　「大崎耕土」は、この大地と稲作への深い理解と強い想いにもとづいて、農法や水路に工夫を重ねてきた先人たちの、近世からの努力の賜ともいえる豊かな穀倉地帯です。それは、地域コミュニティが育んだ、互いに思いやり協力を惜しまない「共生の文化」を基調とした稲作文化に支えられています。そのあらわれの助け合いや思いやりは、わたしを含め、ここを訪れて地域の方たちと交流する者にとっては、地域の最大の魅力の一つです。</w:t>
      </w:r>
    </w:p>
    <w:p w:rsidR="00B00BC5" w:rsidRDefault="00B00BC5" w:rsidP="00B00BC5">
      <w:pPr>
        <w:rPr>
          <w:rFonts w:hint="eastAsia"/>
        </w:rPr>
      </w:pPr>
      <w:r>
        <w:rPr>
          <w:rFonts w:hint="eastAsia"/>
        </w:rPr>
        <w:t xml:space="preserve">　共生の「優しいまなざし」は、この地を季節的に訪れるマガン、ハクチョウなどの水鳥をはじめ、水田や水路を暮らしの場とする生きものたちにも向けられています。大崎地域は全国にさきがけ、伝統的な知恵をも活かしながら、世界的に新たな課題となっている「生物多様性の保全」に貢献する共生農業の技術開発と実践を行い成功させています。生物多様性保全のための科学を専門とする研究者であるわたしは、その発想と実践に、深い敬意の念を抱かざるを得ません。それが効果的な取り組みであることは、マガンやハクチョウなどが生息数を増加させていることに表れています。</w:t>
      </w:r>
    </w:p>
    <w:p w:rsidR="00B00BC5" w:rsidRDefault="00B00BC5" w:rsidP="00B00BC5">
      <w:pPr>
        <w:rPr>
          <w:rFonts w:hint="eastAsia"/>
        </w:rPr>
      </w:pPr>
      <w:r>
        <w:rPr>
          <w:rFonts w:hint="eastAsia"/>
        </w:rPr>
        <w:t xml:space="preserve">　水田の生物多様性の現状を全国のどの地域にもまして熱心に調査し、斑点米の原因となるカメムシを食べて稲作に貢献するクモ類やカエル類などの役割を知っていらっしゃる農家の方たちは、水鳥だけでなく、小さな生き物たちにもやさしいまなざしを向けています。</w:t>
      </w:r>
    </w:p>
    <w:p w:rsidR="001100B4" w:rsidRDefault="00B00BC5" w:rsidP="00B00BC5">
      <w:pPr>
        <w:rPr>
          <w:rFonts w:hint="eastAsia"/>
        </w:rPr>
      </w:pPr>
      <w:r>
        <w:rPr>
          <w:rFonts w:hint="eastAsia"/>
        </w:rPr>
        <w:t>わたしは、この地域の「自然と共生する農業」が産み出す貴重なお米を、消費者の一人として利用させていただいています。毎日おいしいお米をいただきながら、大崎耕土に広がる「共生の輪」の中にいれていただいていることを感謝しています。</w:t>
      </w:r>
    </w:p>
    <w:p w:rsidR="00AB037C" w:rsidRDefault="002F296F" w:rsidP="00AB037C">
      <w:r>
        <w:rPr>
          <w:rFonts w:hint="eastAsia"/>
        </w:rPr>
        <w:lastRenderedPageBreak/>
        <w:t xml:space="preserve">問合せ　産業政策課世界農業遺産推進室　</w:t>
      </w:r>
      <w:r>
        <w:rPr>
          <w:rFonts w:hint="eastAsia"/>
        </w:rPr>
        <w:t>23-2281</w:t>
      </w:r>
    </w:p>
    <w:p w:rsidR="002F296F" w:rsidRDefault="002F296F" w:rsidP="00AB037C"/>
    <w:p w:rsidR="00304393" w:rsidRPr="002F296F" w:rsidRDefault="00304393" w:rsidP="00AB037C"/>
    <w:p w:rsidR="00AB037C" w:rsidRDefault="00EF2386" w:rsidP="00AB037C">
      <w:pPr>
        <w:rPr>
          <w:b/>
          <w:sz w:val="30"/>
          <w:szCs w:val="30"/>
        </w:rPr>
      </w:pPr>
      <w:r>
        <w:rPr>
          <w:rFonts w:hint="eastAsia"/>
          <w:b/>
          <w:sz w:val="30"/>
          <w:szCs w:val="30"/>
        </w:rPr>
        <w:t>市長コラム　天地人</w:t>
      </w:r>
    </w:p>
    <w:p w:rsidR="008D5910" w:rsidRPr="008D5910" w:rsidRDefault="008D5910" w:rsidP="00B00BC5">
      <w:r>
        <w:rPr>
          <w:rFonts w:hint="eastAsia"/>
        </w:rPr>
        <w:t>●</w:t>
      </w:r>
      <w:r w:rsidR="00B00BC5">
        <w:rPr>
          <w:rFonts w:hint="eastAsia"/>
        </w:rPr>
        <w:t>復興・創生へ走る！</w:t>
      </w:r>
      <w:r w:rsidR="00B00BC5">
        <w:rPr>
          <w:rFonts w:hint="eastAsia"/>
        </w:rPr>
        <w:t xml:space="preserve">　</w:t>
      </w:r>
      <w:r w:rsidR="00B00BC5">
        <w:rPr>
          <w:rFonts w:hint="eastAsia"/>
        </w:rPr>
        <w:t>トランスイート四季島運行</w:t>
      </w:r>
    </w:p>
    <w:p w:rsidR="00B00BC5" w:rsidRDefault="00B00BC5" w:rsidP="00B00BC5">
      <w:pPr>
        <w:rPr>
          <w:rFonts w:hint="eastAsia"/>
        </w:rPr>
      </w:pPr>
      <w:r>
        <w:rPr>
          <w:rFonts w:hint="eastAsia"/>
        </w:rPr>
        <w:t xml:space="preserve">　「汽笛一声新橋を</w:t>
      </w:r>
      <w:r>
        <w:rPr>
          <w:rFonts w:hint="eastAsia"/>
        </w:rPr>
        <w:t xml:space="preserve"> </w:t>
      </w:r>
      <w:r>
        <w:rPr>
          <w:rFonts w:hint="eastAsia"/>
        </w:rPr>
        <w:t>はや我汽車は離れたり・・・♪」広く知られている鉄道唱歌の歌い始めです。鉄道唱歌は、全６集３７４番からなり、沿線の地理や歴史、民話や伝説、名産品の紹介を織り込んだ歌で、今でいう地域おこし応援歌です。</w:t>
      </w:r>
    </w:p>
    <w:p w:rsidR="00B00BC5" w:rsidRDefault="00B00BC5" w:rsidP="00B00BC5">
      <w:pPr>
        <w:rPr>
          <w:rFonts w:hint="eastAsia"/>
        </w:rPr>
      </w:pPr>
      <w:r>
        <w:rPr>
          <w:rFonts w:hint="eastAsia"/>
        </w:rPr>
        <w:t xml:space="preserve">　殖産興業（明治政府の新産業育成政策）が推し進められていた明治時代、鉄道は、旅客はもとより食糧、石炭などの大量物資を効率的に首都圏に運び込む国策として整備され、その後、電化、新幹線と、鉄道インフラは夢を乗せて着実に整備されてまいりました。</w:t>
      </w:r>
    </w:p>
    <w:p w:rsidR="00B00BC5" w:rsidRDefault="00B00BC5" w:rsidP="00B00BC5">
      <w:pPr>
        <w:rPr>
          <w:rFonts w:hint="eastAsia"/>
        </w:rPr>
      </w:pPr>
      <w:r>
        <w:rPr>
          <w:rFonts w:hint="eastAsia"/>
        </w:rPr>
        <w:t xml:space="preserve">　今年は、東北本線が開通して１３０周年、陸羽東線が全線開通して１００周年、東北新幹線開業</w:t>
      </w:r>
      <w:r>
        <w:rPr>
          <w:rFonts w:hint="eastAsia"/>
        </w:rPr>
        <w:t>35</w:t>
      </w:r>
      <w:r>
        <w:rPr>
          <w:rFonts w:hint="eastAsia"/>
        </w:rPr>
        <w:t>周年の慶事を迎えます。</w:t>
      </w:r>
    </w:p>
    <w:p w:rsidR="00B00BC5" w:rsidRDefault="00B00BC5" w:rsidP="00B00BC5">
      <w:pPr>
        <w:rPr>
          <w:rFonts w:hint="eastAsia"/>
        </w:rPr>
      </w:pPr>
      <w:r>
        <w:rPr>
          <w:rFonts w:hint="eastAsia"/>
        </w:rPr>
        <w:t xml:space="preserve">　さらに今年から、上質で洗練された旅を、「深遊</w:t>
      </w:r>
      <w:r>
        <w:rPr>
          <w:rFonts w:hint="eastAsia"/>
        </w:rPr>
        <w:t xml:space="preserve"> </w:t>
      </w:r>
      <w:r>
        <w:rPr>
          <w:rFonts w:hint="eastAsia"/>
        </w:rPr>
        <w:t>探訪」のコンセプトのもとに提供するＪＲ東日本の「トランスイート四季島」が、東北本線と陸羽東線を走り、鳴子温泉駅に停車します。４年前からＪＲ九州が運行する「ななつ星</w:t>
      </w:r>
      <w:r>
        <w:rPr>
          <w:rFonts w:hint="eastAsia"/>
        </w:rPr>
        <w:t>in</w:t>
      </w:r>
      <w:r>
        <w:rPr>
          <w:rFonts w:hint="eastAsia"/>
        </w:rPr>
        <w:t>九州」の東北版です。</w:t>
      </w:r>
    </w:p>
    <w:p w:rsidR="00B00BC5" w:rsidRDefault="00B00BC5" w:rsidP="00B00BC5">
      <w:pPr>
        <w:rPr>
          <w:rFonts w:hint="eastAsia"/>
        </w:rPr>
      </w:pPr>
      <w:r>
        <w:rPr>
          <w:rFonts w:hint="eastAsia"/>
        </w:rPr>
        <w:t xml:space="preserve">　人口減少が進む中、地方創生の切り札は、観光による交流人口の拡大です。</w:t>
      </w:r>
    </w:p>
    <w:p w:rsidR="00B00BC5" w:rsidRDefault="00B00BC5" w:rsidP="00B00BC5">
      <w:pPr>
        <w:rPr>
          <w:rFonts w:hint="eastAsia"/>
        </w:rPr>
      </w:pPr>
      <w:r>
        <w:rPr>
          <w:rFonts w:hint="eastAsia"/>
        </w:rPr>
        <w:t xml:space="preserve">　「四季島」がもたらす効果は、単なる交通手段ではなく、地域の魅力の掘り起こしや、資源の磨き上げ、トレンド対応力やブランド力強化につながるものと期待し、２月</w:t>
      </w:r>
      <w:r>
        <w:rPr>
          <w:rFonts w:hint="eastAsia"/>
        </w:rPr>
        <w:t>13</w:t>
      </w:r>
      <w:r>
        <w:rPr>
          <w:rFonts w:hint="eastAsia"/>
        </w:rPr>
        <w:t>日に官民協働で「トランスイート四季島受け入れ大崎市実行委員会」を立ち上げました。</w:t>
      </w:r>
    </w:p>
    <w:p w:rsidR="00B00BC5" w:rsidRDefault="00B00BC5" w:rsidP="00B00BC5">
      <w:pPr>
        <w:rPr>
          <w:rFonts w:hint="eastAsia"/>
        </w:rPr>
      </w:pPr>
      <w:r>
        <w:rPr>
          <w:rFonts w:hint="eastAsia"/>
        </w:rPr>
        <w:t xml:space="preserve">　内陸の復興モデル、地方創生成功モデルを目指す本市にとって、「四季島」の運行は、未来に羽ばたく応援隊になるでしょう。</w:t>
      </w:r>
    </w:p>
    <w:p w:rsidR="00B00BC5" w:rsidRDefault="00B00BC5" w:rsidP="00B00BC5">
      <w:pPr>
        <w:rPr>
          <w:rFonts w:hint="eastAsia"/>
        </w:rPr>
      </w:pPr>
      <w:r>
        <w:rPr>
          <w:rFonts w:hint="eastAsia"/>
        </w:rPr>
        <w:t xml:space="preserve">　皆さんも「おもてなし」に参加してください。</w:t>
      </w:r>
    </w:p>
    <w:p w:rsidR="00EF2386" w:rsidRPr="001100B4" w:rsidRDefault="008D5910" w:rsidP="00B00BC5">
      <w:bookmarkStart w:id="0" w:name="_GoBack"/>
      <w:bookmarkEnd w:id="0"/>
      <w:r w:rsidRPr="008D5910">
        <w:rPr>
          <w:rFonts w:hint="eastAsia"/>
        </w:rPr>
        <w:t>大崎市長　伊藤</w:t>
      </w:r>
      <w:r w:rsidRPr="008D5910">
        <w:rPr>
          <w:rFonts w:hint="eastAsia"/>
        </w:rPr>
        <w:t xml:space="preserve"> </w:t>
      </w:r>
      <w:r w:rsidRPr="008D5910">
        <w:rPr>
          <w:rFonts w:hint="eastAsia"/>
        </w:rPr>
        <w:t>康志</w:t>
      </w:r>
    </w:p>
    <w:sectPr w:rsidR="00EF2386" w:rsidRPr="001100B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10" w:rsidRDefault="008D5910" w:rsidP="008D5910">
      <w:r>
        <w:separator/>
      </w:r>
    </w:p>
  </w:endnote>
  <w:endnote w:type="continuationSeparator" w:id="0">
    <w:p w:rsidR="008D5910" w:rsidRDefault="008D5910" w:rsidP="008D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10" w:rsidRDefault="008D5910" w:rsidP="008D5910">
      <w:r>
        <w:separator/>
      </w:r>
    </w:p>
  </w:footnote>
  <w:footnote w:type="continuationSeparator" w:id="0">
    <w:p w:rsidR="008D5910" w:rsidRDefault="008D5910" w:rsidP="008D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00B4"/>
    <w:rsid w:val="00112011"/>
    <w:rsid w:val="001F683E"/>
    <w:rsid w:val="002277D8"/>
    <w:rsid w:val="0027253A"/>
    <w:rsid w:val="002F296F"/>
    <w:rsid w:val="00304393"/>
    <w:rsid w:val="0043558D"/>
    <w:rsid w:val="007578DB"/>
    <w:rsid w:val="00840559"/>
    <w:rsid w:val="00891D34"/>
    <w:rsid w:val="008D4899"/>
    <w:rsid w:val="008D5910"/>
    <w:rsid w:val="00A3395F"/>
    <w:rsid w:val="00AB037C"/>
    <w:rsid w:val="00B00BC5"/>
    <w:rsid w:val="00CD6515"/>
    <w:rsid w:val="00E22A39"/>
    <w:rsid w:val="00EC0CBD"/>
    <w:rsid w:val="00EE0B2D"/>
    <w:rsid w:val="00EF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910"/>
    <w:pPr>
      <w:tabs>
        <w:tab w:val="center" w:pos="4252"/>
        <w:tab w:val="right" w:pos="8504"/>
      </w:tabs>
      <w:snapToGrid w:val="0"/>
    </w:pPr>
  </w:style>
  <w:style w:type="character" w:customStyle="1" w:styleId="a4">
    <w:name w:val="ヘッダー (文字)"/>
    <w:basedOn w:val="a0"/>
    <w:link w:val="a3"/>
    <w:uiPriority w:val="99"/>
    <w:rsid w:val="008D5910"/>
  </w:style>
  <w:style w:type="paragraph" w:styleId="a5">
    <w:name w:val="footer"/>
    <w:basedOn w:val="a"/>
    <w:link w:val="a6"/>
    <w:uiPriority w:val="99"/>
    <w:unhideWhenUsed/>
    <w:rsid w:val="008D5910"/>
    <w:pPr>
      <w:tabs>
        <w:tab w:val="center" w:pos="4252"/>
        <w:tab w:val="right" w:pos="8504"/>
      </w:tabs>
      <w:snapToGrid w:val="0"/>
    </w:pPr>
  </w:style>
  <w:style w:type="character" w:customStyle="1" w:styleId="a6">
    <w:name w:val="フッター (文字)"/>
    <w:basedOn w:val="a0"/>
    <w:link w:val="a5"/>
    <w:uiPriority w:val="99"/>
    <w:rsid w:val="008D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910"/>
    <w:pPr>
      <w:tabs>
        <w:tab w:val="center" w:pos="4252"/>
        <w:tab w:val="right" w:pos="8504"/>
      </w:tabs>
      <w:snapToGrid w:val="0"/>
    </w:pPr>
  </w:style>
  <w:style w:type="character" w:customStyle="1" w:styleId="a4">
    <w:name w:val="ヘッダー (文字)"/>
    <w:basedOn w:val="a0"/>
    <w:link w:val="a3"/>
    <w:uiPriority w:val="99"/>
    <w:rsid w:val="008D5910"/>
  </w:style>
  <w:style w:type="paragraph" w:styleId="a5">
    <w:name w:val="footer"/>
    <w:basedOn w:val="a"/>
    <w:link w:val="a6"/>
    <w:uiPriority w:val="99"/>
    <w:unhideWhenUsed/>
    <w:rsid w:val="008D5910"/>
    <w:pPr>
      <w:tabs>
        <w:tab w:val="center" w:pos="4252"/>
        <w:tab w:val="right" w:pos="8504"/>
      </w:tabs>
      <w:snapToGrid w:val="0"/>
    </w:pPr>
  </w:style>
  <w:style w:type="character" w:customStyle="1" w:styleId="a6">
    <w:name w:val="フッター (文字)"/>
    <w:basedOn w:val="a0"/>
    <w:link w:val="a5"/>
    <w:uiPriority w:val="99"/>
    <w:rsid w:val="008D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17</cp:revision>
  <dcterms:created xsi:type="dcterms:W3CDTF">2016-08-22T00:20:00Z</dcterms:created>
  <dcterms:modified xsi:type="dcterms:W3CDTF">2017-02-17T04:12:00Z</dcterms:modified>
</cp:coreProperties>
</file>