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9562E1" w:rsidP="001A1FBE">
      <w:pPr>
        <w:rPr>
          <w:b/>
          <w:sz w:val="30"/>
          <w:szCs w:val="30"/>
        </w:rPr>
      </w:pPr>
      <w:r>
        <w:rPr>
          <w:rFonts w:hint="eastAsia"/>
          <w:b/>
          <w:sz w:val="30"/>
          <w:szCs w:val="30"/>
        </w:rPr>
        <w:t>目次</w:t>
      </w:r>
    </w:p>
    <w:tbl>
      <w:tblPr>
        <w:tblW w:w="0" w:type="auto"/>
        <w:tblInd w:w="8" w:type="dxa"/>
        <w:tblLayout w:type="fixed"/>
        <w:tblCellMar>
          <w:left w:w="0" w:type="dxa"/>
          <w:right w:w="0" w:type="dxa"/>
        </w:tblCellMar>
        <w:tblLook w:val="0000" w:firstRow="0" w:lastRow="0" w:firstColumn="0" w:lastColumn="0" w:noHBand="0" w:noVBand="0"/>
      </w:tblPr>
      <w:tblGrid>
        <w:gridCol w:w="1134"/>
        <w:gridCol w:w="6521"/>
      </w:tblGrid>
      <w:tr w:rsidR="009562E1" w:rsidRPr="009562E1" w:rsidTr="009562E1">
        <w:tblPrEx>
          <w:tblCellMar>
            <w:top w:w="0" w:type="dxa"/>
            <w:left w:w="0" w:type="dxa"/>
            <w:bottom w:w="0" w:type="dxa"/>
            <w:right w:w="0" w:type="dxa"/>
          </w:tblCellMar>
        </w:tblPrEx>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85" w:type="dxa"/>
              <w:left w:w="0" w:type="dxa"/>
              <w:bottom w:w="85" w:type="dxa"/>
              <w:right w:w="0" w:type="dxa"/>
            </w:tcMar>
          </w:tcPr>
          <w:p w:rsidR="009562E1" w:rsidRPr="009562E1" w:rsidRDefault="009562E1" w:rsidP="009562E1">
            <w:r>
              <w:rPr>
                <w:rFonts w:hint="eastAsia"/>
              </w:rPr>
              <w:t>P2</w:t>
            </w:r>
          </w:p>
        </w:tc>
        <w:tc>
          <w:tcPr>
            <w:tcW w:w="6521" w:type="dxa"/>
            <w:tcBorders>
              <w:top w:val="single" w:sz="4" w:space="0" w:color="006795"/>
              <w:left w:val="single" w:sz="6" w:space="0" w:color="000000"/>
              <w:bottom w:val="single" w:sz="4" w:space="0" w:color="006795"/>
              <w:right w:val="single" w:sz="6" w:space="0" w:color="000000"/>
            </w:tcBorders>
            <w:tcMar>
              <w:top w:w="85" w:type="dxa"/>
              <w:left w:w="113" w:type="dxa"/>
              <w:bottom w:w="85" w:type="dxa"/>
              <w:right w:w="0" w:type="dxa"/>
            </w:tcMar>
            <w:vAlign w:val="center"/>
          </w:tcPr>
          <w:p w:rsidR="009562E1" w:rsidRPr="009562E1" w:rsidRDefault="009562E1" w:rsidP="009562E1">
            <w:r w:rsidRPr="009562E1">
              <w:rPr>
                <w:rFonts w:hint="eastAsia"/>
              </w:rPr>
              <w:t>復興から創生へ</w:t>
            </w:r>
            <w:r w:rsidRPr="009562E1">
              <w:t xml:space="preserve"> </w:t>
            </w:r>
            <w:r w:rsidRPr="009562E1">
              <w:rPr>
                <w:rFonts w:hint="eastAsia"/>
              </w:rPr>
              <w:t>未来へつなぐまちづくり</w:t>
            </w:r>
          </w:p>
          <w:p w:rsidR="009562E1" w:rsidRPr="009562E1" w:rsidRDefault="009562E1" w:rsidP="009562E1">
            <w:r w:rsidRPr="009562E1">
              <w:rPr>
                <w:rFonts w:hint="eastAsia"/>
              </w:rPr>
              <w:t>平成</w:t>
            </w:r>
            <w:r w:rsidRPr="009562E1">
              <w:t>29</w:t>
            </w:r>
            <w:r w:rsidRPr="009562E1">
              <w:rPr>
                <w:rFonts w:hint="eastAsia"/>
              </w:rPr>
              <w:t>年度の主な事業</w:t>
            </w:r>
          </w:p>
        </w:tc>
      </w:tr>
      <w:tr w:rsidR="009562E1" w:rsidRPr="009562E1" w:rsidTr="009562E1">
        <w:tblPrEx>
          <w:tblCellMar>
            <w:top w:w="0" w:type="dxa"/>
            <w:left w:w="0" w:type="dxa"/>
            <w:bottom w:w="0" w:type="dxa"/>
            <w:right w:w="0" w:type="dxa"/>
          </w:tblCellMar>
        </w:tblPrEx>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85" w:type="dxa"/>
              <w:left w:w="0" w:type="dxa"/>
              <w:bottom w:w="85" w:type="dxa"/>
              <w:right w:w="0" w:type="dxa"/>
            </w:tcMar>
          </w:tcPr>
          <w:p w:rsidR="009562E1" w:rsidRPr="009562E1" w:rsidRDefault="009562E1" w:rsidP="009562E1">
            <w:r>
              <w:rPr>
                <w:rFonts w:hint="eastAsia"/>
              </w:rPr>
              <w:t>P6</w:t>
            </w:r>
          </w:p>
        </w:tc>
        <w:tc>
          <w:tcPr>
            <w:tcW w:w="6521" w:type="dxa"/>
            <w:tcBorders>
              <w:top w:val="single" w:sz="4" w:space="0" w:color="006795"/>
              <w:left w:val="single" w:sz="6" w:space="0" w:color="000000"/>
              <w:bottom w:val="single" w:sz="4" w:space="0" w:color="006795"/>
              <w:right w:val="single" w:sz="6" w:space="0" w:color="000000"/>
            </w:tcBorders>
            <w:tcMar>
              <w:top w:w="85" w:type="dxa"/>
              <w:left w:w="113" w:type="dxa"/>
              <w:bottom w:w="85" w:type="dxa"/>
              <w:right w:w="0" w:type="dxa"/>
            </w:tcMar>
            <w:vAlign w:val="center"/>
          </w:tcPr>
          <w:p w:rsidR="009562E1" w:rsidRPr="009562E1" w:rsidRDefault="009562E1" w:rsidP="009562E1">
            <w:r w:rsidRPr="009562E1">
              <w:rPr>
                <w:rFonts w:hint="eastAsia"/>
              </w:rPr>
              <w:t>復興から新たな大崎の創生へ</w:t>
            </w:r>
          </w:p>
          <w:p w:rsidR="009562E1" w:rsidRPr="009562E1" w:rsidRDefault="009562E1" w:rsidP="009562E1">
            <w:r w:rsidRPr="009562E1">
              <w:rPr>
                <w:rFonts w:hint="eastAsia"/>
              </w:rPr>
              <w:t>平成</w:t>
            </w:r>
            <w:r w:rsidRPr="009562E1">
              <w:t>29</w:t>
            </w:r>
            <w:r w:rsidRPr="009562E1">
              <w:rPr>
                <w:rFonts w:hint="eastAsia"/>
              </w:rPr>
              <w:t>年度予算のあらまし</w:t>
            </w:r>
          </w:p>
        </w:tc>
      </w:tr>
      <w:tr w:rsidR="009562E1" w:rsidRPr="009562E1" w:rsidTr="009562E1">
        <w:tblPrEx>
          <w:tblCellMar>
            <w:top w:w="0" w:type="dxa"/>
            <w:left w:w="0" w:type="dxa"/>
            <w:bottom w:w="0" w:type="dxa"/>
            <w:right w:w="0" w:type="dxa"/>
          </w:tblCellMar>
        </w:tblPrEx>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85" w:type="dxa"/>
              <w:left w:w="0" w:type="dxa"/>
              <w:bottom w:w="85" w:type="dxa"/>
              <w:right w:w="0" w:type="dxa"/>
            </w:tcMar>
          </w:tcPr>
          <w:p w:rsidR="009562E1" w:rsidRPr="009562E1" w:rsidRDefault="009562E1" w:rsidP="009562E1">
            <w:r>
              <w:rPr>
                <w:rFonts w:hint="eastAsia"/>
              </w:rPr>
              <w:t>P9</w:t>
            </w:r>
          </w:p>
        </w:tc>
        <w:tc>
          <w:tcPr>
            <w:tcW w:w="6521" w:type="dxa"/>
            <w:tcBorders>
              <w:top w:val="single" w:sz="4" w:space="0" w:color="006795"/>
              <w:left w:val="single" w:sz="6" w:space="0" w:color="000000"/>
              <w:bottom w:val="single" w:sz="4" w:space="0" w:color="006795"/>
              <w:right w:val="single" w:sz="6" w:space="0" w:color="000000"/>
            </w:tcBorders>
            <w:tcMar>
              <w:top w:w="85" w:type="dxa"/>
              <w:left w:w="113" w:type="dxa"/>
              <w:bottom w:w="85" w:type="dxa"/>
              <w:right w:w="0" w:type="dxa"/>
            </w:tcMar>
            <w:vAlign w:val="center"/>
          </w:tcPr>
          <w:p w:rsidR="009562E1" w:rsidRPr="009562E1" w:rsidRDefault="009562E1" w:rsidP="009562E1">
            <w:r w:rsidRPr="009562E1">
              <w:rPr>
                <w:rFonts w:hint="eastAsia"/>
              </w:rPr>
              <w:t>市民バスが便利になって運行中です</w:t>
            </w:r>
          </w:p>
        </w:tc>
      </w:tr>
      <w:tr w:rsidR="009562E1" w:rsidRPr="009562E1" w:rsidTr="009562E1">
        <w:tblPrEx>
          <w:tblCellMar>
            <w:top w:w="0" w:type="dxa"/>
            <w:left w:w="0" w:type="dxa"/>
            <w:bottom w:w="0" w:type="dxa"/>
            <w:right w:w="0" w:type="dxa"/>
          </w:tblCellMar>
        </w:tblPrEx>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85" w:type="dxa"/>
              <w:left w:w="0" w:type="dxa"/>
              <w:bottom w:w="85" w:type="dxa"/>
              <w:right w:w="0" w:type="dxa"/>
            </w:tcMar>
          </w:tcPr>
          <w:p w:rsidR="009562E1" w:rsidRPr="009562E1" w:rsidRDefault="009562E1" w:rsidP="009562E1">
            <w:r>
              <w:rPr>
                <w:rFonts w:hint="eastAsia"/>
              </w:rPr>
              <w:t>P10</w:t>
            </w:r>
          </w:p>
        </w:tc>
        <w:tc>
          <w:tcPr>
            <w:tcW w:w="6521" w:type="dxa"/>
            <w:tcBorders>
              <w:top w:val="single" w:sz="4" w:space="0" w:color="006795"/>
              <w:left w:val="single" w:sz="6" w:space="0" w:color="000000"/>
              <w:bottom w:val="single" w:sz="4" w:space="0" w:color="006795"/>
              <w:right w:val="single" w:sz="6" w:space="0" w:color="000000"/>
            </w:tcBorders>
            <w:tcMar>
              <w:top w:w="85" w:type="dxa"/>
              <w:left w:w="113" w:type="dxa"/>
              <w:bottom w:w="85" w:type="dxa"/>
              <w:right w:w="0" w:type="dxa"/>
            </w:tcMar>
            <w:vAlign w:val="center"/>
          </w:tcPr>
          <w:p w:rsidR="009562E1" w:rsidRPr="009562E1" w:rsidRDefault="009562E1" w:rsidP="009562E1">
            <w:r w:rsidRPr="009562E1">
              <w:rPr>
                <w:rFonts w:hint="eastAsia"/>
              </w:rPr>
              <w:t>新たな</w:t>
            </w:r>
            <w:r w:rsidRPr="009562E1">
              <w:t>10</w:t>
            </w:r>
            <w:r w:rsidRPr="009562E1">
              <w:rPr>
                <w:rFonts w:hint="eastAsia"/>
              </w:rPr>
              <w:t>年へ向かって</w:t>
            </w:r>
          </w:p>
          <w:p w:rsidR="009562E1" w:rsidRPr="009562E1" w:rsidRDefault="009562E1" w:rsidP="009562E1">
            <w:r w:rsidRPr="009562E1">
              <w:rPr>
                <w:rFonts w:hint="eastAsia"/>
              </w:rPr>
              <w:t>第</w:t>
            </w:r>
            <w:r w:rsidRPr="009562E1">
              <w:t>2</w:t>
            </w:r>
            <w:r w:rsidRPr="009562E1">
              <w:rPr>
                <w:rFonts w:hint="eastAsia"/>
              </w:rPr>
              <w:t>次総合計画スタート</w:t>
            </w:r>
          </w:p>
        </w:tc>
      </w:tr>
      <w:tr w:rsidR="009562E1" w:rsidRPr="009562E1" w:rsidTr="009562E1">
        <w:tblPrEx>
          <w:tblCellMar>
            <w:top w:w="0" w:type="dxa"/>
            <w:left w:w="0" w:type="dxa"/>
            <w:bottom w:w="0" w:type="dxa"/>
            <w:right w:w="0" w:type="dxa"/>
          </w:tblCellMar>
        </w:tblPrEx>
        <w:trPr>
          <w:cantSplit/>
          <w:trHeight w:val="325"/>
        </w:trPr>
        <w:tc>
          <w:tcPr>
            <w:tcW w:w="1134" w:type="dxa"/>
            <w:tcBorders>
              <w:top w:val="single" w:sz="4" w:space="0" w:color="006795"/>
              <w:left w:val="single" w:sz="6" w:space="0" w:color="000000"/>
              <w:bottom w:val="single" w:sz="4" w:space="0" w:color="006795"/>
              <w:right w:val="single" w:sz="6" w:space="0" w:color="000000"/>
            </w:tcBorders>
            <w:tcMar>
              <w:top w:w="85" w:type="dxa"/>
              <w:left w:w="0" w:type="dxa"/>
              <w:bottom w:w="85" w:type="dxa"/>
              <w:right w:w="0" w:type="dxa"/>
            </w:tcMar>
          </w:tcPr>
          <w:p w:rsidR="009562E1" w:rsidRPr="009562E1" w:rsidRDefault="009562E1" w:rsidP="009562E1">
            <w:r>
              <w:rPr>
                <w:rFonts w:hint="eastAsia"/>
              </w:rPr>
              <w:t>P12</w:t>
            </w:r>
          </w:p>
        </w:tc>
        <w:tc>
          <w:tcPr>
            <w:tcW w:w="6521" w:type="dxa"/>
            <w:tcBorders>
              <w:top w:val="single" w:sz="4" w:space="0" w:color="006795"/>
              <w:left w:val="single" w:sz="6" w:space="0" w:color="000000"/>
              <w:bottom w:val="single" w:sz="4" w:space="0" w:color="006795"/>
              <w:right w:val="single" w:sz="6" w:space="0" w:color="000000"/>
            </w:tcBorders>
            <w:tcMar>
              <w:top w:w="85" w:type="dxa"/>
              <w:left w:w="113" w:type="dxa"/>
              <w:bottom w:w="85" w:type="dxa"/>
              <w:right w:w="0" w:type="dxa"/>
            </w:tcMar>
            <w:vAlign w:val="center"/>
          </w:tcPr>
          <w:p w:rsidR="009562E1" w:rsidRPr="009562E1" w:rsidRDefault="009562E1" w:rsidP="009562E1">
            <w:r w:rsidRPr="009562E1">
              <w:rPr>
                <w:rFonts w:hint="eastAsia"/>
              </w:rPr>
              <w:t>輝かしい功績をたたえて</w:t>
            </w:r>
          </w:p>
          <w:p w:rsidR="009562E1" w:rsidRPr="009562E1" w:rsidRDefault="009562E1" w:rsidP="009562E1">
            <w:r w:rsidRPr="009562E1">
              <w:rPr>
                <w:rFonts w:hint="eastAsia"/>
              </w:rPr>
              <w:t>平成</w:t>
            </w:r>
            <w:r w:rsidRPr="009562E1">
              <w:t>28</w:t>
            </w:r>
            <w:r w:rsidRPr="009562E1">
              <w:rPr>
                <w:rFonts w:hint="eastAsia"/>
              </w:rPr>
              <w:t>年度教育委員会表彰式</w:t>
            </w:r>
          </w:p>
        </w:tc>
      </w:tr>
      <w:tr w:rsidR="009562E1" w:rsidRPr="009562E1" w:rsidTr="009562E1">
        <w:tblPrEx>
          <w:tblCellMar>
            <w:top w:w="0" w:type="dxa"/>
            <w:left w:w="0" w:type="dxa"/>
            <w:bottom w:w="0" w:type="dxa"/>
            <w:right w:w="0" w:type="dxa"/>
          </w:tblCellMar>
        </w:tblPrEx>
        <w:trPr>
          <w:cantSplit/>
          <w:trHeight w:val="325"/>
        </w:trPr>
        <w:tc>
          <w:tcPr>
            <w:tcW w:w="1134" w:type="dxa"/>
            <w:tcBorders>
              <w:top w:val="single" w:sz="4" w:space="0" w:color="006795"/>
              <w:left w:val="single" w:sz="6" w:space="0" w:color="000000"/>
              <w:bottom w:val="single" w:sz="4" w:space="0" w:color="006795"/>
              <w:right w:val="single" w:sz="6" w:space="0" w:color="000000"/>
            </w:tcBorders>
            <w:tcMar>
              <w:top w:w="85" w:type="dxa"/>
              <w:left w:w="0" w:type="dxa"/>
              <w:bottom w:w="85" w:type="dxa"/>
              <w:right w:w="0" w:type="dxa"/>
            </w:tcMar>
          </w:tcPr>
          <w:p w:rsidR="009562E1" w:rsidRPr="009562E1" w:rsidRDefault="009562E1" w:rsidP="009562E1">
            <w:r>
              <w:rPr>
                <w:rFonts w:hint="eastAsia"/>
              </w:rPr>
              <w:t>P16</w:t>
            </w:r>
          </w:p>
        </w:tc>
        <w:tc>
          <w:tcPr>
            <w:tcW w:w="6521" w:type="dxa"/>
            <w:tcBorders>
              <w:top w:val="single" w:sz="4" w:space="0" w:color="006795"/>
              <w:left w:val="single" w:sz="6" w:space="0" w:color="000000"/>
              <w:bottom w:val="single" w:sz="4" w:space="0" w:color="006795"/>
              <w:right w:val="single" w:sz="6" w:space="0" w:color="000000"/>
            </w:tcBorders>
            <w:tcMar>
              <w:top w:w="85" w:type="dxa"/>
              <w:left w:w="113" w:type="dxa"/>
              <w:bottom w:w="85" w:type="dxa"/>
              <w:right w:w="0" w:type="dxa"/>
            </w:tcMar>
            <w:vAlign w:val="center"/>
          </w:tcPr>
          <w:p w:rsidR="009562E1" w:rsidRPr="009562E1" w:rsidRDefault="009562E1" w:rsidP="009562E1">
            <w:r w:rsidRPr="009562E1">
              <w:rPr>
                <w:rFonts w:hint="eastAsia"/>
              </w:rPr>
              <w:t xml:space="preserve">市政トピックス　</w:t>
            </w:r>
            <w:r w:rsidRPr="009562E1">
              <w:t>3</w:t>
            </w:r>
            <w:r w:rsidRPr="009562E1">
              <w:rPr>
                <w:rFonts w:hint="eastAsia"/>
              </w:rPr>
              <w:t>月の主な出来事</w:t>
            </w:r>
          </w:p>
        </w:tc>
      </w:tr>
      <w:tr w:rsidR="009562E1" w:rsidRPr="009562E1" w:rsidTr="009562E1">
        <w:tblPrEx>
          <w:tblCellMar>
            <w:top w:w="0" w:type="dxa"/>
            <w:left w:w="0" w:type="dxa"/>
            <w:bottom w:w="0" w:type="dxa"/>
            <w:right w:w="0" w:type="dxa"/>
          </w:tblCellMar>
        </w:tblPrEx>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85" w:type="dxa"/>
              <w:left w:w="0" w:type="dxa"/>
              <w:bottom w:w="85" w:type="dxa"/>
              <w:right w:w="0" w:type="dxa"/>
            </w:tcMar>
          </w:tcPr>
          <w:p w:rsidR="009562E1" w:rsidRPr="009562E1" w:rsidRDefault="009562E1" w:rsidP="009562E1">
            <w:r>
              <w:rPr>
                <w:rFonts w:hint="eastAsia"/>
              </w:rPr>
              <w:t>P17</w:t>
            </w:r>
          </w:p>
        </w:tc>
        <w:tc>
          <w:tcPr>
            <w:tcW w:w="6521" w:type="dxa"/>
            <w:tcBorders>
              <w:top w:val="single" w:sz="4" w:space="0" w:color="006795"/>
              <w:left w:val="single" w:sz="6" w:space="0" w:color="000000"/>
              <w:bottom w:val="single" w:sz="4" w:space="0" w:color="006795"/>
              <w:right w:val="single" w:sz="6" w:space="0" w:color="000000"/>
            </w:tcBorders>
            <w:tcMar>
              <w:top w:w="85" w:type="dxa"/>
              <w:left w:w="113" w:type="dxa"/>
              <w:bottom w:w="85" w:type="dxa"/>
              <w:right w:w="0" w:type="dxa"/>
            </w:tcMar>
            <w:vAlign w:val="center"/>
          </w:tcPr>
          <w:p w:rsidR="009562E1" w:rsidRPr="009562E1" w:rsidRDefault="009562E1" w:rsidP="009562E1">
            <w:r w:rsidRPr="009562E1">
              <w:rPr>
                <w:rFonts w:hint="eastAsia"/>
              </w:rPr>
              <w:t>地域発！お・ら・ほ・の・ま・ち</w:t>
            </w:r>
          </w:p>
        </w:tc>
      </w:tr>
      <w:tr w:rsidR="009562E1" w:rsidRPr="009562E1" w:rsidTr="009562E1">
        <w:tblPrEx>
          <w:tblCellMar>
            <w:top w:w="0" w:type="dxa"/>
            <w:left w:w="0" w:type="dxa"/>
            <w:bottom w:w="0" w:type="dxa"/>
            <w:right w:w="0" w:type="dxa"/>
          </w:tblCellMar>
        </w:tblPrEx>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85" w:type="dxa"/>
              <w:left w:w="0" w:type="dxa"/>
              <w:bottom w:w="85" w:type="dxa"/>
              <w:right w:w="0" w:type="dxa"/>
            </w:tcMar>
          </w:tcPr>
          <w:p w:rsidR="009562E1" w:rsidRPr="009562E1" w:rsidRDefault="009562E1" w:rsidP="009562E1">
            <w:r>
              <w:rPr>
                <w:rFonts w:hint="eastAsia"/>
              </w:rPr>
              <w:t>P18</w:t>
            </w:r>
          </w:p>
        </w:tc>
        <w:tc>
          <w:tcPr>
            <w:tcW w:w="6521" w:type="dxa"/>
            <w:tcBorders>
              <w:top w:val="single" w:sz="4" w:space="0" w:color="006795"/>
              <w:left w:val="single" w:sz="6" w:space="0" w:color="000000"/>
              <w:bottom w:val="single" w:sz="4" w:space="0" w:color="006795"/>
              <w:right w:val="single" w:sz="6" w:space="0" w:color="000000"/>
            </w:tcBorders>
            <w:tcMar>
              <w:top w:w="85" w:type="dxa"/>
              <w:left w:w="113" w:type="dxa"/>
              <w:bottom w:w="85" w:type="dxa"/>
              <w:right w:w="0" w:type="dxa"/>
            </w:tcMar>
            <w:vAlign w:val="center"/>
          </w:tcPr>
          <w:p w:rsidR="009562E1" w:rsidRPr="009562E1" w:rsidRDefault="009562E1" w:rsidP="009562E1">
            <w:r w:rsidRPr="009562E1">
              <w:rPr>
                <w:rFonts w:hint="eastAsia"/>
              </w:rPr>
              <w:t>オオサキプレイガイド</w:t>
            </w:r>
          </w:p>
        </w:tc>
      </w:tr>
      <w:tr w:rsidR="009562E1" w:rsidRPr="009562E1" w:rsidTr="009562E1">
        <w:tblPrEx>
          <w:tblCellMar>
            <w:top w:w="0" w:type="dxa"/>
            <w:left w:w="0" w:type="dxa"/>
            <w:bottom w:w="0" w:type="dxa"/>
            <w:right w:w="0" w:type="dxa"/>
          </w:tblCellMar>
        </w:tblPrEx>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85" w:type="dxa"/>
              <w:left w:w="0" w:type="dxa"/>
              <w:bottom w:w="85" w:type="dxa"/>
              <w:right w:w="0" w:type="dxa"/>
            </w:tcMar>
          </w:tcPr>
          <w:p w:rsidR="009562E1" w:rsidRPr="009562E1" w:rsidRDefault="009562E1" w:rsidP="009562E1">
            <w:r>
              <w:rPr>
                <w:rFonts w:hint="eastAsia"/>
              </w:rPr>
              <w:t>P20</w:t>
            </w:r>
          </w:p>
        </w:tc>
        <w:tc>
          <w:tcPr>
            <w:tcW w:w="6521" w:type="dxa"/>
            <w:tcBorders>
              <w:top w:val="single" w:sz="4" w:space="0" w:color="006795"/>
              <w:left w:val="single" w:sz="6" w:space="0" w:color="000000"/>
              <w:bottom w:val="single" w:sz="4" w:space="0" w:color="006795"/>
              <w:right w:val="single" w:sz="6" w:space="0" w:color="000000"/>
            </w:tcBorders>
            <w:tcMar>
              <w:top w:w="85" w:type="dxa"/>
              <w:left w:w="113" w:type="dxa"/>
              <w:bottom w:w="85" w:type="dxa"/>
              <w:right w:w="0" w:type="dxa"/>
            </w:tcMar>
            <w:vAlign w:val="center"/>
          </w:tcPr>
          <w:p w:rsidR="009562E1" w:rsidRPr="009562E1" w:rsidRDefault="009562E1" w:rsidP="009562E1">
            <w:r w:rsidRPr="009562E1">
              <w:rPr>
                <w:rFonts w:hint="eastAsia"/>
              </w:rPr>
              <w:t>狂犬病予防注射を忘れずに受けましょう　ほか</w:t>
            </w:r>
          </w:p>
        </w:tc>
      </w:tr>
      <w:tr w:rsidR="009562E1" w:rsidRPr="009562E1" w:rsidTr="009562E1">
        <w:tblPrEx>
          <w:tblCellMar>
            <w:top w:w="0" w:type="dxa"/>
            <w:left w:w="0" w:type="dxa"/>
            <w:bottom w:w="0" w:type="dxa"/>
            <w:right w:w="0" w:type="dxa"/>
          </w:tblCellMar>
        </w:tblPrEx>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85" w:type="dxa"/>
              <w:left w:w="0" w:type="dxa"/>
              <w:bottom w:w="85" w:type="dxa"/>
              <w:right w:w="0" w:type="dxa"/>
            </w:tcMar>
          </w:tcPr>
          <w:p w:rsidR="009562E1" w:rsidRPr="009562E1" w:rsidRDefault="009562E1" w:rsidP="009562E1">
            <w:r>
              <w:rPr>
                <w:rFonts w:hint="eastAsia"/>
              </w:rPr>
              <w:t>P24</w:t>
            </w:r>
          </w:p>
        </w:tc>
        <w:tc>
          <w:tcPr>
            <w:tcW w:w="6521" w:type="dxa"/>
            <w:tcBorders>
              <w:top w:val="single" w:sz="4" w:space="0" w:color="006795"/>
              <w:left w:val="single" w:sz="6" w:space="0" w:color="000000"/>
              <w:bottom w:val="single" w:sz="4" w:space="0" w:color="006795"/>
              <w:right w:val="single" w:sz="6" w:space="0" w:color="000000"/>
            </w:tcBorders>
            <w:tcMar>
              <w:top w:w="85" w:type="dxa"/>
              <w:left w:w="113" w:type="dxa"/>
              <w:bottom w:w="85" w:type="dxa"/>
              <w:right w:w="0" w:type="dxa"/>
            </w:tcMar>
            <w:vAlign w:val="center"/>
          </w:tcPr>
          <w:p w:rsidR="009562E1" w:rsidRPr="009562E1" w:rsidRDefault="009562E1" w:rsidP="009562E1">
            <w:r w:rsidRPr="009562E1">
              <w:rPr>
                <w:rFonts w:hint="eastAsia"/>
              </w:rPr>
              <w:t>今月のお知らせ</w:t>
            </w:r>
          </w:p>
        </w:tc>
      </w:tr>
      <w:tr w:rsidR="009562E1" w:rsidRPr="009562E1" w:rsidTr="009562E1">
        <w:tblPrEx>
          <w:tblCellMar>
            <w:top w:w="0" w:type="dxa"/>
            <w:left w:w="0" w:type="dxa"/>
            <w:bottom w:w="0" w:type="dxa"/>
            <w:right w:w="0" w:type="dxa"/>
          </w:tblCellMar>
        </w:tblPrEx>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85" w:type="dxa"/>
              <w:left w:w="0" w:type="dxa"/>
              <w:bottom w:w="85" w:type="dxa"/>
              <w:right w:w="0" w:type="dxa"/>
            </w:tcMar>
          </w:tcPr>
          <w:p w:rsidR="009562E1" w:rsidRPr="009562E1" w:rsidRDefault="009562E1" w:rsidP="009562E1">
            <w:r>
              <w:rPr>
                <w:rFonts w:hint="eastAsia"/>
              </w:rPr>
              <w:t>P34</w:t>
            </w:r>
          </w:p>
        </w:tc>
        <w:tc>
          <w:tcPr>
            <w:tcW w:w="6521" w:type="dxa"/>
            <w:tcBorders>
              <w:top w:val="single" w:sz="4" w:space="0" w:color="006795"/>
              <w:left w:val="single" w:sz="6" w:space="0" w:color="000000"/>
              <w:bottom w:val="single" w:sz="4" w:space="0" w:color="006795"/>
              <w:right w:val="single" w:sz="6" w:space="0" w:color="000000"/>
            </w:tcBorders>
            <w:tcMar>
              <w:top w:w="85" w:type="dxa"/>
              <w:left w:w="113" w:type="dxa"/>
              <w:bottom w:w="85" w:type="dxa"/>
              <w:right w:w="0" w:type="dxa"/>
            </w:tcMar>
            <w:vAlign w:val="center"/>
          </w:tcPr>
          <w:p w:rsidR="009562E1" w:rsidRPr="009562E1" w:rsidRDefault="009562E1" w:rsidP="009562E1">
            <w:r w:rsidRPr="009562E1">
              <w:rPr>
                <w:rFonts w:hint="eastAsia"/>
              </w:rPr>
              <w:t>子育て支援情報</w:t>
            </w:r>
          </w:p>
        </w:tc>
      </w:tr>
      <w:tr w:rsidR="009562E1" w:rsidRPr="009562E1" w:rsidTr="009562E1">
        <w:tblPrEx>
          <w:tblCellMar>
            <w:top w:w="0" w:type="dxa"/>
            <w:left w:w="0" w:type="dxa"/>
            <w:bottom w:w="0" w:type="dxa"/>
            <w:right w:w="0" w:type="dxa"/>
          </w:tblCellMar>
        </w:tblPrEx>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85" w:type="dxa"/>
              <w:left w:w="0" w:type="dxa"/>
              <w:bottom w:w="85" w:type="dxa"/>
              <w:right w:w="0" w:type="dxa"/>
            </w:tcMar>
          </w:tcPr>
          <w:p w:rsidR="009562E1" w:rsidRPr="009562E1" w:rsidRDefault="009562E1" w:rsidP="009562E1">
            <w:r>
              <w:rPr>
                <w:rFonts w:hint="eastAsia"/>
              </w:rPr>
              <w:t>P35</w:t>
            </w:r>
          </w:p>
        </w:tc>
        <w:tc>
          <w:tcPr>
            <w:tcW w:w="6521" w:type="dxa"/>
            <w:tcBorders>
              <w:top w:val="single" w:sz="4" w:space="0" w:color="006795"/>
              <w:left w:val="single" w:sz="6" w:space="0" w:color="000000"/>
              <w:bottom w:val="single" w:sz="4" w:space="0" w:color="006795"/>
              <w:right w:val="single" w:sz="6" w:space="0" w:color="000000"/>
            </w:tcBorders>
            <w:tcMar>
              <w:top w:w="85" w:type="dxa"/>
              <w:left w:w="113" w:type="dxa"/>
              <w:bottom w:w="85" w:type="dxa"/>
              <w:right w:w="0" w:type="dxa"/>
            </w:tcMar>
            <w:vAlign w:val="center"/>
          </w:tcPr>
          <w:p w:rsidR="009562E1" w:rsidRPr="009562E1" w:rsidRDefault="009562E1" w:rsidP="009562E1">
            <w:r w:rsidRPr="009562E1">
              <w:rPr>
                <w:rFonts w:hint="eastAsia"/>
              </w:rPr>
              <w:t>育児相談・乳幼児健診</w:t>
            </w:r>
          </w:p>
        </w:tc>
      </w:tr>
      <w:tr w:rsidR="009562E1" w:rsidRPr="009562E1" w:rsidTr="009562E1">
        <w:tblPrEx>
          <w:tblCellMar>
            <w:top w:w="0" w:type="dxa"/>
            <w:left w:w="0" w:type="dxa"/>
            <w:bottom w:w="0" w:type="dxa"/>
            <w:right w:w="0" w:type="dxa"/>
          </w:tblCellMar>
        </w:tblPrEx>
        <w:trPr>
          <w:cantSplit/>
          <w:trHeight w:val="303"/>
        </w:trPr>
        <w:tc>
          <w:tcPr>
            <w:tcW w:w="1134" w:type="dxa"/>
            <w:tcBorders>
              <w:top w:val="single" w:sz="4" w:space="0" w:color="006795"/>
              <w:left w:val="single" w:sz="6" w:space="0" w:color="000000"/>
              <w:bottom w:val="single" w:sz="4" w:space="0" w:color="006795"/>
              <w:right w:val="single" w:sz="6" w:space="0" w:color="000000"/>
            </w:tcBorders>
            <w:tcMar>
              <w:top w:w="85" w:type="dxa"/>
              <w:left w:w="0" w:type="dxa"/>
              <w:bottom w:w="85" w:type="dxa"/>
              <w:right w:w="0" w:type="dxa"/>
            </w:tcMar>
          </w:tcPr>
          <w:p w:rsidR="009562E1" w:rsidRPr="009562E1" w:rsidRDefault="009562E1" w:rsidP="009562E1">
            <w:r>
              <w:rPr>
                <w:rFonts w:hint="eastAsia"/>
              </w:rPr>
              <w:t>P36</w:t>
            </w:r>
          </w:p>
        </w:tc>
        <w:tc>
          <w:tcPr>
            <w:tcW w:w="6521" w:type="dxa"/>
            <w:tcBorders>
              <w:top w:val="single" w:sz="4" w:space="0" w:color="006795"/>
              <w:left w:val="single" w:sz="6" w:space="0" w:color="000000"/>
              <w:bottom w:val="single" w:sz="4" w:space="0" w:color="006795"/>
              <w:right w:val="single" w:sz="6" w:space="0" w:color="000000"/>
            </w:tcBorders>
            <w:tcMar>
              <w:top w:w="85" w:type="dxa"/>
              <w:left w:w="113" w:type="dxa"/>
              <w:bottom w:w="85" w:type="dxa"/>
              <w:right w:w="0" w:type="dxa"/>
            </w:tcMar>
            <w:vAlign w:val="center"/>
          </w:tcPr>
          <w:p w:rsidR="009562E1" w:rsidRPr="009562E1" w:rsidRDefault="009562E1" w:rsidP="009562E1">
            <w:r w:rsidRPr="009562E1">
              <w:rPr>
                <w:rFonts w:hint="eastAsia"/>
              </w:rPr>
              <w:t>休日当番医　ほか</w:t>
            </w:r>
          </w:p>
        </w:tc>
      </w:tr>
    </w:tbl>
    <w:p w:rsidR="00A14C1C" w:rsidRDefault="00A14C1C" w:rsidP="009562E1"/>
    <w:p w:rsidR="009562E1" w:rsidRDefault="009562E1" w:rsidP="00366C23">
      <w:pPr>
        <w:rPr>
          <w:rFonts w:hint="eastAsia"/>
          <w:u w:val="single"/>
        </w:rPr>
      </w:pPr>
    </w:p>
    <w:p w:rsidR="009562E1" w:rsidRDefault="009562E1" w:rsidP="00366C23">
      <w:pPr>
        <w:rPr>
          <w:rFonts w:hint="eastAsia"/>
          <w:b/>
          <w:sz w:val="30"/>
          <w:szCs w:val="30"/>
        </w:rPr>
      </w:pPr>
      <w:r>
        <w:rPr>
          <w:rFonts w:hint="eastAsia"/>
          <w:b/>
          <w:sz w:val="30"/>
          <w:szCs w:val="30"/>
        </w:rPr>
        <w:t>パタ崎さんの観光ひとくちメモ</w:t>
      </w:r>
    </w:p>
    <w:p w:rsidR="009562E1" w:rsidRPr="009562E1" w:rsidRDefault="009562E1" w:rsidP="00366C23">
      <w:pPr>
        <w:rPr>
          <w:rFonts w:hint="eastAsia"/>
          <w:b/>
          <w:sz w:val="30"/>
          <w:szCs w:val="30"/>
        </w:rPr>
      </w:pPr>
      <w:r>
        <w:rPr>
          <w:rFonts w:hint="eastAsia"/>
          <w:b/>
          <w:sz w:val="30"/>
          <w:szCs w:val="30"/>
        </w:rPr>
        <w:t>その</w:t>
      </w:r>
      <w:r>
        <w:rPr>
          <w:rFonts w:hint="eastAsia"/>
          <w:b/>
          <w:sz w:val="30"/>
          <w:szCs w:val="30"/>
        </w:rPr>
        <w:t>9</w:t>
      </w:r>
      <w:r>
        <w:rPr>
          <w:rFonts w:hint="eastAsia"/>
          <w:b/>
          <w:sz w:val="30"/>
          <w:szCs w:val="30"/>
        </w:rPr>
        <w:t xml:space="preserve">　トランスイート四季島来訪</w:t>
      </w:r>
      <w:r>
        <w:rPr>
          <w:rFonts w:hint="eastAsia"/>
          <w:b/>
          <w:sz w:val="30"/>
          <w:szCs w:val="30"/>
        </w:rPr>
        <w:t>PR</w:t>
      </w:r>
      <w:r>
        <w:rPr>
          <w:rFonts w:hint="eastAsia"/>
          <w:b/>
          <w:sz w:val="30"/>
          <w:szCs w:val="30"/>
        </w:rPr>
        <w:t>作戦</w:t>
      </w:r>
    </w:p>
    <w:p w:rsidR="009562E1" w:rsidRDefault="009562E1" w:rsidP="00A14C1C">
      <w:pPr>
        <w:rPr>
          <w:rFonts w:hint="eastAsia"/>
        </w:rPr>
      </w:pPr>
      <w:r w:rsidRPr="009562E1">
        <w:rPr>
          <w:rFonts w:hint="eastAsia"/>
          <w:u w:val="single"/>
        </w:rPr>
        <w:t>観光交流課</w:t>
      </w:r>
      <w:r w:rsidRPr="009562E1">
        <w:rPr>
          <w:rFonts w:hint="eastAsia"/>
          <w:u w:val="single"/>
        </w:rPr>
        <w:t xml:space="preserve"> 23-7097</w:t>
      </w:r>
    </w:p>
    <w:p w:rsidR="009562E1" w:rsidRDefault="009562E1" w:rsidP="009562E1">
      <w:pPr>
        <w:rPr>
          <w:rFonts w:hint="eastAsia"/>
        </w:rPr>
      </w:pPr>
      <w:r>
        <w:rPr>
          <w:rFonts w:hint="eastAsia"/>
        </w:rPr>
        <w:t>先月の広報おおさき市政トピックスで「トランスイート四季島受入実行委員会」の設立が紹介されたんだけど、３月７日には、さっそく、各地域の代表９人の実行委員からなる幹事会を開催して、これからの具体的な取り組みを話し合ったんだ。</w:t>
      </w:r>
    </w:p>
    <w:p w:rsidR="009562E1" w:rsidRDefault="009562E1" w:rsidP="009562E1">
      <w:pPr>
        <w:rPr>
          <w:rFonts w:hint="eastAsia"/>
        </w:rPr>
      </w:pPr>
      <w:r>
        <w:rPr>
          <w:rFonts w:hint="eastAsia"/>
        </w:rPr>
        <w:t xml:space="preserve">　一人でも多くの市民に、「四季島」が大崎市にやってくることを知ってもらうことこそが、今回の取り組みの第１のステップと考えて、啓発用のぼり旗を作って、市内の公共施設や商店街など、陸羽東線沿線の主要な場所に掲げてＰＲしていくことになったよ。</w:t>
      </w:r>
    </w:p>
    <w:p w:rsidR="009562E1" w:rsidRDefault="009562E1" w:rsidP="009562E1">
      <w:pPr>
        <w:rPr>
          <w:rFonts w:hint="eastAsia"/>
        </w:rPr>
      </w:pPr>
      <w:r>
        <w:rPr>
          <w:rFonts w:hint="eastAsia"/>
        </w:rPr>
        <w:lastRenderedPageBreak/>
        <w:t xml:space="preserve">　みんなの住む地域に、のぼり旗が届いたら、大々的に掲示してね。</w:t>
      </w:r>
    </w:p>
    <w:p w:rsidR="009562E1" w:rsidRDefault="009562E1" w:rsidP="009562E1">
      <w:pPr>
        <w:rPr>
          <w:rFonts w:hint="eastAsia"/>
        </w:rPr>
      </w:pPr>
      <w:r>
        <w:rPr>
          <w:rFonts w:hint="eastAsia"/>
        </w:rPr>
        <w:t xml:space="preserve">　人口減少が進む今、一人でも多く大崎市へ足を運んでもらい、大崎市のファンを増やしていくことが大切なんだ。市民一丸となって歓迎ムードを盛り上げていこう！</w:t>
      </w:r>
    </w:p>
    <w:p w:rsidR="009562E1" w:rsidRDefault="009562E1" w:rsidP="009562E1">
      <w:pPr>
        <w:rPr>
          <w:rFonts w:hint="eastAsia"/>
        </w:rPr>
      </w:pPr>
    </w:p>
    <w:p w:rsidR="009562E1" w:rsidRDefault="009562E1" w:rsidP="009562E1">
      <w:pPr>
        <w:rPr>
          <w:rFonts w:hint="eastAsia"/>
        </w:rPr>
      </w:pPr>
    </w:p>
    <w:p w:rsidR="009562E1" w:rsidRPr="009562E1" w:rsidRDefault="009562E1" w:rsidP="009562E1">
      <w:pPr>
        <w:rPr>
          <w:rFonts w:hint="eastAsia"/>
          <w:b/>
          <w:sz w:val="30"/>
          <w:szCs w:val="30"/>
        </w:rPr>
      </w:pPr>
      <w:r w:rsidRPr="009562E1">
        <w:rPr>
          <w:rFonts w:hint="eastAsia"/>
          <w:b/>
          <w:sz w:val="30"/>
          <w:szCs w:val="30"/>
        </w:rPr>
        <w:t>春の交通安全県民総ぐるみ</w:t>
      </w:r>
    </w:p>
    <w:p w:rsidR="009562E1" w:rsidRPr="009562E1" w:rsidRDefault="009562E1" w:rsidP="009562E1">
      <w:pPr>
        <w:rPr>
          <w:rFonts w:hint="eastAsia"/>
          <w:b/>
          <w:sz w:val="30"/>
          <w:szCs w:val="30"/>
        </w:rPr>
      </w:pPr>
      <w:r w:rsidRPr="009562E1">
        <w:rPr>
          <w:rFonts w:hint="eastAsia"/>
          <w:b/>
          <w:sz w:val="30"/>
          <w:szCs w:val="30"/>
        </w:rPr>
        <w:t>運動が実施されます</w:t>
      </w:r>
    </w:p>
    <w:p w:rsidR="009562E1" w:rsidRDefault="009562E1" w:rsidP="009562E1">
      <w:pPr>
        <w:rPr>
          <w:rFonts w:hint="eastAsia"/>
        </w:rPr>
      </w:pPr>
      <w:r w:rsidRPr="009562E1">
        <w:rPr>
          <w:rFonts w:hint="eastAsia"/>
        </w:rPr>
        <w:t>防災安全課交通防犯担当</w:t>
      </w:r>
      <w:r w:rsidRPr="009562E1">
        <w:rPr>
          <w:rFonts w:hint="eastAsia"/>
        </w:rPr>
        <w:t xml:space="preserve"> 23-5144</w:t>
      </w:r>
    </w:p>
    <w:p w:rsidR="009562E1" w:rsidRPr="009562E1" w:rsidRDefault="009562E1" w:rsidP="009562E1">
      <w:pPr>
        <w:rPr>
          <w:rFonts w:hint="eastAsia"/>
        </w:rPr>
      </w:pPr>
    </w:p>
    <w:p w:rsidR="009562E1" w:rsidRDefault="009562E1" w:rsidP="009562E1">
      <w:pPr>
        <w:rPr>
          <w:rFonts w:hint="eastAsia"/>
        </w:rPr>
      </w:pPr>
      <w:r w:rsidRPr="009562E1">
        <w:rPr>
          <w:rFonts w:hint="eastAsia"/>
        </w:rPr>
        <w:t>運動の期間</w:t>
      </w:r>
      <w:r>
        <w:rPr>
          <w:rFonts w:hint="eastAsia"/>
        </w:rPr>
        <w:t xml:space="preserve">　</w:t>
      </w:r>
      <w:r w:rsidRPr="009562E1">
        <w:rPr>
          <w:rFonts w:hint="eastAsia"/>
        </w:rPr>
        <w:t>4</w:t>
      </w:r>
      <w:r w:rsidRPr="009562E1">
        <w:rPr>
          <w:rFonts w:hint="eastAsia"/>
        </w:rPr>
        <w:t>月</w:t>
      </w:r>
      <w:r w:rsidRPr="009562E1">
        <w:rPr>
          <w:rFonts w:hint="eastAsia"/>
        </w:rPr>
        <w:t>6</w:t>
      </w:r>
      <w:r w:rsidRPr="009562E1">
        <w:rPr>
          <w:rFonts w:hint="eastAsia"/>
        </w:rPr>
        <w:t>日～</w:t>
      </w:r>
      <w:r w:rsidRPr="009562E1">
        <w:rPr>
          <w:rFonts w:hint="eastAsia"/>
        </w:rPr>
        <w:t>15</w:t>
      </w:r>
      <w:r w:rsidRPr="009562E1">
        <w:rPr>
          <w:rFonts w:hint="eastAsia"/>
        </w:rPr>
        <w:t>日</w:t>
      </w:r>
    </w:p>
    <w:p w:rsidR="009562E1" w:rsidRDefault="009562E1" w:rsidP="009562E1">
      <w:pPr>
        <w:rPr>
          <w:rFonts w:hint="eastAsia"/>
        </w:rPr>
      </w:pPr>
      <w:r w:rsidRPr="009562E1">
        <w:rPr>
          <w:rFonts w:hint="eastAsia"/>
        </w:rPr>
        <w:t>運動の基本</w:t>
      </w:r>
      <w:r>
        <w:rPr>
          <w:rFonts w:hint="eastAsia"/>
        </w:rPr>
        <w:t xml:space="preserve">　子供と高齢者の交通事故防止～事故にあわない、おこさない～</w:t>
      </w:r>
    </w:p>
    <w:p w:rsidR="009562E1" w:rsidRDefault="009562E1" w:rsidP="009562E1">
      <w:pPr>
        <w:rPr>
          <w:rFonts w:hint="eastAsia"/>
        </w:rPr>
      </w:pPr>
      <w:r w:rsidRPr="009562E1">
        <w:rPr>
          <w:rFonts w:hint="eastAsia"/>
        </w:rPr>
        <w:t>運動の重点</w:t>
      </w:r>
      <w:r w:rsidR="009B6323">
        <w:rPr>
          <w:rFonts w:hint="eastAsia"/>
        </w:rPr>
        <w:t xml:space="preserve">　</w:t>
      </w:r>
      <w:r>
        <w:rPr>
          <w:rFonts w:hint="eastAsia"/>
        </w:rPr>
        <w:t>歩行中・自転車乗用中の交通事故防止</w:t>
      </w:r>
      <w:r w:rsidR="009B6323">
        <w:rPr>
          <w:rFonts w:hint="eastAsia"/>
        </w:rPr>
        <w:t>、</w:t>
      </w:r>
      <w:r>
        <w:rPr>
          <w:rFonts w:hint="eastAsia"/>
        </w:rPr>
        <w:t>※自転車については、特に「自転車安全利用五則」の周知徹底</w:t>
      </w:r>
      <w:r w:rsidR="009B6323">
        <w:rPr>
          <w:rFonts w:hint="eastAsia"/>
        </w:rPr>
        <w:t>、</w:t>
      </w:r>
      <w:r>
        <w:rPr>
          <w:rFonts w:hint="eastAsia"/>
        </w:rPr>
        <w:t>後部座席を含めたすべての座席のシートベルトとチャイルドシートの正しい着用の徹底</w:t>
      </w:r>
      <w:r w:rsidR="009B6323">
        <w:rPr>
          <w:rFonts w:hint="eastAsia"/>
        </w:rPr>
        <w:t>、</w:t>
      </w:r>
      <w:r>
        <w:rPr>
          <w:rFonts w:hint="eastAsia"/>
        </w:rPr>
        <w:t>飲酒運転の根絶</w:t>
      </w:r>
    </w:p>
    <w:p w:rsidR="009B6323" w:rsidRDefault="009B6323" w:rsidP="009B6323">
      <w:pPr>
        <w:rPr>
          <w:rFonts w:hint="eastAsia"/>
        </w:rPr>
      </w:pPr>
      <w:r>
        <w:rPr>
          <w:rFonts w:hint="eastAsia"/>
        </w:rPr>
        <w:t>交通事故死ゼロを目指す日</w:t>
      </w:r>
      <w:r>
        <w:rPr>
          <w:rFonts w:hint="eastAsia"/>
        </w:rPr>
        <w:t xml:space="preserve">　</w:t>
      </w:r>
      <w:r w:rsidRPr="009B6323">
        <w:rPr>
          <w:rFonts w:hint="eastAsia"/>
        </w:rPr>
        <w:t>4</w:t>
      </w:r>
      <w:r w:rsidRPr="009B6323">
        <w:rPr>
          <w:rFonts w:hint="eastAsia"/>
        </w:rPr>
        <w:t>月</w:t>
      </w:r>
      <w:r w:rsidRPr="009B6323">
        <w:rPr>
          <w:rFonts w:hint="eastAsia"/>
        </w:rPr>
        <w:t>10</w:t>
      </w:r>
      <w:r>
        <w:rPr>
          <w:rFonts w:hint="eastAsia"/>
        </w:rPr>
        <w:t>日</w:t>
      </w:r>
    </w:p>
    <w:p w:rsidR="009B6323" w:rsidRDefault="009B6323" w:rsidP="009B6323">
      <w:pPr>
        <w:rPr>
          <w:rFonts w:hint="eastAsia"/>
        </w:rPr>
      </w:pPr>
    </w:p>
    <w:p w:rsidR="009B6323" w:rsidRDefault="009B6323" w:rsidP="009B6323">
      <w:pPr>
        <w:rPr>
          <w:rFonts w:hint="eastAsia"/>
        </w:rPr>
      </w:pPr>
    </w:p>
    <w:p w:rsidR="009B6323" w:rsidRPr="009B6323" w:rsidRDefault="009B6323" w:rsidP="009B6323">
      <w:pPr>
        <w:rPr>
          <w:rFonts w:hint="eastAsia"/>
          <w:b/>
          <w:sz w:val="30"/>
          <w:szCs w:val="30"/>
        </w:rPr>
      </w:pPr>
      <w:r w:rsidRPr="009B6323">
        <w:rPr>
          <w:rFonts w:hint="eastAsia"/>
          <w:b/>
          <w:sz w:val="30"/>
          <w:szCs w:val="30"/>
        </w:rPr>
        <w:t>男女を通じ日本人初の金字塔</w:t>
      </w:r>
      <w:r w:rsidRPr="009B6323">
        <w:rPr>
          <w:rFonts w:hint="eastAsia"/>
          <w:b/>
          <w:sz w:val="30"/>
          <w:szCs w:val="30"/>
        </w:rPr>
        <w:t xml:space="preserve">  </w:t>
      </w:r>
      <w:r w:rsidRPr="009B6323">
        <w:rPr>
          <w:rFonts w:hint="eastAsia"/>
          <w:b/>
          <w:sz w:val="30"/>
          <w:szCs w:val="30"/>
        </w:rPr>
        <w:t>ボクシング４階級制覇達成！！</w:t>
      </w:r>
    </w:p>
    <w:p w:rsidR="009B6323" w:rsidRDefault="009B6323" w:rsidP="009B6323">
      <w:pPr>
        <w:rPr>
          <w:rFonts w:hint="eastAsia"/>
        </w:rPr>
      </w:pPr>
      <w:r w:rsidRPr="009B6323">
        <w:rPr>
          <w:rFonts w:hint="eastAsia"/>
        </w:rPr>
        <w:t>WBA</w:t>
      </w:r>
      <w:r w:rsidRPr="009B6323">
        <w:rPr>
          <w:rFonts w:hint="eastAsia"/>
        </w:rPr>
        <w:t>女子世界フライ級</w:t>
      </w:r>
      <w:r w:rsidRPr="009B6323">
        <w:rPr>
          <w:rFonts w:hint="eastAsia"/>
        </w:rPr>
        <w:t xml:space="preserve"> </w:t>
      </w:r>
      <w:r w:rsidRPr="009B6323">
        <w:rPr>
          <w:rFonts w:hint="eastAsia"/>
        </w:rPr>
        <w:t>新チャンピオン</w:t>
      </w:r>
    </w:p>
    <w:p w:rsidR="009B6323" w:rsidRDefault="009B6323" w:rsidP="009B6323">
      <w:r w:rsidRPr="009B6323">
        <w:rPr>
          <w:rFonts w:hint="eastAsia"/>
        </w:rPr>
        <w:t>藤岡</w:t>
      </w:r>
      <w:r w:rsidRPr="009B6323">
        <w:rPr>
          <w:rFonts w:hint="eastAsia"/>
        </w:rPr>
        <w:t xml:space="preserve"> </w:t>
      </w:r>
      <w:r w:rsidRPr="009B6323">
        <w:rPr>
          <w:rFonts w:hint="eastAsia"/>
        </w:rPr>
        <w:t>奈穂子</w:t>
      </w:r>
      <w:r w:rsidRPr="009B6323">
        <w:rPr>
          <w:rFonts w:hint="eastAsia"/>
        </w:rPr>
        <w:t xml:space="preserve"> </w:t>
      </w:r>
      <w:r w:rsidRPr="009B6323">
        <w:rPr>
          <w:rFonts w:hint="eastAsia"/>
        </w:rPr>
        <w:t>選手（竹原慎二＆畑山隆則ボクサ・フィットネス・ジム所属）</w:t>
      </w:r>
    </w:p>
    <w:p w:rsidR="009B6323" w:rsidRDefault="009B6323" w:rsidP="009B6323"/>
    <w:p w:rsidR="009B6323" w:rsidRDefault="009B6323" w:rsidP="009B6323">
      <w:pPr>
        <w:rPr>
          <w:rFonts w:hint="eastAsia"/>
        </w:rPr>
      </w:pPr>
      <w:r>
        <w:rPr>
          <w:rFonts w:hint="eastAsia"/>
        </w:rPr>
        <w:t xml:space="preserve">　おおさき宝大使で、日本ボクシングコミッションの女子認可以降では、</w:t>
      </w:r>
      <w:r>
        <w:rPr>
          <w:rFonts w:hint="eastAsia"/>
        </w:rPr>
        <w:t>WBC</w:t>
      </w:r>
      <w:r>
        <w:rPr>
          <w:rFonts w:hint="eastAsia"/>
        </w:rPr>
        <w:t>女子世界ミニフライ級、</w:t>
      </w:r>
      <w:r>
        <w:rPr>
          <w:rFonts w:hint="eastAsia"/>
        </w:rPr>
        <w:t>WBA</w:t>
      </w:r>
      <w:r>
        <w:rPr>
          <w:rFonts w:hint="eastAsia"/>
        </w:rPr>
        <w:t>女子世界スーパーフライ級、</w:t>
      </w:r>
      <w:r>
        <w:rPr>
          <w:rFonts w:hint="eastAsia"/>
        </w:rPr>
        <w:t>WBO</w:t>
      </w:r>
      <w:r>
        <w:rPr>
          <w:rFonts w:hint="eastAsia"/>
        </w:rPr>
        <w:t>女子世界バンタム級の</w:t>
      </w:r>
      <w:r>
        <w:rPr>
          <w:rFonts w:hint="eastAsia"/>
        </w:rPr>
        <w:t>3</w:t>
      </w:r>
      <w:r>
        <w:rPr>
          <w:rFonts w:hint="eastAsia"/>
        </w:rPr>
        <w:t>階級を初めて制覇した、古川地域出身の女子プロボクサー藤岡奈穂子選手が、</w:t>
      </w:r>
      <w:r>
        <w:rPr>
          <w:rFonts w:hint="eastAsia"/>
        </w:rPr>
        <w:t>3</w:t>
      </w:r>
      <w:r>
        <w:rPr>
          <w:rFonts w:hint="eastAsia"/>
        </w:rPr>
        <w:t>月</w:t>
      </w:r>
      <w:r>
        <w:rPr>
          <w:rFonts w:hint="eastAsia"/>
        </w:rPr>
        <w:t>13</w:t>
      </w:r>
      <w:r>
        <w:rPr>
          <w:rFonts w:hint="eastAsia"/>
        </w:rPr>
        <w:t>日、ボクシングのメッカ東京の後楽園ホールで、</w:t>
      </w:r>
      <w:r>
        <w:rPr>
          <w:rFonts w:hint="eastAsia"/>
        </w:rPr>
        <w:t>4</w:t>
      </w:r>
      <w:r>
        <w:rPr>
          <w:rFonts w:hint="eastAsia"/>
        </w:rPr>
        <w:t>階級制覇を目指し「</w:t>
      </w:r>
      <w:r>
        <w:rPr>
          <w:rFonts w:hint="eastAsia"/>
        </w:rPr>
        <w:t>WBA</w:t>
      </w:r>
      <w:r>
        <w:rPr>
          <w:rFonts w:hint="eastAsia"/>
        </w:rPr>
        <w:t>女子世界フライ級王座決定戦」に臨みました。対戦相手は、メキシコのイサベル・ミジャン選手。</w:t>
      </w:r>
      <w:r>
        <w:rPr>
          <w:rFonts w:hint="eastAsia"/>
        </w:rPr>
        <w:t>WBA</w:t>
      </w:r>
      <w:r>
        <w:rPr>
          <w:rFonts w:hint="eastAsia"/>
        </w:rPr>
        <w:t>女子世界フライ級</w:t>
      </w:r>
      <w:r>
        <w:rPr>
          <w:rFonts w:hint="eastAsia"/>
        </w:rPr>
        <w:t>2</w:t>
      </w:r>
      <w:r>
        <w:rPr>
          <w:rFonts w:hint="eastAsia"/>
        </w:rPr>
        <w:t>位の実力者です。この日は、藤岡奈穂子後援会をはじめ、多くの市民が会場に駆け付けて大声援を送りました。</w:t>
      </w:r>
    </w:p>
    <w:p w:rsidR="009B6323" w:rsidRDefault="009B6323" w:rsidP="009B6323">
      <w:pPr>
        <w:rPr>
          <w:rFonts w:hint="eastAsia"/>
        </w:rPr>
      </w:pPr>
      <w:r>
        <w:rPr>
          <w:rFonts w:hint="eastAsia"/>
        </w:rPr>
        <w:t xml:space="preserve">　試合は、初回から藤岡選手が積極的に攻め、第２ラウンドには、藤岡選手の強烈な左フックが対戦相手のあごをとらえ先制のダウンを奪います。その後、リーチ</w:t>
      </w:r>
      <w:r>
        <w:rPr>
          <w:rFonts w:hint="eastAsia"/>
        </w:rPr>
        <w:t>(</w:t>
      </w:r>
      <w:r>
        <w:rPr>
          <w:rFonts w:hint="eastAsia"/>
        </w:rPr>
        <w:t>腕の長さ</w:t>
      </w:r>
      <w:r>
        <w:rPr>
          <w:rFonts w:hint="eastAsia"/>
        </w:rPr>
        <w:t>)</w:t>
      </w:r>
      <w:r>
        <w:rPr>
          <w:rFonts w:hint="eastAsia"/>
        </w:rPr>
        <w:t>に勝る対戦相手と自分の距離を測りながら、正確な</w:t>
      </w:r>
    </w:p>
    <w:p w:rsidR="009B6323" w:rsidRDefault="009B6323" w:rsidP="009B6323">
      <w:pPr>
        <w:rPr>
          <w:rFonts w:hint="eastAsia"/>
        </w:rPr>
      </w:pPr>
      <w:r>
        <w:rPr>
          <w:rFonts w:hint="eastAsia"/>
        </w:rPr>
        <w:t>パンチを上下に打ち分け、終始、藤岡選手がリードする形で試合が進みました。そして迎えた最終第</w:t>
      </w:r>
      <w:r>
        <w:rPr>
          <w:rFonts w:hint="eastAsia"/>
        </w:rPr>
        <w:t>10</w:t>
      </w:r>
      <w:r>
        <w:rPr>
          <w:rFonts w:hint="eastAsia"/>
        </w:rPr>
        <w:t>ラウンド。対戦相手をコーナーに追い込み、たたみかけるように連打を浴びせると、レフェリーストップがかかり、テクニカルノッ</w:t>
      </w:r>
    </w:p>
    <w:p w:rsidR="009B6323" w:rsidRDefault="009B6323" w:rsidP="009B6323">
      <w:pPr>
        <w:rPr>
          <w:rFonts w:hint="eastAsia"/>
        </w:rPr>
      </w:pPr>
      <w:r>
        <w:rPr>
          <w:rFonts w:hint="eastAsia"/>
        </w:rPr>
        <w:t>クアウトで、男女を通じて日本人初、そして女子の世界記録と並ぶ、</w:t>
      </w:r>
      <w:r>
        <w:rPr>
          <w:rFonts w:hint="eastAsia"/>
        </w:rPr>
        <w:t>4</w:t>
      </w:r>
      <w:r>
        <w:rPr>
          <w:rFonts w:hint="eastAsia"/>
        </w:rPr>
        <w:t>階級制覇の偉業を成し遂げました。</w:t>
      </w:r>
    </w:p>
    <w:p w:rsidR="009B6323" w:rsidRDefault="009B6323" w:rsidP="009B6323">
      <w:pPr>
        <w:rPr>
          <w:rFonts w:hint="eastAsia"/>
        </w:rPr>
      </w:pPr>
      <w:r>
        <w:rPr>
          <w:rFonts w:hint="eastAsia"/>
        </w:rPr>
        <w:t xml:space="preserve">　</w:t>
      </w:r>
      <w:r>
        <w:rPr>
          <w:rFonts w:hint="eastAsia"/>
        </w:rPr>
        <w:t>41</w:t>
      </w:r>
      <w:r>
        <w:rPr>
          <w:rFonts w:hint="eastAsia"/>
        </w:rPr>
        <w:t>歳となった今なお、日本女子プロボクシングのトップを走り、見果てぬ夢に向かって邁進するその</w:t>
      </w:r>
      <w:r>
        <w:rPr>
          <w:rFonts w:hint="eastAsia"/>
        </w:rPr>
        <w:lastRenderedPageBreak/>
        <w:t>姿は、わたしたち大崎市民に大きな勇気と誇りを与えてくれます。藤岡選手の今後の活躍に要注目です。</w:t>
      </w:r>
    </w:p>
    <w:p w:rsidR="009B6323" w:rsidRDefault="009B6323" w:rsidP="009B6323">
      <w:pPr>
        <w:rPr>
          <w:rFonts w:hint="eastAsia"/>
        </w:rPr>
      </w:pPr>
    </w:p>
    <w:p w:rsidR="009B6323" w:rsidRDefault="009B6323" w:rsidP="009B6323">
      <w:pPr>
        <w:rPr>
          <w:rFonts w:hint="eastAsia"/>
        </w:rPr>
      </w:pPr>
      <w:r w:rsidRPr="009B6323">
        <w:rPr>
          <w:rFonts w:hint="eastAsia"/>
        </w:rPr>
        <w:t>藤岡選手からのコメント</w:t>
      </w:r>
    </w:p>
    <w:p w:rsidR="009B6323" w:rsidRDefault="009B6323" w:rsidP="009B6323">
      <w:pPr>
        <w:rPr>
          <w:rFonts w:hint="eastAsia"/>
        </w:rPr>
      </w:pPr>
      <w:r>
        <w:rPr>
          <w:rFonts w:hint="eastAsia"/>
        </w:rPr>
        <w:t>東日本大震災から</w:t>
      </w:r>
      <w:r>
        <w:rPr>
          <w:rFonts w:hint="eastAsia"/>
        </w:rPr>
        <w:t>6</w:t>
      </w:r>
      <w:r>
        <w:rPr>
          <w:rFonts w:hint="eastAsia"/>
        </w:rPr>
        <w:t>年、当時の世界戦と重なるものがあり、負けられない戦いでした。皆様によい報告ができほっとしています。</w:t>
      </w:r>
    </w:p>
    <w:p w:rsidR="009B6323" w:rsidRDefault="009B6323" w:rsidP="009B6323">
      <w:pPr>
        <w:rPr>
          <w:rFonts w:hint="eastAsia"/>
        </w:rPr>
      </w:pPr>
      <w:r>
        <w:rPr>
          <w:rFonts w:hint="eastAsia"/>
        </w:rPr>
        <w:t xml:space="preserve">　会場に駆けつけていただいた大応援団、地元大崎の皆様の力強い応援に感謝の気持ちで一杯です。</w:t>
      </w:r>
    </w:p>
    <w:p w:rsidR="009B6323" w:rsidRDefault="009B6323" w:rsidP="009B6323">
      <w:pPr>
        <w:rPr>
          <w:rFonts w:hint="eastAsia"/>
        </w:rPr>
      </w:pPr>
      <w:r>
        <w:rPr>
          <w:rFonts w:hint="eastAsia"/>
        </w:rPr>
        <w:t xml:space="preserve">　今後については、まだ具体的なものはありませんが、</w:t>
      </w:r>
      <w:r>
        <w:rPr>
          <w:rFonts w:hint="eastAsia"/>
        </w:rPr>
        <w:t>5</w:t>
      </w:r>
      <w:r>
        <w:rPr>
          <w:rFonts w:hint="eastAsia"/>
        </w:rPr>
        <w:t>階級制覇を目指して努力していきますので、引き続きの応援をよろしくお願いします。</w:t>
      </w:r>
    </w:p>
    <w:p w:rsidR="009B6323" w:rsidRDefault="009B6323" w:rsidP="009B6323">
      <w:pPr>
        <w:rPr>
          <w:rFonts w:hint="eastAsia"/>
        </w:rPr>
      </w:pPr>
    </w:p>
    <w:p w:rsidR="009B6323" w:rsidRDefault="009B6323" w:rsidP="009B6323">
      <w:pPr>
        <w:rPr>
          <w:rFonts w:hint="eastAsia"/>
        </w:rPr>
      </w:pPr>
    </w:p>
    <w:p w:rsidR="009B6323" w:rsidRPr="009B6323" w:rsidRDefault="009B6323" w:rsidP="009B6323">
      <w:pPr>
        <w:rPr>
          <w:rFonts w:hint="eastAsia"/>
          <w:b/>
          <w:sz w:val="30"/>
          <w:szCs w:val="30"/>
        </w:rPr>
      </w:pPr>
      <w:r w:rsidRPr="009B6323">
        <w:rPr>
          <w:rFonts w:hint="eastAsia"/>
          <w:b/>
          <w:sz w:val="30"/>
          <w:szCs w:val="30"/>
        </w:rPr>
        <w:t>市長コラム　天地人</w:t>
      </w:r>
      <w:r>
        <w:rPr>
          <w:rFonts w:hint="eastAsia"/>
          <w:b/>
          <w:sz w:val="30"/>
          <w:szCs w:val="30"/>
        </w:rPr>
        <w:t xml:space="preserve">　　</w:t>
      </w:r>
      <w:r w:rsidRPr="009B6323">
        <w:rPr>
          <w:rFonts w:hint="eastAsia"/>
          <w:b/>
          <w:sz w:val="30"/>
          <w:szCs w:val="30"/>
        </w:rPr>
        <w:t>震災復興から創生・飛翔へ</w:t>
      </w:r>
    </w:p>
    <w:p w:rsidR="009B6323" w:rsidRDefault="009B6323" w:rsidP="009B6323">
      <w:pPr>
        <w:ind w:firstLineChars="100" w:firstLine="210"/>
        <w:rPr>
          <w:rFonts w:hint="eastAsia"/>
        </w:rPr>
      </w:pPr>
      <w:r>
        <w:rPr>
          <w:rFonts w:hint="eastAsia"/>
        </w:rPr>
        <w:t>大崎市長　伊藤康志</w:t>
      </w:r>
    </w:p>
    <w:p w:rsidR="009B6323" w:rsidRDefault="009B6323" w:rsidP="009B6323">
      <w:pPr>
        <w:ind w:firstLineChars="100" w:firstLine="210"/>
        <w:rPr>
          <w:rFonts w:hint="eastAsia"/>
        </w:rPr>
      </w:pPr>
      <w:r>
        <w:rPr>
          <w:rFonts w:hint="eastAsia"/>
        </w:rPr>
        <w:t>東日本大震災から６年がたち、新しい年度がスタートします。</w:t>
      </w:r>
    </w:p>
    <w:p w:rsidR="009B6323" w:rsidRDefault="009B6323" w:rsidP="009B6323">
      <w:pPr>
        <w:rPr>
          <w:rFonts w:hint="eastAsia"/>
        </w:rPr>
      </w:pPr>
      <w:r>
        <w:rPr>
          <w:rFonts w:hint="eastAsia"/>
        </w:rPr>
        <w:t xml:space="preserve">　本市は内陸部最大の被災地でしたが、国・県・全国からのご支援と、市民皆様のご協力により、内陸の復興モデルをめざして早期に復旧・復興を進めることができました。</w:t>
      </w:r>
    </w:p>
    <w:p w:rsidR="009B6323" w:rsidRDefault="009B6323" w:rsidP="009B6323">
      <w:pPr>
        <w:rPr>
          <w:rFonts w:hint="eastAsia"/>
        </w:rPr>
      </w:pPr>
      <w:r>
        <w:rPr>
          <w:rFonts w:hint="eastAsia"/>
        </w:rPr>
        <w:t xml:space="preserve">　本年度は、復興計画期間の最終年度であり、中心市街地復興まちづくり計画に掲げる「図書館開館事業」「消防署などの建設事業」「道の駅事業」「子育て支援施設事業」「市役所周辺整備事業」「緒絶川周辺整備事業」「七日町西地区再開発事業」「新庁舎建設事業」などを着実に進めてまいります。</w:t>
      </w:r>
    </w:p>
    <w:p w:rsidR="009B6323" w:rsidRDefault="009B6323" w:rsidP="009B6323">
      <w:pPr>
        <w:rPr>
          <w:rFonts w:hint="eastAsia"/>
        </w:rPr>
      </w:pPr>
      <w:r>
        <w:rPr>
          <w:rFonts w:hint="eastAsia"/>
        </w:rPr>
        <w:t xml:space="preserve">　さらに、震災を教訓にして安全・安心なまちづくりと、減災システムを構築してまいります。同時に、心の復興を進め、音楽が聞こえる都市（まち）づくり、笑顔あふれる大崎を創生してまいります。</w:t>
      </w:r>
    </w:p>
    <w:p w:rsidR="009B6323" w:rsidRDefault="009B6323" w:rsidP="009B6323">
      <w:pPr>
        <w:rPr>
          <w:rFonts w:hint="eastAsia"/>
        </w:rPr>
      </w:pPr>
      <w:r>
        <w:rPr>
          <w:rFonts w:hint="eastAsia"/>
        </w:rPr>
        <w:t xml:space="preserve">　また、新年度は、次なる</w:t>
      </w:r>
      <w:r>
        <w:rPr>
          <w:rFonts w:hint="eastAsia"/>
        </w:rPr>
        <w:t>10</w:t>
      </w:r>
      <w:r>
        <w:rPr>
          <w:rFonts w:hint="eastAsia"/>
        </w:rPr>
        <w:t>年に向けて、第２次総合計画や産業振興計画、第２期行政改革大綱もスタートします。地方創生や東北新時代を見据えた社会基盤や都市機能を充実させてまいります。</w:t>
      </w:r>
    </w:p>
    <w:p w:rsidR="009B6323" w:rsidRDefault="009B6323" w:rsidP="009B6323">
      <w:pPr>
        <w:rPr>
          <w:rFonts w:hint="eastAsia"/>
        </w:rPr>
      </w:pPr>
      <w:r>
        <w:rPr>
          <w:rFonts w:hint="eastAsia"/>
        </w:rPr>
        <w:t xml:space="preserve">　そのような時、宝の都（くに）・大崎を後押ししていただくかのように朗報が続いております。昨秋の鳴子ダム選奨土木遺産認定や、内川の世界かんがい施設遺産認定に続き、東北では初となる、大崎耕土の世界農業遺産への推薦と日本農業遺</w:t>
      </w:r>
      <w:bookmarkStart w:id="0" w:name="_GoBack"/>
      <w:bookmarkEnd w:id="0"/>
      <w:r>
        <w:rPr>
          <w:rFonts w:hint="eastAsia"/>
        </w:rPr>
        <w:t>産認定が決定しました。</w:t>
      </w:r>
    </w:p>
    <w:p w:rsidR="009B6323" w:rsidRDefault="009B6323" w:rsidP="009B6323">
      <w:pPr>
        <w:rPr>
          <w:rFonts w:hint="eastAsia"/>
        </w:rPr>
      </w:pPr>
      <w:r>
        <w:rPr>
          <w:rFonts w:hint="eastAsia"/>
        </w:rPr>
        <w:t xml:space="preserve">　また、大崎市初となる田尻小松の「木造千手観音坐像」も国の重要文化財に指定されます。</w:t>
      </w:r>
    </w:p>
    <w:p w:rsidR="009B6323" w:rsidRPr="009B6323" w:rsidRDefault="009B6323" w:rsidP="009B6323">
      <w:pPr>
        <w:rPr>
          <w:rFonts w:hint="eastAsia"/>
        </w:rPr>
      </w:pPr>
      <w:r>
        <w:rPr>
          <w:rFonts w:hint="eastAsia"/>
        </w:rPr>
        <w:t xml:space="preserve">　大崎の誇れる宝・資源に一層磨きをかけて、輝かくしく飛翔できるよう驀進してまいりましょう！</w:t>
      </w:r>
    </w:p>
    <w:p w:rsidR="009B6323" w:rsidRDefault="009B6323" w:rsidP="009B6323">
      <w:pPr>
        <w:rPr>
          <w:rFonts w:hint="eastAsia"/>
        </w:rPr>
      </w:pPr>
    </w:p>
    <w:p w:rsidR="009B6323" w:rsidRDefault="009B6323" w:rsidP="009B6323">
      <w:pPr>
        <w:rPr>
          <w:rFonts w:hint="eastAsia"/>
        </w:rPr>
      </w:pPr>
    </w:p>
    <w:p w:rsidR="009B6323" w:rsidRDefault="009B6323" w:rsidP="009B6323">
      <w:pPr>
        <w:rPr>
          <w:rFonts w:hint="eastAsia"/>
        </w:rPr>
      </w:pPr>
    </w:p>
    <w:p w:rsidR="009B6323" w:rsidRPr="009B6323" w:rsidRDefault="009B6323" w:rsidP="009B6323">
      <w:pPr>
        <w:rPr>
          <w:rFonts w:hint="eastAsia"/>
        </w:rPr>
      </w:pPr>
    </w:p>
    <w:sectPr w:rsidR="009B6323" w:rsidRPr="009B6323"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2E1" w:rsidRDefault="009562E1" w:rsidP="00442EC2">
      <w:r>
        <w:separator/>
      </w:r>
    </w:p>
  </w:endnote>
  <w:endnote w:type="continuationSeparator" w:id="0">
    <w:p w:rsidR="009562E1" w:rsidRDefault="009562E1"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2E1" w:rsidRDefault="009562E1" w:rsidP="00442EC2">
      <w:r>
        <w:separator/>
      </w:r>
    </w:p>
  </w:footnote>
  <w:footnote w:type="continuationSeparator" w:id="0">
    <w:p w:rsidR="009562E1" w:rsidRDefault="009562E1"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A2B48"/>
    <w:rsid w:val="001622AA"/>
    <w:rsid w:val="001A1FBE"/>
    <w:rsid w:val="001F683E"/>
    <w:rsid w:val="002277D8"/>
    <w:rsid w:val="0027253A"/>
    <w:rsid w:val="00366C23"/>
    <w:rsid w:val="0043558D"/>
    <w:rsid w:val="00442EC2"/>
    <w:rsid w:val="004B74B0"/>
    <w:rsid w:val="007578DB"/>
    <w:rsid w:val="007D66CA"/>
    <w:rsid w:val="00840559"/>
    <w:rsid w:val="008B2510"/>
    <w:rsid w:val="009562E1"/>
    <w:rsid w:val="009B6323"/>
    <w:rsid w:val="00A14C1C"/>
    <w:rsid w:val="00A3395F"/>
    <w:rsid w:val="00AF6905"/>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17</cp:revision>
  <dcterms:created xsi:type="dcterms:W3CDTF">2016-08-22T00:20:00Z</dcterms:created>
  <dcterms:modified xsi:type="dcterms:W3CDTF">2017-03-22T01:54:00Z</dcterms:modified>
</cp:coreProperties>
</file>