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A3" w:rsidRPr="00646FA3" w:rsidRDefault="00646FA3" w:rsidP="006E1715">
      <w:pPr>
        <w:rPr>
          <w:rFonts w:hint="eastAsia"/>
          <w:b/>
          <w:sz w:val="28"/>
          <w:szCs w:val="28"/>
        </w:rPr>
      </w:pPr>
      <w:bookmarkStart w:id="0" w:name="_GoBack"/>
      <w:bookmarkEnd w:id="0"/>
      <w:r w:rsidRPr="00646FA3">
        <w:rPr>
          <w:rFonts w:hint="eastAsia"/>
          <w:b/>
          <w:sz w:val="28"/>
          <w:szCs w:val="28"/>
        </w:rPr>
        <w:t>選挙の期日前投票立会人を募集します</w:t>
      </w:r>
    </w:p>
    <w:p w:rsidR="00646FA3" w:rsidRPr="00646FA3" w:rsidRDefault="00646FA3" w:rsidP="006E1715">
      <w:pPr>
        <w:rPr>
          <w:rFonts w:hint="eastAsia"/>
          <w:b/>
        </w:rPr>
      </w:pPr>
      <w:r>
        <w:rPr>
          <w:rFonts w:hint="eastAsia"/>
          <w:b/>
        </w:rPr>
        <w:t xml:space="preserve">選挙管理委員会事務局　</w:t>
      </w:r>
      <w:r>
        <w:rPr>
          <w:rFonts w:hint="eastAsia"/>
          <w:b/>
        </w:rPr>
        <w:t>23-</w:t>
      </w:r>
      <w:r w:rsidRPr="00646FA3">
        <w:rPr>
          <w:rFonts w:hint="eastAsia"/>
          <w:b/>
        </w:rPr>
        <w:t>9124</w:t>
      </w:r>
    </w:p>
    <w:p w:rsidR="00646FA3" w:rsidRDefault="00646FA3" w:rsidP="00646FA3">
      <w:pPr>
        <w:rPr>
          <w:rFonts w:hint="eastAsia"/>
        </w:rPr>
      </w:pPr>
      <w:r>
        <w:rPr>
          <w:rFonts w:hint="eastAsia"/>
        </w:rPr>
        <w:t xml:space="preserve">　大崎市長選挙および大崎市議会議員一般選挙の期日前投票立会人を募集します。</w:t>
      </w:r>
    </w:p>
    <w:p w:rsidR="00646FA3" w:rsidRDefault="00646FA3" w:rsidP="00646FA3">
      <w:pPr>
        <w:rPr>
          <w:rFonts w:hint="eastAsia"/>
        </w:rPr>
      </w:pPr>
      <w:r>
        <w:rPr>
          <w:rFonts w:hint="eastAsia"/>
        </w:rPr>
        <w:t xml:space="preserve">　立会人には、投票所で投票に立会い、投票事務が公正に行われているか確認をしていただきます。申込書や募集要項は、市ウェブサイト（</w:t>
      </w:r>
      <w:r>
        <w:rPr>
          <w:rFonts w:hint="eastAsia"/>
        </w:rPr>
        <w:t>http://www.city.osaki.miyagi.jp/index.cfm/13,9546,44,html</w:t>
      </w:r>
      <w:r>
        <w:rPr>
          <w:rFonts w:hint="eastAsia"/>
        </w:rPr>
        <w:t>）に掲載しています。</w:t>
      </w:r>
    </w:p>
    <w:p w:rsidR="00646FA3" w:rsidRDefault="00646FA3" w:rsidP="00646FA3">
      <w:pPr>
        <w:rPr>
          <w:rFonts w:hint="eastAsia"/>
        </w:rPr>
      </w:pPr>
      <w:r>
        <w:rPr>
          <w:rFonts w:hint="eastAsia"/>
        </w:rPr>
        <w:t xml:space="preserve">日時　</w:t>
      </w:r>
      <w:r>
        <w:rPr>
          <w:rFonts w:hint="eastAsia"/>
        </w:rPr>
        <w:t>4</w:t>
      </w:r>
      <w:r>
        <w:rPr>
          <w:rFonts w:hint="eastAsia"/>
        </w:rPr>
        <w:t>月</w:t>
      </w:r>
      <w:r>
        <w:rPr>
          <w:rFonts w:hint="eastAsia"/>
        </w:rPr>
        <w:t>9</w:t>
      </w:r>
      <w:r>
        <w:rPr>
          <w:rFonts w:hint="eastAsia"/>
        </w:rPr>
        <w:t>日</w:t>
      </w:r>
      <w:r>
        <w:rPr>
          <w:rFonts w:hint="eastAsia"/>
        </w:rPr>
        <w:t>から</w:t>
      </w:r>
      <w:r>
        <w:rPr>
          <w:rFonts w:hint="eastAsia"/>
        </w:rPr>
        <w:t>14</w:t>
      </w:r>
      <w:r>
        <w:rPr>
          <w:rFonts w:hint="eastAsia"/>
        </w:rPr>
        <w:t>日</w:t>
      </w:r>
      <w:r>
        <w:rPr>
          <w:rFonts w:hint="eastAsia"/>
        </w:rPr>
        <w:t>8</w:t>
      </w:r>
      <w:r>
        <w:rPr>
          <w:rFonts w:hint="eastAsia"/>
        </w:rPr>
        <w:t>時</w:t>
      </w:r>
      <w:r>
        <w:rPr>
          <w:rFonts w:hint="eastAsia"/>
        </w:rPr>
        <w:t>30</w:t>
      </w:r>
      <w:r>
        <w:rPr>
          <w:rFonts w:hint="eastAsia"/>
        </w:rPr>
        <w:t>分から</w:t>
      </w:r>
      <w:r>
        <w:rPr>
          <w:rFonts w:hint="eastAsia"/>
        </w:rPr>
        <w:t>20</w:t>
      </w:r>
      <w:r>
        <w:rPr>
          <w:rFonts w:hint="eastAsia"/>
        </w:rPr>
        <w:t>時まで</w:t>
      </w:r>
    </w:p>
    <w:p w:rsidR="00646FA3" w:rsidRDefault="00646FA3" w:rsidP="00646FA3">
      <w:pPr>
        <w:rPr>
          <w:rFonts w:hint="eastAsia"/>
        </w:rPr>
      </w:pPr>
      <w:r>
        <w:rPr>
          <w:rFonts w:hint="eastAsia"/>
        </w:rPr>
        <w:t>※前半（</w:t>
      </w:r>
      <w:r>
        <w:rPr>
          <w:rFonts w:hint="eastAsia"/>
        </w:rPr>
        <w:t>8</w:t>
      </w:r>
      <w:r>
        <w:rPr>
          <w:rFonts w:hint="eastAsia"/>
        </w:rPr>
        <w:t>時</w:t>
      </w:r>
      <w:r>
        <w:rPr>
          <w:rFonts w:hint="eastAsia"/>
        </w:rPr>
        <w:t>30</w:t>
      </w:r>
      <w:r>
        <w:rPr>
          <w:rFonts w:hint="eastAsia"/>
        </w:rPr>
        <w:t>分から</w:t>
      </w:r>
      <w:r>
        <w:rPr>
          <w:rFonts w:hint="eastAsia"/>
        </w:rPr>
        <w:t>14</w:t>
      </w:r>
      <w:r>
        <w:rPr>
          <w:rFonts w:hint="eastAsia"/>
        </w:rPr>
        <w:t>時</w:t>
      </w:r>
      <w:r>
        <w:rPr>
          <w:rFonts w:hint="eastAsia"/>
        </w:rPr>
        <w:t>15</w:t>
      </w:r>
      <w:r>
        <w:rPr>
          <w:rFonts w:hint="eastAsia"/>
        </w:rPr>
        <w:t>分まで）、後半（</w:t>
      </w:r>
      <w:r>
        <w:rPr>
          <w:rFonts w:hint="eastAsia"/>
        </w:rPr>
        <w:t>14</w:t>
      </w:r>
      <w:r>
        <w:rPr>
          <w:rFonts w:hint="eastAsia"/>
        </w:rPr>
        <w:t>時</w:t>
      </w:r>
      <w:r>
        <w:rPr>
          <w:rFonts w:hint="eastAsia"/>
        </w:rPr>
        <w:t>15</w:t>
      </w:r>
      <w:r>
        <w:rPr>
          <w:rFonts w:hint="eastAsia"/>
        </w:rPr>
        <w:t>分から</w:t>
      </w:r>
      <w:r>
        <w:rPr>
          <w:rFonts w:hint="eastAsia"/>
        </w:rPr>
        <w:t>20</w:t>
      </w:r>
      <w:r>
        <w:rPr>
          <w:rFonts w:hint="eastAsia"/>
        </w:rPr>
        <w:t>時まで）の、半日交代の従事も可能です。</w:t>
      </w:r>
    </w:p>
    <w:p w:rsidR="00646FA3" w:rsidRDefault="00646FA3" w:rsidP="00646FA3">
      <w:pPr>
        <w:rPr>
          <w:rFonts w:hint="eastAsia"/>
        </w:rPr>
      </w:pPr>
      <w:r>
        <w:rPr>
          <w:rFonts w:hint="eastAsia"/>
        </w:rPr>
        <w:t>場所　市内の期日前投票所計</w:t>
      </w:r>
      <w:r>
        <w:rPr>
          <w:rFonts w:hint="eastAsia"/>
        </w:rPr>
        <w:t>7</w:t>
      </w:r>
      <w:r>
        <w:rPr>
          <w:rFonts w:hint="eastAsia"/>
        </w:rPr>
        <w:t>カ所（大崎市役所本庁舎北会議室および各総合支所）</w:t>
      </w:r>
    </w:p>
    <w:p w:rsidR="00646FA3" w:rsidRDefault="00646FA3" w:rsidP="00646FA3">
      <w:pPr>
        <w:rPr>
          <w:rFonts w:hint="eastAsia"/>
        </w:rPr>
      </w:pPr>
      <w:r>
        <w:rPr>
          <w:rFonts w:hint="eastAsia"/>
        </w:rPr>
        <w:t>対象　大崎市に住所を有し、</w:t>
      </w:r>
      <w:r>
        <w:rPr>
          <w:rFonts w:hint="eastAsia"/>
        </w:rPr>
        <w:t>40</w:t>
      </w:r>
      <w:r>
        <w:rPr>
          <w:rFonts w:hint="eastAsia"/>
        </w:rPr>
        <w:t>歳未満で選挙権のある人</w:t>
      </w:r>
    </w:p>
    <w:p w:rsidR="00646FA3" w:rsidRDefault="00646FA3" w:rsidP="00646FA3">
      <w:pPr>
        <w:rPr>
          <w:rFonts w:hint="eastAsia"/>
        </w:rPr>
      </w:pPr>
      <w:r>
        <w:rPr>
          <w:rFonts w:hint="eastAsia"/>
        </w:rPr>
        <w:t xml:space="preserve">定員　</w:t>
      </w:r>
      <w:r>
        <w:rPr>
          <w:rFonts w:hint="eastAsia"/>
        </w:rPr>
        <w:t>1</w:t>
      </w:r>
      <w:r>
        <w:rPr>
          <w:rFonts w:hint="eastAsia"/>
        </w:rPr>
        <w:t>つの期日前投票所につき、</w:t>
      </w:r>
      <w:r>
        <w:rPr>
          <w:rFonts w:hint="eastAsia"/>
        </w:rPr>
        <w:t>1</w:t>
      </w:r>
      <w:r>
        <w:rPr>
          <w:rFonts w:hint="eastAsia"/>
        </w:rPr>
        <w:t>日あたり</w:t>
      </w:r>
      <w:r>
        <w:rPr>
          <w:rFonts w:hint="eastAsia"/>
        </w:rPr>
        <w:t>2</w:t>
      </w:r>
      <w:r>
        <w:rPr>
          <w:rFonts w:hint="eastAsia"/>
        </w:rPr>
        <w:t>人まで</w:t>
      </w:r>
    </w:p>
    <w:p w:rsidR="00646FA3" w:rsidRDefault="00646FA3" w:rsidP="00646FA3">
      <w:pPr>
        <w:rPr>
          <w:rFonts w:hint="eastAsia"/>
        </w:rPr>
      </w:pPr>
      <w:r>
        <w:rPr>
          <w:rFonts w:hint="eastAsia"/>
        </w:rPr>
        <w:t>※半日交代で従事する場合は</w:t>
      </w:r>
      <w:r>
        <w:rPr>
          <w:rFonts w:hint="eastAsia"/>
        </w:rPr>
        <w:t>4</w:t>
      </w:r>
      <w:r>
        <w:rPr>
          <w:rFonts w:hint="eastAsia"/>
        </w:rPr>
        <w:t>人までとなります。</w:t>
      </w:r>
    </w:p>
    <w:p w:rsidR="00646FA3" w:rsidRDefault="00646FA3" w:rsidP="00646FA3">
      <w:pPr>
        <w:rPr>
          <w:rFonts w:hint="eastAsia"/>
        </w:rPr>
      </w:pPr>
      <w:r>
        <w:rPr>
          <w:rFonts w:hint="eastAsia"/>
        </w:rPr>
        <w:t xml:space="preserve">報酬　</w:t>
      </w:r>
      <w:r>
        <w:rPr>
          <w:rFonts w:hint="eastAsia"/>
        </w:rPr>
        <w:t>1</w:t>
      </w:r>
      <w:r>
        <w:rPr>
          <w:rFonts w:hint="eastAsia"/>
        </w:rPr>
        <w:t>日につき</w:t>
      </w:r>
      <w:r>
        <w:rPr>
          <w:rFonts w:hint="eastAsia"/>
        </w:rPr>
        <w:t>9500</w:t>
      </w:r>
      <w:r>
        <w:rPr>
          <w:rFonts w:hint="eastAsia"/>
        </w:rPr>
        <w:t>円（所得税の源泉徴収あり）を支給</w:t>
      </w:r>
    </w:p>
    <w:p w:rsidR="00646FA3" w:rsidRDefault="00646FA3" w:rsidP="00646FA3">
      <w:pPr>
        <w:rPr>
          <w:rFonts w:hint="eastAsia"/>
        </w:rPr>
      </w:pPr>
      <w:r>
        <w:rPr>
          <w:rFonts w:hint="eastAsia"/>
        </w:rPr>
        <w:t>※半日交代で従事した場合は半額を支給します。</w:t>
      </w:r>
    </w:p>
    <w:p w:rsidR="00646FA3" w:rsidRDefault="00646FA3" w:rsidP="00646FA3">
      <w:pPr>
        <w:rPr>
          <w:rFonts w:hint="eastAsia"/>
        </w:rPr>
      </w:pPr>
      <w:r>
        <w:rPr>
          <w:rFonts w:hint="eastAsia"/>
        </w:rPr>
        <w:t>申込方法　市ウェブサイトにある申込書に必要事項を記入のうえ、持参、郵送、ファクス、</w:t>
      </w:r>
      <w:r>
        <w:rPr>
          <w:rFonts w:hint="eastAsia"/>
        </w:rPr>
        <w:t>E</w:t>
      </w:r>
      <w:r>
        <w:rPr>
          <w:rFonts w:hint="eastAsia"/>
        </w:rPr>
        <w:t>メールのいずれかで、</w:t>
      </w:r>
      <w:r>
        <w:rPr>
          <w:rFonts w:hint="eastAsia"/>
        </w:rPr>
        <w:t>3</w:t>
      </w:r>
      <w:r>
        <w:rPr>
          <w:rFonts w:hint="eastAsia"/>
        </w:rPr>
        <w:t>月</w:t>
      </w:r>
      <w:r>
        <w:rPr>
          <w:rFonts w:hint="eastAsia"/>
        </w:rPr>
        <w:t>9</w:t>
      </w:r>
      <w:r>
        <w:rPr>
          <w:rFonts w:hint="eastAsia"/>
        </w:rPr>
        <w:t>日</w:t>
      </w:r>
      <w:r>
        <w:rPr>
          <w:rFonts w:hint="eastAsia"/>
        </w:rPr>
        <w:t>17</w:t>
      </w:r>
      <w:r>
        <w:rPr>
          <w:rFonts w:hint="eastAsia"/>
        </w:rPr>
        <w:t>時まで選挙管理委員会事務局に申し込み</w:t>
      </w:r>
    </w:p>
    <w:p w:rsidR="00646FA3" w:rsidRDefault="00646FA3" w:rsidP="00646FA3">
      <w:pPr>
        <w:rPr>
          <w:rFonts w:hint="eastAsia"/>
        </w:rPr>
      </w:pPr>
      <w:r>
        <w:rPr>
          <w:rFonts w:hint="eastAsia"/>
        </w:rPr>
        <w:t>申込先</w:t>
      </w:r>
    </w:p>
    <w:p w:rsidR="00646FA3" w:rsidRDefault="00646FA3" w:rsidP="00646FA3">
      <w:pPr>
        <w:rPr>
          <w:rFonts w:hint="eastAsia"/>
        </w:rPr>
      </w:pPr>
      <w:r>
        <w:rPr>
          <w:rFonts w:hint="eastAsia"/>
        </w:rPr>
        <w:t>〒９８９―６１８８</w:t>
      </w:r>
      <w:r>
        <w:rPr>
          <w:rFonts w:hint="eastAsia"/>
        </w:rPr>
        <w:t xml:space="preserve">　</w:t>
      </w:r>
      <w:r>
        <w:rPr>
          <w:rFonts w:hint="eastAsia"/>
        </w:rPr>
        <w:t>大崎市古川七日町</w:t>
      </w:r>
      <w:r>
        <w:rPr>
          <w:rFonts w:hint="eastAsia"/>
        </w:rPr>
        <w:t>1</w:t>
      </w:r>
      <w:r>
        <w:rPr>
          <w:rFonts w:hint="eastAsia"/>
        </w:rPr>
        <w:t>番</w:t>
      </w:r>
      <w:r>
        <w:rPr>
          <w:rFonts w:hint="eastAsia"/>
        </w:rPr>
        <w:t>1</w:t>
      </w:r>
      <w:r>
        <w:rPr>
          <w:rFonts w:hint="eastAsia"/>
        </w:rPr>
        <w:t>号</w:t>
      </w:r>
    </w:p>
    <w:p w:rsidR="00646FA3" w:rsidRDefault="00646FA3" w:rsidP="00646FA3">
      <w:pPr>
        <w:rPr>
          <w:rFonts w:hint="eastAsia"/>
        </w:rPr>
      </w:pPr>
      <w:r>
        <w:rPr>
          <w:rFonts w:hint="eastAsia"/>
        </w:rPr>
        <w:t>選挙管理委員会事務局</w:t>
      </w:r>
    </w:p>
    <w:p w:rsidR="00646FA3" w:rsidRDefault="00646FA3" w:rsidP="00646FA3">
      <w:pPr>
        <w:rPr>
          <w:rFonts w:hint="eastAsia"/>
        </w:rPr>
      </w:pPr>
      <w:r>
        <w:rPr>
          <w:rFonts w:hint="eastAsia"/>
        </w:rPr>
        <w:t xml:space="preserve">　</w:t>
      </w:r>
      <w:r>
        <w:rPr>
          <w:rFonts w:hint="eastAsia"/>
        </w:rPr>
        <w:t>ファクス</w:t>
      </w:r>
      <w:r>
        <w:rPr>
          <w:rFonts w:hint="eastAsia"/>
        </w:rPr>
        <w:t>23-</w:t>
      </w:r>
      <w:r>
        <w:rPr>
          <w:rFonts w:hint="eastAsia"/>
        </w:rPr>
        <w:t>9979</w:t>
      </w:r>
      <w:r>
        <w:rPr>
          <w:rFonts w:hint="eastAsia"/>
        </w:rPr>
        <w:t xml:space="preserve">　</w:t>
      </w:r>
      <w:r>
        <w:t>senkyo@city.osaki.miyagi.jp</w:t>
      </w:r>
    </w:p>
    <w:p w:rsidR="00646FA3" w:rsidRPr="00646FA3" w:rsidRDefault="00646FA3" w:rsidP="006E1715">
      <w:pPr>
        <w:rPr>
          <w:rFonts w:hint="eastAsia"/>
        </w:rPr>
      </w:pPr>
    </w:p>
    <w:p w:rsidR="00646FA3" w:rsidRPr="00646FA3" w:rsidRDefault="00646FA3" w:rsidP="00646FA3">
      <w:pPr>
        <w:rPr>
          <w:rFonts w:hint="eastAsia"/>
          <w:b/>
        </w:rPr>
      </w:pPr>
      <w:r w:rsidRPr="00646FA3">
        <w:rPr>
          <w:rFonts w:hint="eastAsia"/>
          <w:b/>
        </w:rPr>
        <w:t>立候補予定者説明会を開催します</w:t>
      </w:r>
    </w:p>
    <w:p w:rsidR="00646FA3" w:rsidRDefault="00646FA3" w:rsidP="00646FA3">
      <w:pPr>
        <w:rPr>
          <w:rFonts w:hint="eastAsia"/>
        </w:rPr>
      </w:pPr>
      <w:r>
        <w:rPr>
          <w:rFonts w:hint="eastAsia"/>
        </w:rPr>
        <w:t xml:space="preserve">　詳しくはお問い合わせください。</w:t>
      </w:r>
    </w:p>
    <w:p w:rsidR="00646FA3" w:rsidRDefault="00646FA3" w:rsidP="00646FA3">
      <w:pPr>
        <w:rPr>
          <w:rFonts w:hint="eastAsia"/>
        </w:rPr>
      </w:pPr>
      <w:r>
        <w:rPr>
          <w:rFonts w:hint="eastAsia"/>
        </w:rPr>
        <w:t xml:space="preserve">日時　</w:t>
      </w:r>
      <w:r>
        <w:rPr>
          <w:rFonts w:hint="eastAsia"/>
        </w:rPr>
        <w:t>3</w:t>
      </w:r>
      <w:r>
        <w:rPr>
          <w:rFonts w:hint="eastAsia"/>
        </w:rPr>
        <w:t>月</w:t>
      </w:r>
      <w:r>
        <w:rPr>
          <w:rFonts w:hint="eastAsia"/>
        </w:rPr>
        <w:t>9</w:t>
      </w:r>
      <w:r>
        <w:rPr>
          <w:rFonts w:hint="eastAsia"/>
        </w:rPr>
        <w:t>日　大崎市長選挙：</w:t>
      </w:r>
      <w:r>
        <w:rPr>
          <w:rFonts w:hint="eastAsia"/>
        </w:rPr>
        <w:t>10</w:t>
      </w:r>
      <w:r>
        <w:rPr>
          <w:rFonts w:hint="eastAsia"/>
        </w:rPr>
        <w:t>時～、大崎市議会議員一般選挙：</w:t>
      </w:r>
      <w:r>
        <w:rPr>
          <w:rFonts w:hint="eastAsia"/>
        </w:rPr>
        <w:t>14</w:t>
      </w:r>
      <w:r>
        <w:rPr>
          <w:rFonts w:hint="eastAsia"/>
        </w:rPr>
        <w:t>時～</w:t>
      </w:r>
    </w:p>
    <w:p w:rsidR="00646FA3" w:rsidRDefault="00646FA3" w:rsidP="00646FA3">
      <w:pPr>
        <w:rPr>
          <w:rFonts w:hint="eastAsia"/>
        </w:rPr>
      </w:pPr>
      <w:r>
        <w:rPr>
          <w:rFonts w:hint="eastAsia"/>
        </w:rPr>
        <w:t>場所　大崎生涯学習センター（パレットおおさき）</w:t>
      </w:r>
    </w:p>
    <w:p w:rsidR="00646FA3" w:rsidRDefault="00646FA3" w:rsidP="00646FA3">
      <w:pPr>
        <w:rPr>
          <w:rFonts w:hint="eastAsia"/>
        </w:rPr>
      </w:pPr>
      <w:r>
        <w:rPr>
          <w:rFonts w:hint="eastAsia"/>
        </w:rPr>
        <w:t>選挙管理委員会事務局</w:t>
      </w:r>
      <w:r>
        <w:rPr>
          <w:rFonts w:hint="eastAsia"/>
        </w:rPr>
        <w:t xml:space="preserve"> 23-9124</w:t>
      </w:r>
    </w:p>
    <w:p w:rsidR="00646FA3" w:rsidRDefault="00646FA3" w:rsidP="006E1715">
      <w:pPr>
        <w:rPr>
          <w:rFonts w:hint="eastAsia"/>
        </w:rPr>
      </w:pPr>
    </w:p>
    <w:p w:rsidR="00646FA3" w:rsidRDefault="00646FA3" w:rsidP="006E1715">
      <w:pPr>
        <w:rPr>
          <w:rFonts w:hint="eastAsia"/>
        </w:rPr>
      </w:pPr>
    </w:p>
    <w:p w:rsidR="00646FA3" w:rsidRPr="00646FA3" w:rsidRDefault="00646FA3" w:rsidP="006E1715">
      <w:pPr>
        <w:rPr>
          <w:rFonts w:hint="eastAsia"/>
          <w:b/>
          <w:sz w:val="28"/>
        </w:rPr>
      </w:pPr>
      <w:r w:rsidRPr="00646FA3">
        <w:rPr>
          <w:rFonts w:hint="eastAsia"/>
          <w:b/>
          <w:sz w:val="28"/>
        </w:rPr>
        <w:t>平成</w:t>
      </w:r>
      <w:r w:rsidRPr="00646FA3">
        <w:rPr>
          <w:rFonts w:hint="eastAsia"/>
          <w:b/>
          <w:sz w:val="28"/>
        </w:rPr>
        <w:t>30</w:t>
      </w:r>
      <w:r w:rsidRPr="00646FA3">
        <w:rPr>
          <w:rFonts w:hint="eastAsia"/>
          <w:b/>
          <w:sz w:val="28"/>
        </w:rPr>
        <w:t>年度は固定資産税の評価替えを行います</w:t>
      </w:r>
    </w:p>
    <w:p w:rsidR="00646FA3" w:rsidRPr="00646FA3" w:rsidRDefault="00646FA3" w:rsidP="006E1715">
      <w:pPr>
        <w:rPr>
          <w:rFonts w:hint="eastAsia"/>
          <w:b/>
        </w:rPr>
      </w:pPr>
      <w:r w:rsidRPr="00646FA3">
        <w:rPr>
          <w:rFonts w:hint="eastAsia"/>
          <w:b/>
        </w:rPr>
        <w:t xml:space="preserve">税務課土地担当・家屋担当　</w:t>
      </w:r>
      <w:r>
        <w:rPr>
          <w:rFonts w:hint="eastAsia"/>
          <w:b/>
        </w:rPr>
        <w:t>23-</w:t>
      </w:r>
      <w:r w:rsidRPr="00646FA3">
        <w:rPr>
          <w:rFonts w:hint="eastAsia"/>
          <w:b/>
        </w:rPr>
        <w:t>2148</w:t>
      </w:r>
    </w:p>
    <w:p w:rsidR="00646FA3" w:rsidRDefault="00646FA3" w:rsidP="00646FA3">
      <w:pPr>
        <w:rPr>
          <w:rFonts w:hint="eastAsia"/>
        </w:rPr>
      </w:pPr>
      <w:r>
        <w:rPr>
          <w:rFonts w:hint="eastAsia"/>
        </w:rPr>
        <w:t xml:space="preserve">　固定資産税とは、毎年</w:t>
      </w:r>
      <w:r>
        <w:rPr>
          <w:rFonts w:hint="eastAsia"/>
        </w:rPr>
        <w:t>1</w:t>
      </w:r>
      <w:r>
        <w:rPr>
          <w:rFonts w:hint="eastAsia"/>
        </w:rPr>
        <w:t>月</w:t>
      </w:r>
      <w:r>
        <w:rPr>
          <w:rFonts w:hint="eastAsia"/>
        </w:rPr>
        <w:t>1</w:t>
      </w:r>
      <w:r>
        <w:rPr>
          <w:rFonts w:hint="eastAsia"/>
        </w:rPr>
        <w:t>日に土地、家屋、償却資産を所有している人に課税される税金です。都市計画税は課税区域内に所在する土地または家屋を所有している人にのみ課税されます。</w:t>
      </w:r>
    </w:p>
    <w:p w:rsidR="00646FA3" w:rsidRPr="00646FA3" w:rsidRDefault="00646FA3" w:rsidP="00646FA3">
      <w:pPr>
        <w:rPr>
          <w:rFonts w:hint="eastAsia"/>
          <w:b/>
        </w:rPr>
      </w:pPr>
      <w:r w:rsidRPr="00646FA3">
        <w:rPr>
          <w:rFonts w:hint="eastAsia"/>
          <w:b/>
        </w:rPr>
        <w:t>評価替えとは</w:t>
      </w:r>
    </w:p>
    <w:p w:rsidR="00646FA3" w:rsidRDefault="00646FA3" w:rsidP="00646FA3">
      <w:pPr>
        <w:rPr>
          <w:rFonts w:hint="eastAsia"/>
        </w:rPr>
      </w:pPr>
      <w:r>
        <w:rPr>
          <w:rFonts w:hint="eastAsia"/>
        </w:rPr>
        <w:t xml:space="preserve">　固定資産税は、土地や家屋などの「適正な時価」を課税標準として課税するものです。</w:t>
      </w:r>
    </w:p>
    <w:p w:rsidR="00646FA3" w:rsidRDefault="00646FA3" w:rsidP="00646FA3">
      <w:pPr>
        <w:rPr>
          <w:rFonts w:hint="eastAsia"/>
        </w:rPr>
      </w:pPr>
      <w:r>
        <w:rPr>
          <w:rFonts w:hint="eastAsia"/>
        </w:rPr>
        <w:t xml:space="preserve">　土地と家屋は、原則として３年間価格を据え置く制度となっています。</w:t>
      </w:r>
      <w:r>
        <w:rPr>
          <w:rFonts w:hint="eastAsia"/>
        </w:rPr>
        <w:t>3</w:t>
      </w:r>
      <w:r>
        <w:rPr>
          <w:rFonts w:hint="eastAsia"/>
        </w:rPr>
        <w:t>年毎に価格を見直すことを「評</w:t>
      </w:r>
      <w:r>
        <w:rPr>
          <w:rFonts w:hint="eastAsia"/>
        </w:rPr>
        <w:lastRenderedPageBreak/>
        <w:t>価替え」といいます。</w:t>
      </w:r>
    </w:p>
    <w:p w:rsidR="00646FA3" w:rsidRPr="00646FA3" w:rsidRDefault="00646FA3" w:rsidP="00646FA3">
      <w:pPr>
        <w:rPr>
          <w:rFonts w:hint="eastAsia"/>
          <w:b/>
        </w:rPr>
      </w:pPr>
      <w:r w:rsidRPr="00646FA3">
        <w:rPr>
          <w:rFonts w:hint="eastAsia"/>
          <w:b/>
        </w:rPr>
        <w:t>土地の評価替え</w:t>
      </w:r>
    </w:p>
    <w:p w:rsidR="00646FA3" w:rsidRDefault="00646FA3" w:rsidP="00646FA3">
      <w:pPr>
        <w:rPr>
          <w:rFonts w:hint="eastAsia"/>
        </w:rPr>
      </w:pPr>
      <w:r>
        <w:rPr>
          <w:rFonts w:hint="eastAsia"/>
        </w:rPr>
        <w:t xml:space="preserve">　住宅用地の特例や負担調整を行い、課税標準額を決定します。</w:t>
      </w:r>
    </w:p>
    <w:p w:rsidR="00646FA3" w:rsidRDefault="00646FA3" w:rsidP="00646FA3">
      <w:pPr>
        <w:rPr>
          <w:rFonts w:hint="eastAsia"/>
        </w:rPr>
      </w:pPr>
      <w:r>
        <w:rPr>
          <w:rFonts w:hint="eastAsia"/>
        </w:rPr>
        <w:t xml:space="preserve">　適正な時価は、地価公示価格、都道府県地価調査価格、不動産鑑定士などによる鑑定評価価格を活用し、その</w:t>
      </w:r>
      <w:r>
        <w:rPr>
          <w:rFonts w:hint="eastAsia"/>
        </w:rPr>
        <w:t>7</w:t>
      </w:r>
      <w:r>
        <w:rPr>
          <w:rFonts w:hint="eastAsia"/>
        </w:rPr>
        <w:t>割を目途に評定します。</w:t>
      </w:r>
    </w:p>
    <w:p w:rsidR="00646FA3" w:rsidRDefault="00646FA3" w:rsidP="00646FA3">
      <w:pPr>
        <w:rPr>
          <w:rFonts w:hint="eastAsia"/>
        </w:rPr>
      </w:pPr>
      <w:r>
        <w:rPr>
          <w:rFonts w:hint="eastAsia"/>
        </w:rPr>
        <w:t xml:space="preserve">　現況地目（課税地目）は、平成</w:t>
      </w:r>
      <w:r>
        <w:rPr>
          <w:rFonts w:hint="eastAsia"/>
        </w:rPr>
        <w:t>30</w:t>
      </w:r>
      <w:r>
        <w:rPr>
          <w:rFonts w:hint="eastAsia"/>
        </w:rPr>
        <w:t>年</w:t>
      </w:r>
      <w:r>
        <w:rPr>
          <w:rFonts w:hint="eastAsia"/>
        </w:rPr>
        <w:t>1</w:t>
      </w:r>
      <w:r>
        <w:rPr>
          <w:rFonts w:hint="eastAsia"/>
        </w:rPr>
        <w:t>月</w:t>
      </w:r>
      <w:r>
        <w:rPr>
          <w:rFonts w:hint="eastAsia"/>
        </w:rPr>
        <w:t>1</w:t>
      </w:r>
      <w:r>
        <w:rPr>
          <w:rFonts w:hint="eastAsia"/>
        </w:rPr>
        <w:t>日時点の土地の利用状況により認定します。利用状況は、航空写真や現地調査で確認を行います。</w:t>
      </w:r>
    </w:p>
    <w:p w:rsidR="00646FA3" w:rsidRPr="00646FA3" w:rsidRDefault="00646FA3" w:rsidP="00646FA3">
      <w:pPr>
        <w:rPr>
          <w:rFonts w:hint="eastAsia"/>
          <w:b/>
        </w:rPr>
      </w:pPr>
      <w:r w:rsidRPr="00646FA3">
        <w:rPr>
          <w:rFonts w:hint="eastAsia"/>
          <w:b/>
        </w:rPr>
        <w:t>家屋の評価替え</w:t>
      </w:r>
    </w:p>
    <w:p w:rsidR="00646FA3" w:rsidRDefault="00646FA3" w:rsidP="00646FA3">
      <w:pPr>
        <w:rPr>
          <w:rFonts w:hint="eastAsia"/>
        </w:rPr>
      </w:pPr>
      <w:r>
        <w:rPr>
          <w:rFonts w:hint="eastAsia"/>
        </w:rPr>
        <w:t xml:space="preserve">　家屋の評価額は「再建築価格」と「経年減点補正率」によって計算します。</w:t>
      </w:r>
    </w:p>
    <w:p w:rsidR="00646FA3" w:rsidRDefault="00646FA3" w:rsidP="00646FA3">
      <w:pPr>
        <w:rPr>
          <w:rFonts w:hint="eastAsia"/>
        </w:rPr>
      </w:pPr>
      <w:r>
        <w:rPr>
          <w:rFonts w:hint="eastAsia"/>
        </w:rPr>
        <w:t xml:space="preserve">　新築家屋の場合、評価の時点で再度建築した場合にかかる費用（再建築価格）を基準にして評価します。</w:t>
      </w:r>
    </w:p>
    <w:p w:rsidR="00646FA3" w:rsidRDefault="00646FA3" w:rsidP="00646FA3">
      <w:pPr>
        <w:rPr>
          <w:rFonts w:hint="eastAsia"/>
        </w:rPr>
      </w:pPr>
      <w:r>
        <w:rPr>
          <w:rFonts w:hint="eastAsia"/>
        </w:rPr>
        <w:t xml:space="preserve">　新築以外の家屋は、建築物価の変動を考慮したうえで、再建築価格に建築後の損耗状況による減価（経年減点補正率）を加味して算出します。ただし、評価額が前年度の額を超える場合は前年度価格に据え置きます。</w:t>
      </w:r>
    </w:p>
    <w:p w:rsidR="00646FA3" w:rsidRDefault="00646FA3" w:rsidP="00646FA3">
      <w:pPr>
        <w:rPr>
          <w:rFonts w:hint="eastAsia"/>
        </w:rPr>
      </w:pPr>
      <w:r>
        <w:rPr>
          <w:rFonts w:hint="eastAsia"/>
        </w:rPr>
        <w:t>■再建築価格の計算</w:t>
      </w:r>
    </w:p>
    <w:p w:rsidR="00646FA3" w:rsidRDefault="00646FA3" w:rsidP="00646FA3">
      <w:pPr>
        <w:rPr>
          <w:rFonts w:hint="eastAsia"/>
        </w:rPr>
      </w:pPr>
      <w:r>
        <w:rPr>
          <w:rFonts w:hint="eastAsia"/>
        </w:rPr>
        <w:t xml:space="preserve">　平成</w:t>
      </w:r>
      <w:r>
        <w:rPr>
          <w:rFonts w:hint="eastAsia"/>
        </w:rPr>
        <w:t>30</w:t>
      </w:r>
      <w:r>
        <w:rPr>
          <w:rFonts w:hint="eastAsia"/>
        </w:rPr>
        <w:t>年度の評価替えのための再建築価格は、平成</w:t>
      </w:r>
      <w:r>
        <w:rPr>
          <w:rFonts w:hint="eastAsia"/>
        </w:rPr>
        <w:t>27</w:t>
      </w:r>
      <w:r>
        <w:rPr>
          <w:rFonts w:hint="eastAsia"/>
        </w:rPr>
        <w:t>年度（基準年度</w:t>
      </w:r>
      <w:r>
        <w:rPr>
          <w:rFonts w:hint="eastAsia"/>
        </w:rPr>
        <w:t>:</w:t>
      </w:r>
      <w:r>
        <w:rPr>
          <w:rFonts w:hint="eastAsia"/>
        </w:rPr>
        <w:t>前回の評価替えをした年度）の再建築価格に建築物価の変動割合を乗じて算出します。</w:t>
      </w:r>
    </w:p>
    <w:p w:rsidR="00646FA3" w:rsidRDefault="00646FA3" w:rsidP="00646FA3">
      <w:pPr>
        <w:rPr>
          <w:rFonts w:hint="eastAsia"/>
        </w:rPr>
      </w:pPr>
      <w:r>
        <w:rPr>
          <w:rFonts w:hint="eastAsia"/>
        </w:rPr>
        <w:t>■経年減点補正率とは</w:t>
      </w:r>
    </w:p>
    <w:p w:rsidR="00646FA3" w:rsidRDefault="00646FA3" w:rsidP="00646FA3">
      <w:pPr>
        <w:rPr>
          <w:rFonts w:hint="eastAsia"/>
        </w:rPr>
      </w:pPr>
      <w:r>
        <w:rPr>
          <w:rFonts w:hint="eastAsia"/>
        </w:rPr>
        <w:t xml:space="preserve">　家屋が古くなるにつれ減価することを考慮し、評価替えの年までの経過年数に応じて減額させるための割合です。</w:t>
      </w:r>
    </w:p>
    <w:p w:rsidR="00646FA3" w:rsidRDefault="00646FA3" w:rsidP="00646FA3">
      <w:pPr>
        <w:rPr>
          <w:rFonts w:hint="eastAsia"/>
        </w:rPr>
      </w:pPr>
      <w:r>
        <w:rPr>
          <w:rFonts w:hint="eastAsia"/>
        </w:rPr>
        <w:t xml:space="preserve">　この補正率には下限があります。下限になるまでの期間は、一般的な木造住宅では約</w:t>
      </w:r>
      <w:r>
        <w:rPr>
          <w:rFonts w:hint="eastAsia"/>
        </w:rPr>
        <w:t>25</w:t>
      </w:r>
      <w:r>
        <w:rPr>
          <w:rFonts w:hint="eastAsia"/>
        </w:rPr>
        <w:t>年、鉄骨造など非木造の住宅では約</w:t>
      </w:r>
      <w:r>
        <w:rPr>
          <w:rFonts w:hint="eastAsia"/>
        </w:rPr>
        <w:t>35</w:t>
      </w:r>
      <w:r>
        <w:rPr>
          <w:rFonts w:hint="eastAsia"/>
        </w:rPr>
        <w:t>年です。</w:t>
      </w:r>
    </w:p>
    <w:p w:rsidR="00646FA3" w:rsidRDefault="00646FA3" w:rsidP="00646FA3">
      <w:pPr>
        <w:rPr>
          <w:rFonts w:hint="eastAsia"/>
        </w:rPr>
      </w:pPr>
    </w:p>
    <w:p w:rsidR="00646FA3" w:rsidRDefault="00646FA3" w:rsidP="00646FA3">
      <w:pPr>
        <w:rPr>
          <w:rFonts w:hint="eastAsia"/>
        </w:rPr>
      </w:pPr>
      <w:r>
        <w:rPr>
          <w:rFonts w:hint="eastAsia"/>
        </w:rPr>
        <w:t>土地の税額</w:t>
      </w:r>
      <w:r>
        <w:rPr>
          <w:rFonts w:hint="eastAsia"/>
        </w:rPr>
        <w:t xml:space="preserve"> </w:t>
      </w:r>
      <w:r>
        <w:rPr>
          <w:rFonts w:hint="eastAsia"/>
        </w:rPr>
        <w:t>＝</w:t>
      </w:r>
      <w:r>
        <w:rPr>
          <w:rFonts w:hint="eastAsia"/>
        </w:rPr>
        <w:t xml:space="preserve"> </w:t>
      </w:r>
      <w:r>
        <w:rPr>
          <w:rFonts w:hint="eastAsia"/>
        </w:rPr>
        <w:t>課税標準額</w:t>
      </w:r>
      <w:r>
        <w:rPr>
          <w:rFonts w:hint="eastAsia"/>
        </w:rPr>
        <w:t xml:space="preserve"> </w:t>
      </w:r>
      <w:r>
        <w:rPr>
          <w:rFonts w:hint="eastAsia"/>
        </w:rPr>
        <w:t>×</w:t>
      </w:r>
      <w:r>
        <w:rPr>
          <w:rFonts w:hint="eastAsia"/>
        </w:rPr>
        <w:t xml:space="preserve"> </w:t>
      </w:r>
      <w:r>
        <w:rPr>
          <w:rFonts w:hint="eastAsia"/>
        </w:rPr>
        <w:t>税率</w:t>
      </w:r>
      <w:r>
        <w:rPr>
          <w:rFonts w:hint="eastAsia"/>
        </w:rPr>
        <w:t xml:space="preserve"> </w:t>
      </w:r>
      <w:r>
        <w:rPr>
          <w:rFonts w:hint="eastAsia"/>
        </w:rPr>
        <w:t>固定資産税</w:t>
      </w:r>
      <w:r>
        <w:rPr>
          <w:rFonts w:hint="eastAsia"/>
        </w:rPr>
        <w:t xml:space="preserve"> 1.4</w:t>
      </w:r>
      <w:r>
        <w:rPr>
          <w:rFonts w:hint="eastAsia"/>
        </w:rPr>
        <w:t>％</w:t>
      </w:r>
      <w:r>
        <w:rPr>
          <w:rFonts w:hint="eastAsia"/>
        </w:rPr>
        <w:t>、</w:t>
      </w:r>
      <w:r>
        <w:rPr>
          <w:rFonts w:hint="eastAsia"/>
        </w:rPr>
        <w:t>都市計画税</w:t>
      </w:r>
      <w:r>
        <w:rPr>
          <w:rFonts w:hint="eastAsia"/>
        </w:rPr>
        <w:t xml:space="preserve"> 0.3</w:t>
      </w:r>
      <w:r>
        <w:rPr>
          <w:rFonts w:hint="eastAsia"/>
        </w:rPr>
        <w:t>％</w:t>
      </w:r>
    </w:p>
    <w:p w:rsidR="00646FA3" w:rsidRDefault="00646FA3" w:rsidP="00646FA3">
      <w:pPr>
        <w:rPr>
          <w:rFonts w:hint="eastAsia"/>
        </w:rPr>
      </w:pPr>
      <w:r>
        <w:rPr>
          <w:rFonts w:hint="eastAsia"/>
        </w:rPr>
        <w:t>家屋の税額</w:t>
      </w:r>
      <w:r>
        <w:rPr>
          <w:rFonts w:hint="eastAsia"/>
        </w:rPr>
        <w:t xml:space="preserve"> </w:t>
      </w:r>
      <w:r>
        <w:rPr>
          <w:rFonts w:hint="eastAsia"/>
        </w:rPr>
        <w:t>＝</w:t>
      </w:r>
      <w:r>
        <w:rPr>
          <w:rFonts w:hint="eastAsia"/>
        </w:rPr>
        <w:t xml:space="preserve"> </w:t>
      </w:r>
      <w:r>
        <w:rPr>
          <w:rFonts w:hint="eastAsia"/>
        </w:rPr>
        <w:t>家屋の評価額（課税標準額）</w:t>
      </w:r>
      <w:r>
        <w:rPr>
          <w:rFonts w:hint="eastAsia"/>
        </w:rPr>
        <w:t xml:space="preserve"> </w:t>
      </w:r>
      <w:r>
        <w:rPr>
          <w:rFonts w:hint="eastAsia"/>
        </w:rPr>
        <w:t>×</w:t>
      </w:r>
      <w:r>
        <w:rPr>
          <w:rFonts w:hint="eastAsia"/>
        </w:rPr>
        <w:t xml:space="preserve"> </w:t>
      </w:r>
      <w:r>
        <w:rPr>
          <w:rFonts w:hint="eastAsia"/>
        </w:rPr>
        <w:t>税率</w:t>
      </w:r>
      <w:r>
        <w:rPr>
          <w:rFonts w:hint="eastAsia"/>
        </w:rPr>
        <w:t xml:space="preserve"> </w:t>
      </w:r>
      <w:r>
        <w:rPr>
          <w:rFonts w:hint="eastAsia"/>
        </w:rPr>
        <w:t>固定資産税</w:t>
      </w:r>
      <w:r>
        <w:rPr>
          <w:rFonts w:hint="eastAsia"/>
        </w:rPr>
        <w:t xml:space="preserve"> 1.4</w:t>
      </w:r>
      <w:r>
        <w:rPr>
          <w:rFonts w:hint="eastAsia"/>
        </w:rPr>
        <w:t>％</w:t>
      </w:r>
      <w:r w:rsidR="00BD58B5">
        <w:rPr>
          <w:rFonts w:hint="eastAsia"/>
        </w:rPr>
        <w:t>、</w:t>
      </w:r>
      <w:r>
        <w:rPr>
          <w:rFonts w:hint="eastAsia"/>
        </w:rPr>
        <w:t>都市計画税</w:t>
      </w:r>
      <w:r>
        <w:rPr>
          <w:rFonts w:hint="eastAsia"/>
        </w:rPr>
        <w:t xml:space="preserve"> 0.3</w:t>
      </w:r>
      <w:r>
        <w:rPr>
          <w:rFonts w:hint="eastAsia"/>
        </w:rPr>
        <w:t>％</w:t>
      </w:r>
    </w:p>
    <w:p w:rsidR="00646FA3" w:rsidRDefault="00BD58B5" w:rsidP="00646FA3">
      <w:pPr>
        <w:rPr>
          <w:rFonts w:hint="eastAsia"/>
        </w:rPr>
      </w:pPr>
      <w:r>
        <w:rPr>
          <w:rFonts w:hint="eastAsia"/>
        </w:rPr>
        <w:t xml:space="preserve">　</w:t>
      </w:r>
      <w:r w:rsidR="00646FA3">
        <w:rPr>
          <w:rFonts w:hint="eastAsia"/>
        </w:rPr>
        <w:t>家屋の評価額</w:t>
      </w:r>
      <w:r w:rsidR="00646FA3">
        <w:rPr>
          <w:rFonts w:hint="eastAsia"/>
        </w:rPr>
        <w:t xml:space="preserve"> </w:t>
      </w:r>
      <w:r w:rsidR="00646FA3">
        <w:rPr>
          <w:rFonts w:hint="eastAsia"/>
        </w:rPr>
        <w:t>＝</w:t>
      </w:r>
      <w:r w:rsidR="00646FA3">
        <w:rPr>
          <w:rFonts w:hint="eastAsia"/>
        </w:rPr>
        <w:t xml:space="preserve"> </w:t>
      </w:r>
      <w:r w:rsidR="00646FA3">
        <w:rPr>
          <w:rFonts w:hint="eastAsia"/>
        </w:rPr>
        <w:t>在来分家屋の</w:t>
      </w:r>
      <w:r>
        <w:rPr>
          <w:rFonts w:hint="eastAsia"/>
        </w:rPr>
        <w:t>再建築価格</w:t>
      </w:r>
      <w:r w:rsidR="00646FA3">
        <w:rPr>
          <w:rFonts w:hint="eastAsia"/>
        </w:rPr>
        <w:t>×</w:t>
      </w:r>
      <w:r w:rsidR="00646FA3">
        <w:rPr>
          <w:rFonts w:hint="eastAsia"/>
        </w:rPr>
        <w:t xml:space="preserve"> </w:t>
      </w:r>
      <w:r w:rsidR="00646FA3">
        <w:rPr>
          <w:rFonts w:hint="eastAsia"/>
        </w:rPr>
        <w:t>経年減点補正率</w:t>
      </w:r>
    </w:p>
    <w:p w:rsidR="00646FA3" w:rsidRDefault="00BD58B5" w:rsidP="00646FA3">
      <w:pPr>
        <w:rPr>
          <w:rFonts w:hint="eastAsia"/>
        </w:rPr>
      </w:pPr>
      <w:r>
        <w:rPr>
          <w:rFonts w:hint="eastAsia"/>
        </w:rPr>
        <w:t xml:space="preserve">　</w:t>
      </w:r>
      <w:r w:rsidR="00646FA3">
        <w:rPr>
          <w:rFonts w:hint="eastAsia"/>
        </w:rPr>
        <w:t>再建築価格</w:t>
      </w:r>
      <w:r w:rsidR="00646FA3">
        <w:rPr>
          <w:rFonts w:hint="eastAsia"/>
        </w:rPr>
        <w:t xml:space="preserve"> </w:t>
      </w:r>
      <w:r w:rsidR="00646FA3">
        <w:rPr>
          <w:rFonts w:hint="eastAsia"/>
        </w:rPr>
        <w:t>＝</w:t>
      </w:r>
      <w:r w:rsidR="00646FA3">
        <w:rPr>
          <w:rFonts w:hint="eastAsia"/>
        </w:rPr>
        <w:t xml:space="preserve"> </w:t>
      </w:r>
      <w:r w:rsidR="00646FA3">
        <w:rPr>
          <w:rFonts w:hint="eastAsia"/>
        </w:rPr>
        <w:t>平成</w:t>
      </w:r>
      <w:r w:rsidR="00646FA3">
        <w:rPr>
          <w:rFonts w:hint="eastAsia"/>
        </w:rPr>
        <w:t>27</w:t>
      </w:r>
      <w:r w:rsidR="00646FA3">
        <w:rPr>
          <w:rFonts w:hint="eastAsia"/>
        </w:rPr>
        <w:t>年度（基準年度）の</w:t>
      </w:r>
      <w:r>
        <w:rPr>
          <w:rFonts w:hint="eastAsia"/>
        </w:rPr>
        <w:t>再建築価格</w:t>
      </w:r>
      <w:r w:rsidR="00646FA3">
        <w:rPr>
          <w:rFonts w:hint="eastAsia"/>
        </w:rPr>
        <w:t xml:space="preserve"> </w:t>
      </w:r>
      <w:r w:rsidR="00646FA3">
        <w:rPr>
          <w:rFonts w:hint="eastAsia"/>
        </w:rPr>
        <w:t>×</w:t>
      </w:r>
      <w:r>
        <w:rPr>
          <w:rFonts w:hint="eastAsia"/>
        </w:rPr>
        <w:t xml:space="preserve"> </w:t>
      </w:r>
      <w:r w:rsidR="00646FA3">
        <w:rPr>
          <w:rFonts w:hint="eastAsia"/>
        </w:rPr>
        <w:t>建築物価の</w:t>
      </w:r>
      <w:r>
        <w:rPr>
          <w:rFonts w:hint="eastAsia"/>
        </w:rPr>
        <w:t>変動割合</w:t>
      </w:r>
    </w:p>
    <w:p w:rsidR="00646FA3" w:rsidRDefault="00646FA3" w:rsidP="006E1715">
      <w:pPr>
        <w:rPr>
          <w:rFonts w:hint="eastAsia"/>
        </w:rPr>
      </w:pPr>
    </w:p>
    <w:p w:rsidR="00BD58B5" w:rsidRDefault="00BD58B5" w:rsidP="006E1715">
      <w:pPr>
        <w:rPr>
          <w:rFonts w:hint="eastAsia"/>
        </w:rPr>
      </w:pPr>
    </w:p>
    <w:p w:rsidR="00646FA3" w:rsidRPr="00646FA3" w:rsidRDefault="00646FA3" w:rsidP="006E1715">
      <w:pPr>
        <w:rPr>
          <w:rFonts w:hint="eastAsia"/>
          <w:b/>
          <w:sz w:val="28"/>
        </w:rPr>
      </w:pPr>
      <w:r w:rsidRPr="00646FA3">
        <w:rPr>
          <w:rFonts w:hint="eastAsia"/>
          <w:b/>
          <w:sz w:val="28"/>
        </w:rPr>
        <w:t>平成</w:t>
      </w:r>
      <w:r w:rsidRPr="00646FA3">
        <w:rPr>
          <w:rFonts w:hint="eastAsia"/>
          <w:b/>
          <w:sz w:val="28"/>
        </w:rPr>
        <w:t>30</w:t>
      </w:r>
      <w:r w:rsidRPr="00646FA3">
        <w:rPr>
          <w:rFonts w:hint="eastAsia"/>
          <w:b/>
          <w:sz w:val="28"/>
        </w:rPr>
        <w:t>年度から国保制度が変わります</w:t>
      </w:r>
    </w:p>
    <w:p w:rsidR="00646FA3" w:rsidRPr="00646FA3" w:rsidRDefault="00646FA3" w:rsidP="006E1715">
      <w:pPr>
        <w:rPr>
          <w:rFonts w:hint="eastAsia"/>
          <w:b/>
        </w:rPr>
      </w:pPr>
      <w:r w:rsidRPr="00646FA3">
        <w:rPr>
          <w:rFonts w:hint="eastAsia"/>
          <w:b/>
        </w:rPr>
        <w:t xml:space="preserve"> </w:t>
      </w:r>
      <w:r w:rsidR="00BD58B5">
        <w:rPr>
          <w:rFonts w:hint="eastAsia"/>
          <w:b/>
        </w:rPr>
        <w:t xml:space="preserve">保険給付課国民健康保険担当　</w:t>
      </w:r>
      <w:r w:rsidR="00BD58B5">
        <w:rPr>
          <w:rFonts w:hint="eastAsia"/>
          <w:b/>
        </w:rPr>
        <w:t>23-</w:t>
      </w:r>
      <w:r w:rsidRPr="00646FA3">
        <w:rPr>
          <w:rFonts w:hint="eastAsia"/>
          <w:b/>
        </w:rPr>
        <w:t>6051</w:t>
      </w:r>
    </w:p>
    <w:p w:rsidR="00646FA3" w:rsidRDefault="00646FA3" w:rsidP="00646FA3">
      <w:pPr>
        <w:rPr>
          <w:rFonts w:hint="eastAsia"/>
        </w:rPr>
      </w:pPr>
      <w:r>
        <w:rPr>
          <w:rFonts w:hint="eastAsia"/>
        </w:rPr>
        <w:t xml:space="preserve">　各市町村で国民健康保険（国保）財政を安定的に運営していくことが難しくなっています。</w:t>
      </w:r>
    </w:p>
    <w:p w:rsidR="00646FA3" w:rsidRDefault="00646FA3" w:rsidP="00646FA3">
      <w:pPr>
        <w:rPr>
          <w:rFonts w:hint="eastAsia"/>
        </w:rPr>
      </w:pPr>
      <w:r>
        <w:rPr>
          <w:rFonts w:hint="eastAsia"/>
        </w:rPr>
        <w:t xml:space="preserve">　将来にわたり国民皆保険制度を守り、加入者が安心して医療機関を受診できるよう、平成</w:t>
      </w:r>
      <w:r>
        <w:rPr>
          <w:rFonts w:hint="eastAsia"/>
        </w:rPr>
        <w:t>30</w:t>
      </w:r>
      <w:r>
        <w:rPr>
          <w:rFonts w:hint="eastAsia"/>
        </w:rPr>
        <w:t>年</w:t>
      </w:r>
      <w:r>
        <w:rPr>
          <w:rFonts w:hint="eastAsia"/>
        </w:rPr>
        <w:t>4</w:t>
      </w:r>
      <w:r>
        <w:rPr>
          <w:rFonts w:hint="eastAsia"/>
        </w:rPr>
        <w:t>月より県が市町村とともに国保の財政運営を担います。</w:t>
      </w:r>
    </w:p>
    <w:p w:rsidR="00646FA3" w:rsidRPr="00BD58B5" w:rsidRDefault="00646FA3" w:rsidP="00646FA3">
      <w:pPr>
        <w:rPr>
          <w:rFonts w:hint="eastAsia"/>
          <w:b/>
        </w:rPr>
      </w:pPr>
      <w:r w:rsidRPr="00BD58B5">
        <w:rPr>
          <w:rFonts w:hint="eastAsia"/>
          <w:b/>
        </w:rPr>
        <w:t>制度変更による加入者の手続きはありません</w:t>
      </w:r>
    </w:p>
    <w:p w:rsidR="00646FA3" w:rsidRDefault="00646FA3" w:rsidP="00646FA3">
      <w:pPr>
        <w:rPr>
          <w:rFonts w:hint="eastAsia"/>
        </w:rPr>
      </w:pPr>
      <w:r>
        <w:rPr>
          <w:rFonts w:hint="eastAsia"/>
        </w:rPr>
        <w:t xml:space="preserve">　国保制度が変わっても、加入者の皆さんが新たな手続きを行うことはありません。また、医療機関への受診の仕方も変わりません。</w:t>
      </w:r>
    </w:p>
    <w:p w:rsidR="00646FA3" w:rsidRDefault="00646FA3" w:rsidP="00646FA3">
      <w:pPr>
        <w:rPr>
          <w:rFonts w:hint="eastAsia"/>
        </w:rPr>
      </w:pPr>
      <w:r>
        <w:rPr>
          <w:rFonts w:hint="eastAsia"/>
        </w:rPr>
        <w:lastRenderedPageBreak/>
        <w:t xml:space="preserve">　健康保険証の交付や資格管理、保険給付、国保税の賦課や納付などの手続きのほか、各種届け出は、これまでどおり市町村で受け付けます。</w:t>
      </w:r>
    </w:p>
    <w:p w:rsidR="00646FA3" w:rsidRPr="00BD58B5" w:rsidRDefault="00646FA3" w:rsidP="00646FA3">
      <w:pPr>
        <w:rPr>
          <w:rFonts w:hint="eastAsia"/>
          <w:b/>
        </w:rPr>
      </w:pPr>
      <w:r w:rsidRPr="00BD58B5">
        <w:rPr>
          <w:rFonts w:hint="eastAsia"/>
          <w:b/>
        </w:rPr>
        <w:t>健康保険証は引き続き利用することができます</w:t>
      </w:r>
    </w:p>
    <w:p w:rsidR="00646FA3" w:rsidRDefault="00646FA3" w:rsidP="00646FA3">
      <w:pPr>
        <w:rPr>
          <w:rFonts w:hint="eastAsia"/>
        </w:rPr>
      </w:pPr>
      <w:r>
        <w:rPr>
          <w:rFonts w:hint="eastAsia"/>
        </w:rPr>
        <w:t xml:space="preserve">　現在、手元にある健康保険証は、有効期限（</w:t>
      </w:r>
      <w:r>
        <w:rPr>
          <w:rFonts w:hint="eastAsia"/>
        </w:rPr>
        <w:t>7</w:t>
      </w:r>
      <w:r>
        <w:rPr>
          <w:rFonts w:hint="eastAsia"/>
        </w:rPr>
        <w:t>月</w:t>
      </w:r>
      <w:r>
        <w:rPr>
          <w:rFonts w:hint="eastAsia"/>
        </w:rPr>
        <w:t>31</w:t>
      </w:r>
      <w:r>
        <w:rPr>
          <w:rFonts w:hint="eastAsia"/>
        </w:rPr>
        <w:t>日）まで利用することができます。また、新しい様式の健康保険証は、</w:t>
      </w:r>
      <w:r>
        <w:rPr>
          <w:rFonts w:hint="eastAsia"/>
        </w:rPr>
        <w:t>8</w:t>
      </w:r>
      <w:r>
        <w:rPr>
          <w:rFonts w:hint="eastAsia"/>
        </w:rPr>
        <w:t>月</w:t>
      </w:r>
      <w:r>
        <w:rPr>
          <w:rFonts w:hint="eastAsia"/>
        </w:rPr>
        <w:t>1</w:t>
      </w:r>
      <w:r>
        <w:rPr>
          <w:rFonts w:hint="eastAsia"/>
        </w:rPr>
        <w:t>日の一斉更新に併せて</w:t>
      </w:r>
      <w:r>
        <w:rPr>
          <w:rFonts w:hint="eastAsia"/>
        </w:rPr>
        <w:t>7</w:t>
      </w:r>
      <w:r>
        <w:rPr>
          <w:rFonts w:hint="eastAsia"/>
        </w:rPr>
        <w:t>月中に簡易書留で郵送します。</w:t>
      </w:r>
    </w:p>
    <w:p w:rsidR="00646FA3" w:rsidRDefault="00646FA3" w:rsidP="006E1715">
      <w:pPr>
        <w:rPr>
          <w:rFonts w:hint="eastAsia"/>
        </w:rPr>
      </w:pPr>
    </w:p>
    <w:p w:rsidR="00646FA3" w:rsidRDefault="00646FA3" w:rsidP="006E1715">
      <w:pPr>
        <w:rPr>
          <w:rFonts w:hint="eastAsia"/>
        </w:rPr>
      </w:pPr>
    </w:p>
    <w:p w:rsidR="00646FA3" w:rsidRPr="00646FA3" w:rsidRDefault="00646FA3" w:rsidP="006E1715">
      <w:pPr>
        <w:rPr>
          <w:rFonts w:hint="eastAsia"/>
          <w:b/>
          <w:sz w:val="28"/>
        </w:rPr>
      </w:pPr>
      <w:r w:rsidRPr="00646FA3">
        <w:rPr>
          <w:rFonts w:hint="eastAsia"/>
          <w:b/>
          <w:sz w:val="28"/>
        </w:rPr>
        <w:t>国民健康保険（国保）の資格変更はありませんか</w:t>
      </w:r>
    </w:p>
    <w:p w:rsidR="00646FA3" w:rsidRPr="00BD58B5" w:rsidRDefault="00646FA3" w:rsidP="006E1715">
      <w:pPr>
        <w:rPr>
          <w:rFonts w:hint="eastAsia"/>
          <w:b/>
        </w:rPr>
      </w:pPr>
      <w:r w:rsidRPr="00BD58B5">
        <w:rPr>
          <w:rFonts w:hint="eastAsia"/>
          <w:b/>
        </w:rPr>
        <w:t xml:space="preserve">保険給付課国民健康保険担当　</w:t>
      </w:r>
      <w:r w:rsidR="00BD58B5">
        <w:rPr>
          <w:rFonts w:hint="eastAsia"/>
          <w:b/>
        </w:rPr>
        <w:t>23-6051</w:t>
      </w:r>
    </w:p>
    <w:p w:rsidR="00646FA3" w:rsidRDefault="00646FA3" w:rsidP="00646FA3">
      <w:pPr>
        <w:rPr>
          <w:rFonts w:hint="eastAsia"/>
        </w:rPr>
      </w:pPr>
      <w:r>
        <w:rPr>
          <w:rFonts w:hint="eastAsia"/>
        </w:rPr>
        <w:t xml:space="preserve">　就学、就職や引っ越しなどで国保に加入する人や喪失する人は、</w:t>
      </w:r>
      <w:r>
        <w:rPr>
          <w:rFonts w:hint="eastAsia"/>
        </w:rPr>
        <w:t>14</w:t>
      </w:r>
      <w:r>
        <w:rPr>
          <w:rFonts w:hint="eastAsia"/>
        </w:rPr>
        <w:t>日以内に手続きをしてください。</w:t>
      </w:r>
    </w:p>
    <w:p w:rsidR="00646FA3" w:rsidRDefault="00646FA3" w:rsidP="00646FA3">
      <w:pPr>
        <w:rPr>
          <w:rFonts w:hint="eastAsia"/>
        </w:rPr>
      </w:pPr>
      <w:r>
        <w:rPr>
          <w:rFonts w:hint="eastAsia"/>
        </w:rPr>
        <w:t xml:space="preserve">　手続きが遅れると、医療費が全額自己負担になる場合や、健康保険で支払った医療費を返還してもらう場合があります。また、国保の喪失手続きが遅れると、国民健康保険税と社会保険料を二重に納めなければなりません。</w:t>
      </w:r>
    </w:p>
    <w:p w:rsidR="00646FA3" w:rsidRDefault="00646FA3" w:rsidP="00646FA3">
      <w:pPr>
        <w:rPr>
          <w:rFonts w:hint="eastAsia"/>
        </w:rPr>
      </w:pPr>
      <w:r>
        <w:rPr>
          <w:rFonts w:hint="eastAsia"/>
        </w:rPr>
        <w:t xml:space="preserve">　資格変更があった人は必ず手続きをしましょう。</w:t>
      </w:r>
    </w:p>
    <w:p w:rsidR="00646FA3" w:rsidRPr="00BD58B5" w:rsidRDefault="00646FA3" w:rsidP="00646FA3">
      <w:pPr>
        <w:rPr>
          <w:rFonts w:hint="eastAsia"/>
          <w:b/>
        </w:rPr>
      </w:pPr>
      <w:r w:rsidRPr="00BD58B5">
        <w:rPr>
          <w:rFonts w:hint="eastAsia"/>
          <w:b/>
        </w:rPr>
        <w:t>社会保険を喪失した人の健康保険</w:t>
      </w:r>
    </w:p>
    <w:p w:rsidR="00646FA3" w:rsidRDefault="00646FA3" w:rsidP="00646FA3">
      <w:pPr>
        <w:rPr>
          <w:rFonts w:hint="eastAsia"/>
        </w:rPr>
      </w:pPr>
      <w:r>
        <w:rPr>
          <w:rFonts w:hint="eastAsia"/>
        </w:rPr>
        <w:t xml:space="preserve">　退職などで社会保険を喪失した人は、次のいずれかの公的医療保険に加入する必要があります。</w:t>
      </w:r>
    </w:p>
    <w:p w:rsidR="00646FA3" w:rsidRDefault="00BD58B5" w:rsidP="00646FA3">
      <w:pPr>
        <w:rPr>
          <w:rFonts w:hint="eastAsia"/>
        </w:rPr>
      </w:pPr>
      <w:r>
        <w:rPr>
          <w:rFonts w:hint="eastAsia"/>
        </w:rPr>
        <w:t>①</w:t>
      </w:r>
      <w:r w:rsidR="00646FA3">
        <w:rPr>
          <w:rFonts w:hint="eastAsia"/>
        </w:rPr>
        <w:t>任意継続被保険者制度</w:t>
      </w:r>
    </w:p>
    <w:p w:rsidR="00646FA3" w:rsidRDefault="00646FA3" w:rsidP="00646FA3">
      <w:pPr>
        <w:rPr>
          <w:rFonts w:hint="eastAsia"/>
        </w:rPr>
      </w:pPr>
      <w:r>
        <w:rPr>
          <w:rFonts w:hint="eastAsia"/>
        </w:rPr>
        <w:t xml:space="preserve">　社会保険などに継続して</w:t>
      </w:r>
      <w:r>
        <w:rPr>
          <w:rFonts w:hint="eastAsia"/>
        </w:rPr>
        <w:t>2</w:t>
      </w:r>
      <w:r>
        <w:rPr>
          <w:rFonts w:hint="eastAsia"/>
        </w:rPr>
        <w:t>カ月以上加入していた人は、資格を喪失してから</w:t>
      </w:r>
      <w:r>
        <w:rPr>
          <w:rFonts w:hint="eastAsia"/>
        </w:rPr>
        <w:t>20</w:t>
      </w:r>
      <w:r>
        <w:rPr>
          <w:rFonts w:hint="eastAsia"/>
        </w:rPr>
        <w:t>日以内に手続きをすることで、加入していた社会保険に最長</w:t>
      </w:r>
      <w:r>
        <w:rPr>
          <w:rFonts w:hint="eastAsia"/>
        </w:rPr>
        <w:t>2</w:t>
      </w:r>
      <w:r>
        <w:rPr>
          <w:rFonts w:hint="eastAsia"/>
        </w:rPr>
        <w:t>年間継続して加入することができます。詳しくは、本人の勤務先に確認してください。</w:t>
      </w:r>
    </w:p>
    <w:p w:rsidR="00646FA3" w:rsidRDefault="00BD58B5" w:rsidP="00646FA3">
      <w:pPr>
        <w:rPr>
          <w:rFonts w:hint="eastAsia"/>
        </w:rPr>
      </w:pPr>
      <w:r>
        <w:rPr>
          <w:rFonts w:hint="eastAsia"/>
        </w:rPr>
        <w:t>②</w:t>
      </w:r>
      <w:r w:rsidR="00646FA3">
        <w:rPr>
          <w:rFonts w:hint="eastAsia"/>
        </w:rPr>
        <w:t>家族の社会保険など</w:t>
      </w:r>
    </w:p>
    <w:p w:rsidR="00646FA3" w:rsidRDefault="00646FA3" w:rsidP="00646FA3">
      <w:pPr>
        <w:rPr>
          <w:rFonts w:hint="eastAsia"/>
        </w:rPr>
      </w:pPr>
      <w:r>
        <w:rPr>
          <w:rFonts w:hint="eastAsia"/>
        </w:rPr>
        <w:t xml:space="preserve">　家族の社会保険の扶養に入ることができる場合があります。詳しくは、家族の勤務先に確認してください。</w:t>
      </w:r>
    </w:p>
    <w:p w:rsidR="00646FA3" w:rsidRDefault="00BD58B5" w:rsidP="00646FA3">
      <w:pPr>
        <w:rPr>
          <w:rFonts w:hint="eastAsia"/>
        </w:rPr>
      </w:pPr>
      <w:r>
        <w:rPr>
          <w:rFonts w:hint="eastAsia"/>
        </w:rPr>
        <w:t>③</w:t>
      </w:r>
      <w:r w:rsidR="00646FA3">
        <w:rPr>
          <w:rFonts w:hint="eastAsia"/>
        </w:rPr>
        <w:t>国民健康保険</w:t>
      </w:r>
    </w:p>
    <w:p w:rsidR="00646FA3" w:rsidRDefault="00646FA3" w:rsidP="00646FA3">
      <w:pPr>
        <w:rPr>
          <w:rFonts w:hint="eastAsia"/>
        </w:rPr>
      </w:pPr>
      <w:r>
        <w:rPr>
          <w:rFonts w:hint="eastAsia"/>
        </w:rPr>
        <w:t xml:space="preserve">　市民課または各総合支所市民福祉課市民窓口担当で手続きを行ってください。</w:t>
      </w:r>
    </w:p>
    <w:p w:rsidR="00646FA3" w:rsidRDefault="00646FA3" w:rsidP="006E1715">
      <w:pPr>
        <w:rPr>
          <w:rFonts w:hint="eastAsia"/>
        </w:rPr>
      </w:pPr>
    </w:p>
    <w:p w:rsidR="00646FA3" w:rsidRPr="00646FA3" w:rsidRDefault="00646FA3" w:rsidP="00646FA3">
      <w:r w:rsidRPr="00646FA3">
        <w:rPr>
          <w:rFonts w:hint="eastAsia"/>
        </w:rPr>
        <w:t>届け出が必要な場合</w:t>
      </w:r>
    </w:p>
    <w:tbl>
      <w:tblPr>
        <w:tblW w:w="0" w:type="auto"/>
        <w:tblInd w:w="57" w:type="dxa"/>
        <w:tblLayout w:type="fixed"/>
        <w:tblCellMar>
          <w:left w:w="0" w:type="dxa"/>
          <w:right w:w="0" w:type="dxa"/>
        </w:tblCellMar>
        <w:tblLook w:val="0000" w:firstRow="0" w:lastRow="0" w:firstColumn="0" w:lastColumn="0" w:noHBand="0" w:noVBand="0"/>
      </w:tblPr>
      <w:tblGrid>
        <w:gridCol w:w="347"/>
        <w:gridCol w:w="2630"/>
        <w:gridCol w:w="6804"/>
      </w:tblGrid>
      <w:tr w:rsidR="00646FA3" w:rsidRPr="00646FA3" w:rsidTr="00646FA3">
        <w:tblPrEx>
          <w:tblCellMar>
            <w:top w:w="0" w:type="dxa"/>
            <w:left w:w="0" w:type="dxa"/>
            <w:bottom w:w="0" w:type="dxa"/>
            <w:right w:w="0" w:type="dxa"/>
          </w:tblCellMar>
        </w:tblPrEx>
        <w:trPr>
          <w:trHeight w:val="60"/>
        </w:trPr>
        <w:tc>
          <w:tcPr>
            <w:tcW w:w="2977" w:type="dxa"/>
            <w:gridSpan w:val="2"/>
            <w:tcBorders>
              <w:top w:val="single" w:sz="5" w:space="0" w:color="000000"/>
              <w:left w:val="single" w:sz="6"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646FA3" w:rsidRPr="00646FA3" w:rsidRDefault="00646FA3" w:rsidP="00646FA3">
            <w:r w:rsidRPr="00646FA3">
              <w:rPr>
                <w:rFonts w:hint="eastAsia"/>
              </w:rPr>
              <w:t>事例</w:t>
            </w:r>
          </w:p>
        </w:tc>
        <w:tc>
          <w:tcPr>
            <w:tcW w:w="6804" w:type="dxa"/>
            <w:tcBorders>
              <w:top w:val="single" w:sz="5" w:space="0" w:color="000000"/>
              <w:left w:val="single" w:sz="5" w:space="0" w:color="000000"/>
              <w:bottom w:val="single" w:sz="5" w:space="0" w:color="000000"/>
              <w:right w:val="single" w:sz="6" w:space="0" w:color="000000"/>
            </w:tcBorders>
            <w:shd w:val="solid" w:color="FFCBFF" w:fill="auto"/>
            <w:tcMar>
              <w:top w:w="57" w:type="dxa"/>
              <w:left w:w="57" w:type="dxa"/>
              <w:bottom w:w="57" w:type="dxa"/>
              <w:right w:w="57" w:type="dxa"/>
            </w:tcMar>
            <w:vAlign w:val="center"/>
          </w:tcPr>
          <w:p w:rsidR="00646FA3" w:rsidRPr="00646FA3" w:rsidRDefault="00646FA3" w:rsidP="00646FA3">
            <w:r w:rsidRPr="00646FA3">
              <w:rPr>
                <w:rFonts w:hint="eastAsia"/>
              </w:rPr>
              <w:t>必要なもの</w:t>
            </w:r>
          </w:p>
        </w:tc>
      </w:tr>
      <w:tr w:rsidR="00646FA3" w:rsidRPr="00646FA3" w:rsidTr="00646FA3">
        <w:tblPrEx>
          <w:tblCellMar>
            <w:top w:w="0" w:type="dxa"/>
            <w:left w:w="0" w:type="dxa"/>
            <w:bottom w:w="0" w:type="dxa"/>
            <w:right w:w="0" w:type="dxa"/>
          </w:tblCellMar>
        </w:tblPrEx>
        <w:trPr>
          <w:trHeight w:val="60"/>
        </w:trPr>
        <w:tc>
          <w:tcPr>
            <w:tcW w:w="347" w:type="dxa"/>
            <w:vMerge w:val="restart"/>
            <w:tcBorders>
              <w:top w:val="single" w:sz="5" w:space="0" w:color="000000"/>
              <w:left w:val="single" w:sz="6" w:space="0" w:color="000000"/>
              <w:bottom w:val="single" w:sz="5" w:space="0" w:color="000000"/>
              <w:right w:val="single" w:sz="5" w:space="0" w:color="000000"/>
            </w:tcBorders>
            <w:shd w:val="solid" w:color="D8D8D8" w:fill="auto"/>
            <w:tcMar>
              <w:top w:w="57" w:type="dxa"/>
              <w:left w:w="57" w:type="dxa"/>
              <w:bottom w:w="57" w:type="dxa"/>
              <w:right w:w="57" w:type="dxa"/>
            </w:tcMar>
            <w:textDirection w:val="tbRlV"/>
            <w:vAlign w:val="center"/>
          </w:tcPr>
          <w:p w:rsidR="00646FA3" w:rsidRPr="00646FA3" w:rsidRDefault="00646FA3" w:rsidP="00646FA3">
            <w:r w:rsidRPr="00646FA3">
              <w:rPr>
                <w:rFonts w:hint="eastAsia"/>
              </w:rPr>
              <w:t>国保に加入するとき</w:t>
            </w:r>
          </w:p>
        </w:tc>
        <w:tc>
          <w:tcPr>
            <w:tcW w:w="2630"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646FA3" w:rsidRDefault="00646FA3" w:rsidP="00646FA3">
            <w:r w:rsidRPr="00646FA3">
              <w:rPr>
                <w:rFonts w:hint="eastAsia"/>
              </w:rPr>
              <w:t>勤務先の健康保険をやめた</w:t>
            </w:r>
          </w:p>
        </w:tc>
        <w:tc>
          <w:tcPr>
            <w:tcW w:w="6804"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46FA3" w:rsidRPr="00646FA3" w:rsidRDefault="00646FA3" w:rsidP="00646FA3">
            <w:r w:rsidRPr="00646FA3">
              <w:rPr>
                <w:rFonts w:hint="eastAsia"/>
              </w:rPr>
              <w:t>資格喪失連絡票、社保離脱証明書、世帯主と国保に加入する人の個人番号カード</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他市町村から転入</w:t>
            </w:r>
          </w:p>
        </w:tc>
        <w:tc>
          <w:tcPr>
            <w:tcW w:w="6804" w:type="dxa"/>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646FA3" w:rsidRPr="00646FA3" w:rsidRDefault="00646FA3" w:rsidP="00646FA3">
            <w:r w:rsidRPr="00646FA3">
              <w:rPr>
                <w:rFonts w:hint="eastAsia"/>
              </w:rPr>
              <w:t>転出先からの転出証明書</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646FA3" w:rsidRDefault="00646FA3" w:rsidP="00646FA3">
            <w:r w:rsidRPr="00646FA3">
              <w:rPr>
                <w:rFonts w:hint="eastAsia"/>
              </w:rPr>
              <w:t>子どもが生まれた</w:t>
            </w:r>
          </w:p>
        </w:tc>
        <w:tc>
          <w:tcPr>
            <w:tcW w:w="6804"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46FA3" w:rsidRPr="00646FA3" w:rsidRDefault="00646FA3" w:rsidP="00646FA3">
            <w:r w:rsidRPr="00646FA3">
              <w:rPr>
                <w:rFonts w:hint="eastAsia"/>
              </w:rPr>
              <w:t>母子健康手帳、出生証明書</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生活保護が廃止</w:t>
            </w:r>
          </w:p>
        </w:tc>
        <w:tc>
          <w:tcPr>
            <w:tcW w:w="6804" w:type="dxa"/>
            <w:tcBorders>
              <w:top w:val="single" w:sz="3" w:space="0" w:color="000000"/>
              <w:left w:val="single" w:sz="5" w:space="0" w:color="000000"/>
              <w:bottom w:val="single" w:sz="5" w:space="0" w:color="000000"/>
              <w:right w:val="single" w:sz="6" w:space="0" w:color="000000"/>
            </w:tcBorders>
            <w:shd w:val="solid" w:color="FFE5FF" w:fill="auto"/>
            <w:tcMar>
              <w:top w:w="57" w:type="dxa"/>
              <w:left w:w="28" w:type="dxa"/>
              <w:bottom w:w="57" w:type="dxa"/>
              <w:right w:w="0" w:type="dxa"/>
            </w:tcMar>
            <w:vAlign w:val="center"/>
          </w:tcPr>
          <w:p w:rsidR="00646FA3" w:rsidRPr="00646FA3" w:rsidRDefault="00646FA3" w:rsidP="00646FA3">
            <w:r w:rsidRPr="00646FA3">
              <w:rPr>
                <w:rFonts w:hint="eastAsia"/>
              </w:rPr>
              <w:t>生活保護廃止通知書、世帯主と国保に加入する人の個人番号カード</w:t>
            </w:r>
          </w:p>
        </w:tc>
      </w:tr>
      <w:tr w:rsidR="00646FA3" w:rsidRPr="00646FA3" w:rsidTr="00646FA3">
        <w:tblPrEx>
          <w:tblCellMar>
            <w:top w:w="0" w:type="dxa"/>
            <w:left w:w="0" w:type="dxa"/>
            <w:bottom w:w="0" w:type="dxa"/>
            <w:right w:w="0" w:type="dxa"/>
          </w:tblCellMar>
        </w:tblPrEx>
        <w:trPr>
          <w:trHeight w:val="60"/>
        </w:trPr>
        <w:tc>
          <w:tcPr>
            <w:tcW w:w="347" w:type="dxa"/>
            <w:vMerge w:val="restart"/>
            <w:tcBorders>
              <w:top w:val="single" w:sz="5" w:space="0" w:color="000000"/>
              <w:left w:val="single" w:sz="6" w:space="0" w:color="000000"/>
              <w:bottom w:val="single" w:sz="5" w:space="0" w:color="000000"/>
              <w:right w:val="single" w:sz="5" w:space="0" w:color="000000"/>
            </w:tcBorders>
            <w:shd w:val="solid" w:color="D8D8D8" w:fill="auto"/>
            <w:tcMar>
              <w:top w:w="113" w:type="dxa"/>
              <w:left w:w="57" w:type="dxa"/>
              <w:bottom w:w="113" w:type="dxa"/>
              <w:right w:w="57" w:type="dxa"/>
            </w:tcMar>
            <w:textDirection w:val="tbRlV"/>
            <w:vAlign w:val="center"/>
          </w:tcPr>
          <w:p w:rsidR="00646FA3" w:rsidRPr="00646FA3" w:rsidRDefault="00646FA3" w:rsidP="00646FA3">
            <w:r w:rsidRPr="00646FA3">
              <w:rPr>
                <w:rFonts w:hint="eastAsia"/>
              </w:rPr>
              <w:t>国保をやめるとき</w:t>
            </w:r>
          </w:p>
        </w:tc>
        <w:tc>
          <w:tcPr>
            <w:tcW w:w="2630"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BD58B5" w:rsidRDefault="00646FA3" w:rsidP="00BD58B5">
            <w:r w:rsidRPr="00646FA3">
              <w:rPr>
                <w:rFonts w:hint="eastAsia"/>
              </w:rPr>
              <w:t>勤務先の健康保険に加入</w:t>
            </w:r>
          </w:p>
        </w:tc>
        <w:tc>
          <w:tcPr>
            <w:tcW w:w="6804"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46FA3" w:rsidRPr="00646FA3" w:rsidRDefault="00646FA3" w:rsidP="00646FA3">
            <w:r w:rsidRPr="00646FA3">
              <w:rPr>
                <w:rFonts w:hint="eastAsia"/>
              </w:rPr>
              <w:t>国保被保険者証、勤務先の健康保険証、世帯主と国保をやめる人の個人番号カード</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他市町村へ転出</w:t>
            </w:r>
          </w:p>
        </w:tc>
        <w:tc>
          <w:tcPr>
            <w:tcW w:w="6804" w:type="dxa"/>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646FA3" w:rsidRPr="00646FA3" w:rsidRDefault="00646FA3" w:rsidP="00646FA3">
            <w:r w:rsidRPr="00646FA3">
              <w:rPr>
                <w:rFonts w:hint="eastAsia"/>
              </w:rPr>
              <w:t>国保被保険者証</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646FA3" w:rsidRDefault="00646FA3" w:rsidP="00646FA3">
            <w:r w:rsidRPr="00646FA3">
              <w:rPr>
                <w:rFonts w:hint="eastAsia"/>
              </w:rPr>
              <w:t>亡くなった</w:t>
            </w:r>
          </w:p>
        </w:tc>
        <w:tc>
          <w:tcPr>
            <w:tcW w:w="6804"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46FA3" w:rsidRPr="00646FA3" w:rsidRDefault="00646FA3" w:rsidP="00646FA3">
            <w:r w:rsidRPr="00646FA3">
              <w:rPr>
                <w:rFonts w:hint="eastAsia"/>
              </w:rPr>
              <w:t>国保被保険者証、死亡診断書または死亡証明書</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生活保護が開始</w:t>
            </w:r>
          </w:p>
        </w:tc>
        <w:tc>
          <w:tcPr>
            <w:tcW w:w="6804" w:type="dxa"/>
            <w:tcBorders>
              <w:top w:val="single" w:sz="3" w:space="0" w:color="000000"/>
              <w:left w:val="single" w:sz="5" w:space="0" w:color="000000"/>
              <w:bottom w:val="single" w:sz="5" w:space="0" w:color="000000"/>
              <w:right w:val="single" w:sz="6" w:space="0" w:color="000000"/>
            </w:tcBorders>
            <w:shd w:val="solid" w:color="FFE5FF" w:fill="auto"/>
            <w:tcMar>
              <w:top w:w="57" w:type="dxa"/>
              <w:left w:w="28" w:type="dxa"/>
              <w:bottom w:w="57" w:type="dxa"/>
              <w:right w:w="0" w:type="dxa"/>
            </w:tcMar>
            <w:vAlign w:val="center"/>
          </w:tcPr>
          <w:p w:rsidR="00646FA3" w:rsidRPr="00646FA3" w:rsidRDefault="00646FA3" w:rsidP="00646FA3">
            <w:r w:rsidRPr="00646FA3">
              <w:rPr>
                <w:rFonts w:hint="eastAsia"/>
              </w:rPr>
              <w:t>国保被保険者証、生活保護決定通知書、世帯主と国保をやめる人の個人番号カード</w:t>
            </w:r>
          </w:p>
        </w:tc>
      </w:tr>
      <w:tr w:rsidR="00646FA3" w:rsidRPr="00646FA3" w:rsidTr="00646FA3">
        <w:tblPrEx>
          <w:tblCellMar>
            <w:top w:w="0" w:type="dxa"/>
            <w:left w:w="0" w:type="dxa"/>
            <w:bottom w:w="0" w:type="dxa"/>
            <w:right w:w="0" w:type="dxa"/>
          </w:tblCellMar>
        </w:tblPrEx>
        <w:trPr>
          <w:trHeight w:val="60"/>
        </w:trPr>
        <w:tc>
          <w:tcPr>
            <w:tcW w:w="347" w:type="dxa"/>
            <w:vMerge w:val="restart"/>
            <w:tcBorders>
              <w:top w:val="single" w:sz="5" w:space="0" w:color="000000"/>
              <w:left w:val="single" w:sz="6" w:space="0" w:color="000000"/>
              <w:bottom w:val="single" w:sz="5" w:space="0" w:color="000000"/>
              <w:right w:val="single" w:sz="5" w:space="0" w:color="000000"/>
            </w:tcBorders>
            <w:shd w:val="solid" w:color="D8D8D8" w:fill="auto"/>
            <w:tcMar>
              <w:top w:w="113" w:type="dxa"/>
              <w:left w:w="57" w:type="dxa"/>
              <w:bottom w:w="113" w:type="dxa"/>
              <w:right w:w="57" w:type="dxa"/>
            </w:tcMar>
            <w:textDirection w:val="tbRlV"/>
            <w:vAlign w:val="center"/>
          </w:tcPr>
          <w:p w:rsidR="00646FA3" w:rsidRPr="00646FA3" w:rsidRDefault="00646FA3" w:rsidP="00646FA3">
            <w:r w:rsidRPr="00646FA3">
              <w:rPr>
                <w:rFonts w:hint="eastAsia"/>
              </w:rPr>
              <w:t>その他</w:t>
            </w:r>
          </w:p>
        </w:tc>
        <w:tc>
          <w:tcPr>
            <w:tcW w:w="2630"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646FA3" w:rsidRDefault="00646FA3" w:rsidP="00646FA3">
            <w:r w:rsidRPr="00646FA3">
              <w:rPr>
                <w:rFonts w:hint="eastAsia"/>
              </w:rPr>
              <w:t>就学で他市町村に転出</w:t>
            </w:r>
          </w:p>
        </w:tc>
        <w:tc>
          <w:tcPr>
            <w:tcW w:w="6804"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46FA3" w:rsidRPr="00646FA3" w:rsidRDefault="00646FA3" w:rsidP="00646FA3">
            <w:r w:rsidRPr="00646FA3">
              <w:rPr>
                <w:rFonts w:hint="eastAsia"/>
              </w:rPr>
              <w:t>国保被保険者証、在学証明書や合格通知など</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住所・氏名変更</w:t>
            </w:r>
          </w:p>
        </w:tc>
        <w:tc>
          <w:tcPr>
            <w:tcW w:w="6804" w:type="dxa"/>
            <w:vMerge w:val="restart"/>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646FA3" w:rsidRPr="00646FA3" w:rsidRDefault="00646FA3" w:rsidP="00646FA3">
            <w:r w:rsidRPr="00646FA3">
              <w:rPr>
                <w:rFonts w:hint="eastAsia"/>
              </w:rPr>
              <w:t>世帯主と国保被保険者証を再発行する人の個人番号カード</w:t>
            </w:r>
          </w:p>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646FA3" w:rsidRPr="00646FA3" w:rsidRDefault="00646FA3" w:rsidP="00646FA3">
            <w:r w:rsidRPr="00646FA3">
              <w:rPr>
                <w:rFonts w:hint="eastAsia"/>
              </w:rPr>
              <w:t>世帯分離・合併</w:t>
            </w:r>
          </w:p>
        </w:tc>
        <w:tc>
          <w:tcPr>
            <w:tcW w:w="6804" w:type="dxa"/>
            <w:vMerge/>
            <w:tcBorders>
              <w:top w:val="single" w:sz="3" w:space="0" w:color="000000"/>
              <w:left w:val="single" w:sz="5" w:space="0" w:color="000000"/>
              <w:bottom w:val="single" w:sz="3" w:space="0" w:color="000000"/>
              <w:right w:val="single" w:sz="6" w:space="0" w:color="000000"/>
            </w:tcBorders>
          </w:tcPr>
          <w:p w:rsidR="00646FA3" w:rsidRPr="00646FA3" w:rsidRDefault="00646FA3" w:rsidP="00646FA3"/>
        </w:tc>
      </w:tr>
      <w:tr w:rsidR="00646FA3" w:rsidRPr="00646FA3" w:rsidTr="00646FA3">
        <w:tblPrEx>
          <w:tblCellMar>
            <w:top w:w="0" w:type="dxa"/>
            <w:left w:w="0" w:type="dxa"/>
            <w:bottom w:w="0" w:type="dxa"/>
            <w:right w:w="0" w:type="dxa"/>
          </w:tblCellMar>
        </w:tblPrEx>
        <w:trPr>
          <w:trHeight w:val="60"/>
        </w:trPr>
        <w:tc>
          <w:tcPr>
            <w:tcW w:w="347" w:type="dxa"/>
            <w:vMerge/>
            <w:tcBorders>
              <w:top w:val="single" w:sz="5" w:space="0" w:color="000000"/>
              <w:left w:val="single" w:sz="6" w:space="0" w:color="000000"/>
              <w:bottom w:val="single" w:sz="5" w:space="0" w:color="000000"/>
              <w:right w:val="single" w:sz="5" w:space="0" w:color="000000"/>
            </w:tcBorders>
          </w:tcPr>
          <w:p w:rsidR="00646FA3" w:rsidRPr="00646FA3" w:rsidRDefault="00646FA3" w:rsidP="00646FA3"/>
        </w:tc>
        <w:tc>
          <w:tcPr>
            <w:tcW w:w="2630"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646FA3" w:rsidRPr="00646FA3" w:rsidRDefault="00646FA3" w:rsidP="00646FA3">
            <w:r w:rsidRPr="00646FA3">
              <w:rPr>
                <w:rFonts w:hint="eastAsia"/>
              </w:rPr>
              <w:t>紛失などで再発行</w:t>
            </w:r>
          </w:p>
        </w:tc>
        <w:tc>
          <w:tcPr>
            <w:tcW w:w="6804" w:type="dxa"/>
            <w:vMerge/>
            <w:tcBorders>
              <w:top w:val="single" w:sz="3" w:space="0" w:color="000000"/>
              <w:left w:val="single" w:sz="5" w:space="0" w:color="000000"/>
              <w:bottom w:val="single" w:sz="5" w:space="0" w:color="000000"/>
              <w:right w:val="single" w:sz="6" w:space="0" w:color="000000"/>
            </w:tcBorders>
          </w:tcPr>
          <w:p w:rsidR="00646FA3" w:rsidRPr="00646FA3" w:rsidRDefault="00646FA3" w:rsidP="00646FA3"/>
        </w:tc>
      </w:tr>
    </w:tbl>
    <w:p w:rsidR="00646FA3" w:rsidRDefault="00BD58B5" w:rsidP="00646FA3">
      <w:pPr>
        <w:rPr>
          <w:rFonts w:hint="eastAsia"/>
        </w:rPr>
      </w:pPr>
      <w:r>
        <w:rPr>
          <w:rFonts w:hint="eastAsia"/>
        </w:rPr>
        <w:t>①</w:t>
      </w:r>
      <w:r w:rsidR="00646FA3">
        <w:rPr>
          <w:rFonts w:hint="eastAsia"/>
        </w:rPr>
        <w:t>個人番号カードは、個人番号通知カードでも手続きが可能です。</w:t>
      </w:r>
    </w:p>
    <w:p w:rsidR="00646FA3" w:rsidRDefault="00BD58B5" w:rsidP="00646FA3">
      <w:pPr>
        <w:rPr>
          <w:rFonts w:hint="eastAsia"/>
        </w:rPr>
      </w:pPr>
      <w:r>
        <w:rPr>
          <w:rFonts w:hint="eastAsia"/>
        </w:rPr>
        <w:t>②</w:t>
      </w:r>
      <w:r w:rsidR="00646FA3">
        <w:rPr>
          <w:rFonts w:hint="eastAsia"/>
        </w:rPr>
        <w:t>就職・退職など、勤務先の変更で手続きをする場合は、年金手帳も持参してください。</w:t>
      </w:r>
    </w:p>
    <w:p w:rsidR="00646FA3" w:rsidRDefault="00BD58B5" w:rsidP="00646FA3">
      <w:pPr>
        <w:rPr>
          <w:rFonts w:hint="eastAsia"/>
        </w:rPr>
      </w:pPr>
      <w:r>
        <w:rPr>
          <w:rFonts w:hint="eastAsia"/>
        </w:rPr>
        <w:t>③</w:t>
      </w:r>
      <w:r w:rsidR="00646FA3">
        <w:rPr>
          <w:rFonts w:hint="eastAsia"/>
        </w:rPr>
        <w:t>届け出ができる人は、本人と同一世帯の人です。同一世帯以外の人が届け出をする場合は、本人からの委任状が必要です。</w:t>
      </w:r>
    </w:p>
    <w:p w:rsidR="00646FA3" w:rsidRDefault="00BD58B5" w:rsidP="006E1715">
      <w:pPr>
        <w:rPr>
          <w:rFonts w:hint="eastAsia"/>
        </w:rPr>
      </w:pPr>
      <w:r>
        <w:rPr>
          <w:rFonts w:hint="eastAsia"/>
        </w:rPr>
        <w:t>④</w:t>
      </w:r>
      <w:r w:rsidR="00646FA3">
        <w:rPr>
          <w:rFonts w:hint="eastAsia"/>
        </w:rPr>
        <w:t>届け出に来た人の本人確認を行います。運転免許証などを持参してください。</w:t>
      </w:r>
    </w:p>
    <w:p w:rsidR="00646FA3" w:rsidRPr="006E1715" w:rsidRDefault="00646FA3" w:rsidP="006E1715"/>
    <w:sectPr w:rsidR="00646FA3" w:rsidRPr="006E171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5F" w:rsidRDefault="00156C5F" w:rsidP="00442EC2">
      <w:r>
        <w:separator/>
      </w:r>
    </w:p>
  </w:endnote>
  <w:endnote w:type="continuationSeparator" w:id="0">
    <w:p w:rsidR="00156C5F" w:rsidRDefault="00156C5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5F" w:rsidRDefault="00156C5F" w:rsidP="00442EC2">
      <w:r>
        <w:separator/>
      </w:r>
    </w:p>
  </w:footnote>
  <w:footnote w:type="continuationSeparator" w:id="0">
    <w:p w:rsidR="00156C5F" w:rsidRDefault="00156C5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56C5F"/>
    <w:rsid w:val="001622AA"/>
    <w:rsid w:val="001A1FBE"/>
    <w:rsid w:val="001F683E"/>
    <w:rsid w:val="002277D8"/>
    <w:rsid w:val="0027253A"/>
    <w:rsid w:val="003720AD"/>
    <w:rsid w:val="0043558D"/>
    <w:rsid w:val="00442EC2"/>
    <w:rsid w:val="004B74B0"/>
    <w:rsid w:val="00646FA3"/>
    <w:rsid w:val="006D7FDB"/>
    <w:rsid w:val="006E1715"/>
    <w:rsid w:val="007578DB"/>
    <w:rsid w:val="007D66CA"/>
    <w:rsid w:val="00840559"/>
    <w:rsid w:val="008B2510"/>
    <w:rsid w:val="00A3395F"/>
    <w:rsid w:val="00AF6905"/>
    <w:rsid w:val="00BD58B5"/>
    <w:rsid w:val="00CA750D"/>
    <w:rsid w:val="00E47307"/>
    <w:rsid w:val="00EC0CBD"/>
    <w:rsid w:val="00EE0B2D"/>
    <w:rsid w:val="00EF1F50"/>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11FD-A047-4C00-9552-E74BED43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19</cp:revision>
  <dcterms:created xsi:type="dcterms:W3CDTF">2016-08-22T00:20:00Z</dcterms:created>
  <dcterms:modified xsi:type="dcterms:W3CDTF">2018-02-19T00:53:00Z</dcterms:modified>
</cp:coreProperties>
</file>