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0C0182" w:rsidRDefault="000C0182" w:rsidP="00216F58">
      <w:pPr>
        <w:rPr>
          <w:b/>
          <w:sz w:val="24"/>
          <w:szCs w:val="24"/>
        </w:rPr>
      </w:pPr>
    </w:p>
    <w:p w:rsidR="006D193F" w:rsidRDefault="006D193F" w:rsidP="006D193F"/>
    <w:p w:rsidR="00F60E39" w:rsidRPr="00F60E39" w:rsidRDefault="00F60E39" w:rsidP="00F60E39">
      <w:pPr>
        <w:rPr>
          <w:rFonts w:hint="eastAsia"/>
          <w:b/>
          <w:sz w:val="24"/>
          <w:u w:val="single"/>
        </w:rPr>
      </w:pPr>
      <w:r w:rsidRPr="00F60E39">
        <w:rPr>
          <w:rFonts w:hint="eastAsia"/>
          <w:b/>
          <w:sz w:val="24"/>
          <w:u w:val="single"/>
        </w:rPr>
        <w:t>平成</w:t>
      </w:r>
      <w:r w:rsidRPr="00F60E39">
        <w:rPr>
          <w:rFonts w:hint="eastAsia"/>
          <w:b/>
          <w:sz w:val="24"/>
          <w:u w:val="single"/>
        </w:rPr>
        <w:t>31</w:t>
      </w:r>
      <w:r w:rsidRPr="00F60E39">
        <w:rPr>
          <w:rFonts w:hint="eastAsia"/>
          <w:b/>
          <w:sz w:val="24"/>
          <w:u w:val="single"/>
        </w:rPr>
        <w:t>・</w:t>
      </w:r>
      <w:r w:rsidRPr="00F60E39">
        <w:rPr>
          <w:rFonts w:hint="eastAsia"/>
          <w:b/>
          <w:sz w:val="24"/>
          <w:u w:val="single"/>
        </w:rPr>
        <w:t>32</w:t>
      </w:r>
      <w:r w:rsidRPr="00F60E39">
        <w:rPr>
          <w:rFonts w:hint="eastAsia"/>
          <w:b/>
          <w:sz w:val="24"/>
          <w:u w:val="single"/>
        </w:rPr>
        <w:t>年度入札参加資格審査申請を受け付けます</w:t>
      </w:r>
    </w:p>
    <w:p w:rsidR="00F60E39" w:rsidRDefault="00F60E39" w:rsidP="00F60E39">
      <w:pPr>
        <w:rPr>
          <w:rFonts w:hint="eastAsia"/>
        </w:rPr>
      </w:pPr>
      <w:r>
        <w:rPr>
          <w:rFonts w:hint="eastAsia"/>
        </w:rPr>
        <w:t xml:space="preserve">　平成</w:t>
      </w:r>
      <w:r>
        <w:rPr>
          <w:rFonts w:hint="eastAsia"/>
        </w:rPr>
        <w:t>31</w:t>
      </w:r>
      <w:r>
        <w:rPr>
          <w:rFonts w:hint="eastAsia"/>
        </w:rPr>
        <w:t>・</w:t>
      </w:r>
      <w:r>
        <w:rPr>
          <w:rFonts w:hint="eastAsia"/>
        </w:rPr>
        <w:t>32</w:t>
      </w:r>
      <w:r>
        <w:rPr>
          <w:rFonts w:hint="eastAsia"/>
        </w:rPr>
        <w:t>年度に市（水道事業、病院事業、大崎地域広域行政事務組合を含む）が発注する工事や製造の請負契約、物品調達などの契約、設計・測量・調査などの委託契約の競争入札に参加するためには、入札参加資格申請を行い、入札参加登録簿に登録を行うことが必要です。</w:t>
      </w:r>
    </w:p>
    <w:p w:rsidR="00F60E39" w:rsidRDefault="00F60E39" w:rsidP="00F60E39">
      <w:pPr>
        <w:rPr>
          <w:rFonts w:hint="eastAsia"/>
        </w:rPr>
      </w:pPr>
      <w:r>
        <w:rPr>
          <w:rFonts w:hint="eastAsia"/>
        </w:rPr>
        <w:t xml:space="preserve">期間　</w:t>
      </w:r>
      <w:r>
        <w:rPr>
          <w:rFonts w:hint="eastAsia"/>
        </w:rPr>
        <w:t>12</w:t>
      </w:r>
      <w:r>
        <w:rPr>
          <w:rFonts w:hint="eastAsia"/>
        </w:rPr>
        <w:t>月</w:t>
      </w:r>
      <w:r>
        <w:rPr>
          <w:rFonts w:hint="eastAsia"/>
        </w:rPr>
        <w:t>17</w:t>
      </w:r>
      <w:r>
        <w:rPr>
          <w:rFonts w:hint="eastAsia"/>
        </w:rPr>
        <w:t>日～平成</w:t>
      </w:r>
      <w:r>
        <w:rPr>
          <w:rFonts w:hint="eastAsia"/>
        </w:rPr>
        <w:t>31</w:t>
      </w:r>
      <w:r>
        <w:rPr>
          <w:rFonts w:hint="eastAsia"/>
        </w:rPr>
        <w:t>年</w:t>
      </w:r>
      <w:r>
        <w:rPr>
          <w:rFonts w:hint="eastAsia"/>
        </w:rPr>
        <w:t>1</w:t>
      </w:r>
      <w:r>
        <w:rPr>
          <w:rFonts w:hint="eastAsia"/>
        </w:rPr>
        <w:t>月</w:t>
      </w:r>
      <w:r>
        <w:rPr>
          <w:rFonts w:hint="eastAsia"/>
        </w:rPr>
        <w:t>18</w:t>
      </w:r>
      <w:r>
        <w:rPr>
          <w:rFonts w:hint="eastAsia"/>
        </w:rPr>
        <w:t>日</w:t>
      </w:r>
    </w:p>
    <w:p w:rsidR="00F60E39" w:rsidRDefault="00F60E39" w:rsidP="00F60E39">
      <w:pPr>
        <w:rPr>
          <w:rFonts w:hint="eastAsia"/>
        </w:rPr>
      </w:pPr>
      <w:r>
        <w:rPr>
          <w:rFonts w:hint="eastAsia"/>
        </w:rPr>
        <w:t>場所　財政課入札契約担当</w:t>
      </w:r>
    </w:p>
    <w:p w:rsidR="00F60E39" w:rsidRDefault="00F60E39" w:rsidP="00F60E39">
      <w:pPr>
        <w:rPr>
          <w:rFonts w:hint="eastAsia"/>
        </w:rPr>
      </w:pPr>
      <w:r>
        <w:rPr>
          <w:rFonts w:hint="eastAsia"/>
        </w:rPr>
        <w:t>申込　市ウェブサイト（</w:t>
      </w:r>
      <w:r>
        <w:rPr>
          <w:rFonts w:hint="eastAsia"/>
        </w:rPr>
        <w:t>http://www.</w:t>
      </w:r>
      <w:r>
        <w:t>city.osaki.miyagi.jp/index.cfm/8,990,</w:t>
      </w:r>
      <w:r>
        <w:rPr>
          <w:rFonts w:hint="eastAsia"/>
        </w:rPr>
        <w:t>19,html</w:t>
      </w:r>
      <w:r>
        <w:rPr>
          <w:rFonts w:hint="eastAsia"/>
        </w:rPr>
        <w:t>）から申請様式などを入手し、申請書一式を財政課に郵送か持参</w:t>
      </w:r>
    </w:p>
    <w:p w:rsidR="00F60E39" w:rsidRDefault="00F60E39" w:rsidP="00F60E39">
      <w:pPr>
        <w:rPr>
          <w:rFonts w:hint="eastAsia"/>
        </w:rPr>
      </w:pPr>
      <w:r>
        <w:rPr>
          <w:rFonts w:hint="eastAsia"/>
        </w:rPr>
        <w:t>財政課入札契約担当</w:t>
      </w:r>
      <w:r>
        <w:rPr>
          <w:rFonts w:hint="eastAsia"/>
        </w:rPr>
        <w:t xml:space="preserve"> 23-5177</w:t>
      </w:r>
    </w:p>
    <w:p w:rsidR="00F60E39" w:rsidRDefault="00F60E39" w:rsidP="00F60E39">
      <w:bookmarkStart w:id="0" w:name="_GoBack"/>
    </w:p>
    <w:p w:rsidR="00F60E39" w:rsidRPr="00F60E39" w:rsidRDefault="00F60E39" w:rsidP="00F60E39">
      <w:pPr>
        <w:rPr>
          <w:rFonts w:hint="eastAsia"/>
          <w:b/>
          <w:sz w:val="24"/>
          <w:u w:val="single"/>
        </w:rPr>
      </w:pPr>
      <w:r w:rsidRPr="00F60E39">
        <w:rPr>
          <w:rFonts w:hint="eastAsia"/>
          <w:b/>
          <w:sz w:val="24"/>
          <w:u w:val="single"/>
        </w:rPr>
        <w:t>怪しい勧誘や詐欺に注意してください</w:t>
      </w:r>
    </w:p>
    <w:bookmarkEnd w:id="0"/>
    <w:p w:rsidR="00F60E39" w:rsidRDefault="00F60E39" w:rsidP="00F60E39">
      <w:pPr>
        <w:rPr>
          <w:rFonts w:hint="eastAsia"/>
        </w:rPr>
      </w:pPr>
      <w:r>
        <w:rPr>
          <w:rFonts w:hint="eastAsia"/>
        </w:rPr>
        <w:t xml:space="preserve">　年末年始の行政機関が休みになる時期を狙い、悪質な勧誘が予想されます。万が一、怪しい勧誘や詐欺の電話などがあった場合には、最寄りの警察に連絡してください。</w:t>
      </w:r>
    </w:p>
    <w:p w:rsidR="00F60E39" w:rsidRDefault="00F60E39" w:rsidP="00F60E39">
      <w:pPr>
        <w:rPr>
          <w:rFonts w:hint="eastAsia"/>
        </w:rPr>
      </w:pPr>
      <w:r>
        <w:rPr>
          <w:rFonts w:hint="eastAsia"/>
        </w:rPr>
        <w:t xml:space="preserve">連絡先　古川警察署　</w:t>
      </w:r>
      <w:r>
        <w:rPr>
          <w:rFonts w:hint="eastAsia"/>
        </w:rPr>
        <w:t>電話</w:t>
      </w:r>
      <w:r>
        <w:rPr>
          <w:rFonts w:hint="eastAsia"/>
        </w:rPr>
        <w:t>22-2311</w:t>
      </w:r>
    </w:p>
    <w:p w:rsidR="00F60E39" w:rsidRDefault="00F60E39" w:rsidP="00F60E39">
      <w:pPr>
        <w:rPr>
          <w:rFonts w:hint="eastAsia"/>
        </w:rPr>
      </w:pPr>
      <w:r>
        <w:rPr>
          <w:rFonts w:hint="eastAsia"/>
        </w:rPr>
        <w:t xml:space="preserve">　　　　鳴子警察署　</w:t>
      </w:r>
      <w:r>
        <w:rPr>
          <w:rFonts w:hint="eastAsia"/>
        </w:rPr>
        <w:t>電話</w:t>
      </w:r>
      <w:r>
        <w:rPr>
          <w:rFonts w:hint="eastAsia"/>
        </w:rPr>
        <w:t>82-2249</w:t>
      </w:r>
    </w:p>
    <w:p w:rsidR="00F60E39" w:rsidRDefault="00F60E39" w:rsidP="00F60E39">
      <w:pPr>
        <w:rPr>
          <w:rFonts w:hint="eastAsia"/>
        </w:rPr>
      </w:pPr>
      <w:r>
        <w:rPr>
          <w:rFonts w:hint="eastAsia"/>
        </w:rPr>
        <w:t>消費生活センター</w:t>
      </w:r>
      <w:r>
        <w:rPr>
          <w:rFonts w:hint="eastAsia"/>
        </w:rPr>
        <w:t xml:space="preserve">  21-7321</w:t>
      </w:r>
    </w:p>
    <w:p w:rsidR="00F60E39" w:rsidRDefault="00F60E39" w:rsidP="00F60E39"/>
    <w:p w:rsidR="00F60E39" w:rsidRPr="00F60E39" w:rsidRDefault="00F60E39" w:rsidP="00F60E39">
      <w:pPr>
        <w:rPr>
          <w:rFonts w:hint="eastAsia"/>
          <w:b/>
          <w:sz w:val="24"/>
          <w:u w:val="single"/>
        </w:rPr>
      </w:pPr>
      <w:r w:rsidRPr="00F60E39">
        <w:rPr>
          <w:rFonts w:hint="eastAsia"/>
          <w:b/>
          <w:sz w:val="24"/>
          <w:u w:val="single"/>
        </w:rPr>
        <w:t>除雪作業に協力ください</w:t>
      </w:r>
    </w:p>
    <w:p w:rsidR="00F60E39" w:rsidRDefault="00F60E39" w:rsidP="00F60E39">
      <w:pPr>
        <w:ind w:firstLineChars="100" w:firstLine="210"/>
        <w:rPr>
          <w:rFonts w:hint="eastAsia"/>
        </w:rPr>
      </w:pPr>
      <w:r>
        <w:rPr>
          <w:rFonts w:hint="eastAsia"/>
        </w:rPr>
        <w:t>市では、安全で円滑な交通を確保するため、早朝から除雪や融雪剤散布の作業を行います。通勤・通学の時間帯までには終わるよう努めますので、皆さんの協力をお願いします。自宅前の歩道・出入口は、各戸で除雪してください。</w:t>
      </w:r>
    </w:p>
    <w:p w:rsidR="00F60E39" w:rsidRDefault="00F60E39" w:rsidP="00F60E39">
      <w:pPr>
        <w:rPr>
          <w:rFonts w:hint="eastAsia"/>
        </w:rPr>
      </w:pPr>
      <w:r>
        <w:rPr>
          <w:rFonts w:hint="eastAsia"/>
        </w:rPr>
        <w:t xml:space="preserve">　なお、降雪状況により、通勤・通学の時間帯を除き、作業を終日行うことがあります。</w:t>
      </w:r>
    </w:p>
    <w:p w:rsidR="00F60E39" w:rsidRDefault="00F60E39" w:rsidP="00F60E39">
      <w:pPr>
        <w:rPr>
          <w:rFonts w:hint="eastAsia"/>
        </w:rPr>
      </w:pPr>
      <w:r>
        <w:rPr>
          <w:rFonts w:hint="eastAsia"/>
        </w:rPr>
        <w:t>建設課道路維持係</w:t>
      </w:r>
      <w:r>
        <w:rPr>
          <w:rFonts w:hint="eastAsia"/>
        </w:rPr>
        <w:t xml:space="preserve"> 23-8015</w:t>
      </w:r>
    </w:p>
    <w:p w:rsidR="00F60E39" w:rsidRDefault="00F60E39" w:rsidP="00F60E39"/>
    <w:p w:rsidR="00F60E39" w:rsidRPr="00F60E39" w:rsidRDefault="00F60E39" w:rsidP="00F60E39">
      <w:pPr>
        <w:rPr>
          <w:rFonts w:hint="eastAsia"/>
          <w:b/>
          <w:sz w:val="24"/>
          <w:u w:val="single"/>
        </w:rPr>
      </w:pPr>
      <w:r w:rsidRPr="00F60E39">
        <w:rPr>
          <w:rFonts w:hint="eastAsia"/>
          <w:b/>
          <w:sz w:val="24"/>
          <w:u w:val="single"/>
        </w:rPr>
        <w:t>古川駅南駐車場を利用しましょう</w:t>
      </w:r>
    </w:p>
    <w:p w:rsidR="00F60E39" w:rsidRDefault="00F60E39" w:rsidP="00F60E39">
      <w:pPr>
        <w:rPr>
          <w:rFonts w:hint="eastAsia"/>
        </w:rPr>
      </w:pPr>
      <w:r>
        <w:rPr>
          <w:rFonts w:hint="eastAsia"/>
        </w:rPr>
        <w:t xml:space="preserve">　</w:t>
      </w:r>
      <w:r>
        <w:rPr>
          <w:rFonts w:hint="eastAsia"/>
        </w:rPr>
        <w:t>JR</w:t>
      </w:r>
      <w:r>
        <w:rPr>
          <w:rFonts w:hint="eastAsia"/>
        </w:rPr>
        <w:t>古川駅の南側には、</w:t>
      </w:r>
      <w:r>
        <w:rPr>
          <w:rFonts w:hint="eastAsia"/>
        </w:rPr>
        <w:t>29</w:t>
      </w:r>
      <w:r>
        <w:rPr>
          <w:rFonts w:hint="eastAsia"/>
        </w:rPr>
        <w:t>台が駐車できる市営の駐車場があります。古川駅前駐車場が満車の時など、古川駅南駐車場を利用してください。</w:t>
      </w:r>
    </w:p>
    <w:p w:rsidR="00F60E39" w:rsidRDefault="00F60E39" w:rsidP="00F60E39">
      <w:pPr>
        <w:rPr>
          <w:rFonts w:hint="eastAsia"/>
        </w:rPr>
      </w:pPr>
      <w:r>
        <w:rPr>
          <w:rFonts w:hint="eastAsia"/>
        </w:rPr>
        <w:t xml:space="preserve">　年末年始には帰省や行楽などで</w:t>
      </w:r>
      <w:r>
        <w:rPr>
          <w:rFonts w:hint="eastAsia"/>
        </w:rPr>
        <w:t>JR</w:t>
      </w:r>
      <w:r>
        <w:rPr>
          <w:rFonts w:hint="eastAsia"/>
        </w:rPr>
        <w:t>古川駅周辺が混雑します。危険を回避するため違法な駐停車は行わず、混雑の緩和に協力をお願いします。</w:t>
      </w:r>
    </w:p>
    <w:p w:rsidR="00F60E39" w:rsidRDefault="00F60E39" w:rsidP="00F60E39">
      <w:pPr>
        <w:rPr>
          <w:rFonts w:hint="eastAsia"/>
        </w:rPr>
      </w:pPr>
      <w:r>
        <w:rPr>
          <w:rFonts w:hint="eastAsia"/>
        </w:rPr>
        <w:t xml:space="preserve">料金　</w:t>
      </w:r>
      <w:r>
        <w:rPr>
          <w:rFonts w:hint="eastAsia"/>
        </w:rPr>
        <w:t>30</w:t>
      </w:r>
      <w:r>
        <w:rPr>
          <w:rFonts w:hint="eastAsia"/>
        </w:rPr>
        <w:t>分まで無料、以降</w:t>
      </w:r>
      <w:r>
        <w:rPr>
          <w:rFonts w:hint="eastAsia"/>
        </w:rPr>
        <w:t>30</w:t>
      </w:r>
      <w:r>
        <w:rPr>
          <w:rFonts w:hint="eastAsia"/>
        </w:rPr>
        <w:t>分ごとに</w:t>
      </w:r>
      <w:r>
        <w:rPr>
          <w:rFonts w:hint="eastAsia"/>
        </w:rPr>
        <w:t>150</w:t>
      </w:r>
      <w:r>
        <w:rPr>
          <w:rFonts w:hint="eastAsia"/>
        </w:rPr>
        <w:t>円</w:t>
      </w:r>
    </w:p>
    <w:p w:rsidR="00F60E39" w:rsidRDefault="00F60E39" w:rsidP="00F60E39">
      <w:pPr>
        <w:rPr>
          <w:rFonts w:hint="eastAsia"/>
        </w:rPr>
      </w:pPr>
      <w:r>
        <w:rPr>
          <w:rFonts w:hint="eastAsia"/>
        </w:rPr>
        <w:t>建設課管理係</w:t>
      </w:r>
      <w:r>
        <w:rPr>
          <w:rFonts w:hint="eastAsia"/>
        </w:rPr>
        <w:t xml:space="preserve">  23-8016</w:t>
      </w:r>
    </w:p>
    <w:p w:rsidR="00F60E39" w:rsidRDefault="00F60E39" w:rsidP="00F60E39"/>
    <w:p w:rsidR="00F60E39" w:rsidRPr="00F60E39" w:rsidRDefault="00F60E39" w:rsidP="00F60E39">
      <w:pPr>
        <w:rPr>
          <w:rFonts w:hint="eastAsia"/>
          <w:b/>
          <w:sz w:val="24"/>
          <w:u w:val="single"/>
        </w:rPr>
      </w:pPr>
      <w:r w:rsidRPr="00F60E39">
        <w:rPr>
          <w:rFonts w:hint="eastAsia"/>
          <w:b/>
          <w:sz w:val="24"/>
          <w:u w:val="single"/>
        </w:rPr>
        <w:t>ごみ処理手数料、指定ごみ袋の販売価格を改定します</w:t>
      </w:r>
    </w:p>
    <w:p w:rsidR="00F60E39" w:rsidRDefault="00F60E39" w:rsidP="00F60E39">
      <w:pPr>
        <w:rPr>
          <w:rFonts w:hint="eastAsia"/>
        </w:rPr>
      </w:pPr>
      <w:r>
        <w:rPr>
          <w:rFonts w:hint="eastAsia"/>
        </w:rPr>
        <w:t xml:space="preserve">　物価の上昇に伴い、ごみ処理にかかる利用者負担額を適正にし、ごみの減量化・資源化を進めるため、ごみ処理手数料と指定ごみ袋の販売価格を平成</w:t>
      </w:r>
      <w:r>
        <w:rPr>
          <w:rFonts w:hint="eastAsia"/>
        </w:rPr>
        <w:t>31</w:t>
      </w:r>
      <w:r>
        <w:rPr>
          <w:rFonts w:hint="eastAsia"/>
        </w:rPr>
        <w:t>年</w:t>
      </w:r>
      <w:r>
        <w:rPr>
          <w:rFonts w:hint="eastAsia"/>
        </w:rPr>
        <w:t>4</w:t>
      </w:r>
      <w:r>
        <w:rPr>
          <w:rFonts w:hint="eastAsia"/>
        </w:rPr>
        <w:t>月</w:t>
      </w:r>
      <w:r>
        <w:rPr>
          <w:rFonts w:hint="eastAsia"/>
        </w:rPr>
        <w:t>1</w:t>
      </w:r>
      <w:r>
        <w:rPr>
          <w:rFonts w:hint="eastAsia"/>
        </w:rPr>
        <w:t>日から改定します。</w:t>
      </w:r>
    </w:p>
    <w:p w:rsidR="00F60E39" w:rsidRDefault="00F60E39" w:rsidP="00F60E39">
      <w:pPr>
        <w:rPr>
          <w:rFonts w:hint="eastAsia"/>
        </w:rPr>
      </w:pPr>
      <w:r>
        <w:rPr>
          <w:rFonts w:hint="eastAsia"/>
        </w:rPr>
        <w:lastRenderedPageBreak/>
        <w:t xml:space="preserve">　適正な料金の負担に協力をお願いします。</w:t>
      </w:r>
    </w:p>
    <w:p w:rsidR="00F60E39" w:rsidRPr="00F60E39" w:rsidRDefault="00F60E39" w:rsidP="00F60E39">
      <w:pPr>
        <w:rPr>
          <w:rFonts w:hint="eastAsia"/>
          <w:b/>
        </w:rPr>
      </w:pPr>
      <w:r w:rsidRPr="00F60E39">
        <w:rPr>
          <w:rFonts w:hint="eastAsia"/>
          <w:b/>
        </w:rPr>
        <w:t>ごみ処理手数料</w:t>
      </w:r>
    </w:p>
    <w:tbl>
      <w:tblPr>
        <w:tblW w:w="0" w:type="auto"/>
        <w:tblInd w:w="8" w:type="dxa"/>
        <w:tblLayout w:type="fixed"/>
        <w:tblCellMar>
          <w:left w:w="0" w:type="dxa"/>
          <w:right w:w="0" w:type="dxa"/>
        </w:tblCellMar>
        <w:tblLook w:val="0000" w:firstRow="0" w:lastRow="0" w:firstColumn="0" w:lastColumn="0" w:noHBand="0" w:noVBand="0"/>
      </w:tblPr>
      <w:tblGrid>
        <w:gridCol w:w="3544"/>
        <w:gridCol w:w="2268"/>
      </w:tblGrid>
      <w:tr w:rsidR="00F60E39" w:rsidRPr="00F60E39" w:rsidTr="00F60E39">
        <w:tblPrEx>
          <w:tblCellMar>
            <w:top w:w="0" w:type="dxa"/>
            <w:left w:w="0" w:type="dxa"/>
            <w:bottom w:w="0" w:type="dxa"/>
            <w:right w:w="0" w:type="dxa"/>
          </w:tblCellMar>
        </w:tblPrEx>
        <w:trPr>
          <w:trHeight w:val="170"/>
        </w:trPr>
        <w:tc>
          <w:tcPr>
            <w:tcW w:w="3544" w:type="dxa"/>
            <w:tcBorders>
              <w:top w:val="single" w:sz="2" w:space="0" w:color="000000"/>
              <w:left w:val="single" w:sz="6" w:space="0" w:color="000000"/>
              <w:bottom w:val="single" w:sz="2" w:space="0" w:color="000000"/>
              <w:right w:val="single" w:sz="2" w:space="0" w:color="000000"/>
            </w:tcBorders>
            <w:shd w:val="solid" w:color="FFCBFF" w:fill="auto"/>
            <w:tcMar>
              <w:top w:w="28" w:type="dxa"/>
              <w:left w:w="0" w:type="dxa"/>
              <w:bottom w:w="28" w:type="dxa"/>
              <w:right w:w="0" w:type="dxa"/>
            </w:tcMar>
            <w:vAlign w:val="center"/>
          </w:tcPr>
          <w:p w:rsidR="00F60E39" w:rsidRPr="00F60E39" w:rsidRDefault="00F60E39" w:rsidP="00F60E39">
            <w:r w:rsidRPr="00F60E39">
              <w:rPr>
                <w:rFonts w:hint="eastAsia"/>
              </w:rPr>
              <w:t>項目</w:t>
            </w:r>
          </w:p>
        </w:tc>
        <w:tc>
          <w:tcPr>
            <w:tcW w:w="2268" w:type="dxa"/>
            <w:tcBorders>
              <w:top w:val="single" w:sz="2" w:space="0" w:color="000000"/>
              <w:left w:val="single" w:sz="2" w:space="0" w:color="000000"/>
              <w:bottom w:val="single" w:sz="2" w:space="0" w:color="000000"/>
              <w:right w:val="single" w:sz="6" w:space="0" w:color="000000"/>
            </w:tcBorders>
            <w:shd w:val="solid" w:color="FFCBFF" w:fill="auto"/>
            <w:tcMar>
              <w:top w:w="28" w:type="dxa"/>
              <w:left w:w="28" w:type="dxa"/>
              <w:bottom w:w="28" w:type="dxa"/>
              <w:right w:w="28" w:type="dxa"/>
            </w:tcMar>
            <w:vAlign w:val="center"/>
          </w:tcPr>
          <w:p w:rsidR="00F60E39" w:rsidRPr="00F60E39" w:rsidRDefault="00F60E39" w:rsidP="00F60E39">
            <w:r w:rsidRPr="00F60E39">
              <w:rPr>
                <w:rFonts w:hint="eastAsia"/>
              </w:rPr>
              <w:t>料金（改定後）</w:t>
            </w:r>
          </w:p>
        </w:tc>
      </w:tr>
      <w:tr w:rsidR="00F60E39" w:rsidRPr="00F60E39" w:rsidTr="00F60E39">
        <w:tblPrEx>
          <w:tblCellMar>
            <w:top w:w="0" w:type="dxa"/>
            <w:left w:w="0" w:type="dxa"/>
            <w:bottom w:w="0" w:type="dxa"/>
            <w:right w:w="0" w:type="dxa"/>
          </w:tblCellMar>
        </w:tblPrEx>
        <w:trPr>
          <w:trHeight w:val="226"/>
        </w:trPr>
        <w:tc>
          <w:tcPr>
            <w:tcW w:w="3544" w:type="dxa"/>
            <w:tcBorders>
              <w:top w:val="single" w:sz="2" w:space="0" w:color="000000"/>
              <w:left w:val="single" w:sz="6" w:space="0" w:color="000000"/>
              <w:bottom w:val="single" w:sz="2" w:space="0" w:color="000000"/>
              <w:right w:val="single" w:sz="2" w:space="0" w:color="000000"/>
            </w:tcBorders>
            <w:shd w:val="solid" w:color="FFFFFF" w:fill="auto"/>
            <w:tcMar>
              <w:top w:w="40" w:type="dxa"/>
              <w:left w:w="57" w:type="dxa"/>
              <w:bottom w:w="40" w:type="dxa"/>
              <w:right w:w="0" w:type="dxa"/>
            </w:tcMar>
            <w:vAlign w:val="center"/>
          </w:tcPr>
          <w:p w:rsidR="00F60E39" w:rsidRDefault="00F60E39" w:rsidP="00F60E39">
            <w:pPr>
              <w:rPr>
                <w:rFonts w:hint="eastAsia"/>
              </w:rPr>
            </w:pPr>
            <w:r w:rsidRPr="00F60E39">
              <w:rPr>
                <w:rFonts w:hint="eastAsia"/>
              </w:rPr>
              <w:t>可燃ごみ・可燃性粗大ごみ</w:t>
            </w:r>
            <w:r>
              <w:rPr>
                <w:rFonts w:hint="eastAsia"/>
              </w:rPr>
              <w:t>、</w:t>
            </w:r>
          </w:p>
          <w:p w:rsidR="00F60E39" w:rsidRPr="00F60E39" w:rsidRDefault="00F60E39" w:rsidP="00F60E39">
            <w:r w:rsidRPr="00F60E39">
              <w:rPr>
                <w:rFonts w:hint="eastAsia"/>
              </w:rPr>
              <w:t>不燃ごみ・不燃性粗大ごみ</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40" w:type="dxa"/>
              <w:left w:w="0" w:type="dxa"/>
              <w:bottom w:w="40" w:type="dxa"/>
              <w:right w:w="0" w:type="dxa"/>
            </w:tcMar>
            <w:vAlign w:val="center"/>
          </w:tcPr>
          <w:p w:rsidR="00F60E39" w:rsidRPr="00F60E39" w:rsidRDefault="00F60E39" w:rsidP="00F60E39">
            <w:r w:rsidRPr="00F60E39">
              <w:t>150</w:t>
            </w:r>
            <w:r w:rsidRPr="00F60E39">
              <w:rPr>
                <w:rFonts w:hint="eastAsia"/>
              </w:rPr>
              <w:t>円</w:t>
            </w:r>
            <w:r w:rsidRPr="00F60E39">
              <w:t>/10</w:t>
            </w:r>
            <w:r w:rsidRPr="00F60E39">
              <w:rPr>
                <w:rFonts w:hint="eastAsia"/>
              </w:rPr>
              <w:t>㎏</w:t>
            </w:r>
          </w:p>
          <w:p w:rsidR="00F60E39" w:rsidRPr="00F60E39" w:rsidRDefault="00F60E39" w:rsidP="00F60E39">
            <w:r w:rsidRPr="00F60E39">
              <w:rPr>
                <w:rFonts w:hint="eastAsia"/>
              </w:rPr>
              <w:t>（税込）</w:t>
            </w:r>
          </w:p>
        </w:tc>
      </w:tr>
    </w:tbl>
    <w:p w:rsidR="00F60E39" w:rsidRPr="00F60E39" w:rsidRDefault="00F60E39" w:rsidP="00F60E39">
      <w:pPr>
        <w:rPr>
          <w:rFonts w:hint="eastAsia"/>
          <w:b/>
        </w:rPr>
      </w:pPr>
      <w:r w:rsidRPr="00F60E39">
        <w:rPr>
          <w:rFonts w:hint="eastAsia"/>
          <w:b/>
        </w:rPr>
        <w:t>指定ごみ袋販売価格</w:t>
      </w:r>
    </w:p>
    <w:p w:rsidR="00F60E39" w:rsidRDefault="00F60E39" w:rsidP="00F60E39">
      <w:pPr>
        <w:rPr>
          <w:rFonts w:hint="eastAsia"/>
        </w:rPr>
      </w:pPr>
      <w:r>
        <w:rPr>
          <w:rFonts w:hint="eastAsia"/>
        </w:rPr>
        <w:t>対象　各地域のごみ集積所へ、ごみを出すために使用する指定ごみ袋</w:t>
      </w:r>
    </w:p>
    <w:tbl>
      <w:tblPr>
        <w:tblW w:w="0" w:type="auto"/>
        <w:tblInd w:w="8" w:type="dxa"/>
        <w:tblLayout w:type="fixed"/>
        <w:tblCellMar>
          <w:left w:w="0" w:type="dxa"/>
          <w:right w:w="0" w:type="dxa"/>
        </w:tblCellMar>
        <w:tblLook w:val="0000" w:firstRow="0" w:lastRow="0" w:firstColumn="0" w:lastColumn="0" w:noHBand="0" w:noVBand="0"/>
      </w:tblPr>
      <w:tblGrid>
        <w:gridCol w:w="3544"/>
        <w:gridCol w:w="2268"/>
      </w:tblGrid>
      <w:tr w:rsidR="00F60E39" w:rsidRPr="00F60E39" w:rsidTr="00F60E39">
        <w:tblPrEx>
          <w:tblCellMar>
            <w:top w:w="0" w:type="dxa"/>
            <w:left w:w="0" w:type="dxa"/>
            <w:bottom w:w="0" w:type="dxa"/>
            <w:right w:w="0" w:type="dxa"/>
          </w:tblCellMar>
        </w:tblPrEx>
        <w:trPr>
          <w:trHeight w:val="170"/>
        </w:trPr>
        <w:tc>
          <w:tcPr>
            <w:tcW w:w="3544" w:type="dxa"/>
            <w:tcBorders>
              <w:top w:val="single" w:sz="2" w:space="0" w:color="000000"/>
              <w:left w:val="single" w:sz="6" w:space="0" w:color="000000"/>
              <w:bottom w:val="single" w:sz="2" w:space="0" w:color="000000"/>
              <w:right w:val="single" w:sz="2" w:space="0" w:color="000000"/>
            </w:tcBorders>
            <w:shd w:val="solid" w:color="FFCBFF" w:fill="auto"/>
            <w:tcMar>
              <w:top w:w="28" w:type="dxa"/>
              <w:left w:w="0" w:type="dxa"/>
              <w:bottom w:w="28" w:type="dxa"/>
              <w:right w:w="0" w:type="dxa"/>
            </w:tcMar>
            <w:vAlign w:val="center"/>
          </w:tcPr>
          <w:p w:rsidR="00F60E39" w:rsidRPr="00F60E39" w:rsidRDefault="00F60E39" w:rsidP="00F60E39">
            <w:r w:rsidRPr="00F60E39">
              <w:rPr>
                <w:rFonts w:hint="eastAsia"/>
              </w:rPr>
              <w:t>項目</w:t>
            </w:r>
          </w:p>
        </w:tc>
        <w:tc>
          <w:tcPr>
            <w:tcW w:w="2268" w:type="dxa"/>
            <w:tcBorders>
              <w:top w:val="single" w:sz="2" w:space="0" w:color="000000"/>
              <w:left w:val="single" w:sz="2" w:space="0" w:color="000000"/>
              <w:bottom w:val="single" w:sz="2" w:space="0" w:color="000000"/>
              <w:right w:val="single" w:sz="6" w:space="0" w:color="000000"/>
            </w:tcBorders>
            <w:shd w:val="solid" w:color="FFCBFF" w:fill="auto"/>
            <w:tcMar>
              <w:top w:w="28" w:type="dxa"/>
              <w:left w:w="28" w:type="dxa"/>
              <w:bottom w:w="28" w:type="dxa"/>
              <w:right w:w="28" w:type="dxa"/>
            </w:tcMar>
            <w:vAlign w:val="center"/>
          </w:tcPr>
          <w:p w:rsidR="00F60E39" w:rsidRPr="00F60E39" w:rsidRDefault="00F60E39" w:rsidP="00F60E39">
            <w:r w:rsidRPr="00F60E39">
              <w:rPr>
                <w:rFonts w:hint="eastAsia"/>
              </w:rPr>
              <w:t>料金（改定後）</w:t>
            </w:r>
          </w:p>
        </w:tc>
      </w:tr>
      <w:tr w:rsidR="00F60E39" w:rsidRPr="00F60E39" w:rsidTr="00F60E39">
        <w:tblPrEx>
          <w:tblCellMar>
            <w:top w:w="0" w:type="dxa"/>
            <w:left w:w="0" w:type="dxa"/>
            <w:bottom w:w="0" w:type="dxa"/>
            <w:right w:w="0" w:type="dxa"/>
          </w:tblCellMar>
        </w:tblPrEx>
        <w:trPr>
          <w:trHeight w:val="226"/>
        </w:trPr>
        <w:tc>
          <w:tcPr>
            <w:tcW w:w="3544" w:type="dxa"/>
            <w:tcBorders>
              <w:top w:val="single" w:sz="2" w:space="0" w:color="000000"/>
              <w:left w:val="single" w:sz="6" w:space="0" w:color="000000"/>
              <w:bottom w:val="single" w:sz="2" w:space="0" w:color="000000"/>
              <w:right w:val="single" w:sz="2" w:space="0" w:color="000000"/>
            </w:tcBorders>
            <w:shd w:val="solid" w:color="FFFFFF" w:fill="auto"/>
            <w:tcMar>
              <w:top w:w="68" w:type="dxa"/>
              <w:left w:w="57" w:type="dxa"/>
              <w:bottom w:w="68" w:type="dxa"/>
              <w:right w:w="0" w:type="dxa"/>
            </w:tcMar>
            <w:vAlign w:val="center"/>
          </w:tcPr>
          <w:p w:rsidR="00F60E39" w:rsidRPr="00F60E39" w:rsidRDefault="00F60E39" w:rsidP="00F60E39">
            <w:r w:rsidRPr="00F60E39">
              <w:rPr>
                <w:rFonts w:hint="eastAsia"/>
              </w:rPr>
              <w:t>燃やせるごみ指定袋</w:t>
            </w:r>
          </w:p>
          <w:p w:rsidR="00F60E39" w:rsidRPr="00F60E39" w:rsidRDefault="00F60E39" w:rsidP="00F60E39">
            <w:r w:rsidRPr="00F60E39">
              <w:rPr>
                <w:rFonts w:hint="eastAsia"/>
              </w:rPr>
              <w:t>プラスチック専用袋</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68" w:type="dxa"/>
              <w:left w:w="0" w:type="dxa"/>
              <w:bottom w:w="68" w:type="dxa"/>
              <w:right w:w="0" w:type="dxa"/>
            </w:tcMar>
            <w:vAlign w:val="center"/>
          </w:tcPr>
          <w:p w:rsidR="00F60E39" w:rsidRPr="00F60E39" w:rsidRDefault="00F60E39" w:rsidP="00F60E39">
            <w:r w:rsidRPr="00F60E39">
              <w:t>370</w:t>
            </w:r>
            <w:r w:rsidRPr="00F60E39">
              <w:rPr>
                <w:rFonts w:hint="eastAsia"/>
              </w:rPr>
              <w:t>円</w:t>
            </w:r>
          </w:p>
          <w:p w:rsidR="00F60E39" w:rsidRPr="00F60E39" w:rsidRDefault="00F60E39" w:rsidP="00F60E39">
            <w:r w:rsidRPr="00F60E39">
              <w:rPr>
                <w:rFonts w:hint="eastAsia"/>
              </w:rPr>
              <w:t>（税別）</w:t>
            </w:r>
          </w:p>
        </w:tc>
      </w:tr>
      <w:tr w:rsidR="00F60E39" w:rsidRPr="00F60E39" w:rsidTr="00F60E39">
        <w:tblPrEx>
          <w:tblCellMar>
            <w:top w:w="0" w:type="dxa"/>
            <w:left w:w="0" w:type="dxa"/>
            <w:bottom w:w="0" w:type="dxa"/>
            <w:right w:w="0" w:type="dxa"/>
          </w:tblCellMar>
        </w:tblPrEx>
        <w:trPr>
          <w:trHeight w:val="226"/>
        </w:trPr>
        <w:tc>
          <w:tcPr>
            <w:tcW w:w="3544" w:type="dxa"/>
            <w:tcBorders>
              <w:top w:val="single" w:sz="2" w:space="0" w:color="000000"/>
              <w:left w:val="single" w:sz="6" w:space="0" w:color="000000"/>
              <w:bottom w:val="single" w:sz="2" w:space="0" w:color="000000"/>
              <w:right w:val="single" w:sz="2" w:space="0" w:color="000000"/>
            </w:tcBorders>
            <w:shd w:val="solid" w:color="FFFFFF" w:fill="auto"/>
            <w:tcMar>
              <w:top w:w="68" w:type="dxa"/>
              <w:left w:w="57" w:type="dxa"/>
              <w:bottom w:w="68" w:type="dxa"/>
              <w:right w:w="0" w:type="dxa"/>
            </w:tcMar>
            <w:vAlign w:val="center"/>
          </w:tcPr>
          <w:p w:rsidR="00F60E39" w:rsidRPr="00F60E39" w:rsidRDefault="00F60E39" w:rsidP="00F60E39">
            <w:r w:rsidRPr="00F60E39">
              <w:rPr>
                <w:rFonts w:hint="eastAsia"/>
              </w:rPr>
              <w:t>燃やせるごみ指定袋（小）</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68" w:type="dxa"/>
              <w:left w:w="0" w:type="dxa"/>
              <w:bottom w:w="68" w:type="dxa"/>
              <w:right w:w="0" w:type="dxa"/>
            </w:tcMar>
            <w:vAlign w:val="center"/>
          </w:tcPr>
          <w:p w:rsidR="00F60E39" w:rsidRPr="00F60E39" w:rsidRDefault="00F60E39" w:rsidP="00F60E39">
            <w:r w:rsidRPr="00F60E39">
              <w:t>280</w:t>
            </w:r>
            <w:r w:rsidRPr="00F60E39">
              <w:rPr>
                <w:rFonts w:hint="eastAsia"/>
              </w:rPr>
              <w:t>円</w:t>
            </w:r>
          </w:p>
          <w:p w:rsidR="00F60E39" w:rsidRPr="00F60E39" w:rsidRDefault="00F60E39" w:rsidP="00F60E39">
            <w:r w:rsidRPr="00F60E39">
              <w:rPr>
                <w:rFonts w:hint="eastAsia"/>
              </w:rPr>
              <w:t>（税別）</w:t>
            </w:r>
          </w:p>
        </w:tc>
      </w:tr>
    </w:tbl>
    <w:p w:rsidR="00F60E39" w:rsidRDefault="00F60E39" w:rsidP="00F60E39">
      <w:pPr>
        <w:rPr>
          <w:rFonts w:hint="eastAsia"/>
        </w:rPr>
      </w:pPr>
      <w:r>
        <w:rPr>
          <w:rFonts w:hint="eastAsia"/>
        </w:rPr>
        <w:t>大崎地域広域行政事務組合業務課</w:t>
      </w:r>
      <w:r>
        <w:rPr>
          <w:rFonts w:hint="eastAsia"/>
        </w:rPr>
        <w:t xml:space="preserve"> 24-8546</w:t>
      </w:r>
    </w:p>
    <w:p w:rsidR="00F60E39" w:rsidRPr="00F60E39" w:rsidRDefault="00F60E39" w:rsidP="00F60E39"/>
    <w:p w:rsidR="00F60E39" w:rsidRPr="00F60E39" w:rsidRDefault="00F60E39" w:rsidP="00F60E39">
      <w:pPr>
        <w:rPr>
          <w:rFonts w:hint="eastAsia"/>
          <w:b/>
          <w:sz w:val="24"/>
          <w:u w:val="single"/>
        </w:rPr>
      </w:pPr>
      <w:r w:rsidRPr="00F60E39">
        <w:rPr>
          <w:rFonts w:hint="eastAsia"/>
          <w:b/>
          <w:sz w:val="24"/>
          <w:u w:val="single"/>
        </w:rPr>
        <w:t>ヘルプカードの配布を始めます</w:t>
      </w:r>
    </w:p>
    <w:p w:rsidR="00F60E39" w:rsidRDefault="00F60E39" w:rsidP="00F60E39">
      <w:pPr>
        <w:ind w:firstLineChars="100" w:firstLine="210"/>
        <w:rPr>
          <w:rFonts w:hint="eastAsia"/>
        </w:rPr>
      </w:pPr>
      <w:r>
        <w:rPr>
          <w:rFonts w:hint="eastAsia"/>
        </w:rPr>
        <w:t>「ヘルプカード」は、障がい者が困った時に手助けを依頼し、「手助けが必要な人」と「手助けをする人」をつなぐカードです。障がい者がカードにあらかじめ必要な支援内容を記入し、手助けを依頼する際に提示して使用します。</w:t>
      </w:r>
    </w:p>
    <w:p w:rsidR="00F60E39" w:rsidRDefault="00F60E39" w:rsidP="00F60E39">
      <w:pPr>
        <w:rPr>
          <w:rFonts w:hint="eastAsia"/>
        </w:rPr>
      </w:pPr>
      <w:r>
        <w:rPr>
          <w:rFonts w:hint="eastAsia"/>
        </w:rPr>
        <w:t xml:space="preserve">　また、内部障がいや難病など、外見からは分かりにくい困難を抱える人に対し、援助や支援を促す「ヘルプマーク」（ストラップ型）の配布も始まります。</w:t>
      </w:r>
    </w:p>
    <w:p w:rsidR="00F60E39" w:rsidRDefault="00F60E39" w:rsidP="00F60E39">
      <w:pPr>
        <w:rPr>
          <w:rFonts w:hint="eastAsia"/>
        </w:rPr>
      </w:pPr>
      <w:r>
        <w:rPr>
          <w:rFonts w:hint="eastAsia"/>
        </w:rPr>
        <w:t xml:space="preserve">　</w:t>
      </w:r>
      <w:r>
        <w:rPr>
          <w:rFonts w:hint="eastAsia"/>
        </w:rPr>
        <w:t>12</w:t>
      </w:r>
      <w:r>
        <w:rPr>
          <w:rFonts w:hint="eastAsia"/>
        </w:rPr>
        <w:t>月</w:t>
      </w:r>
      <w:r>
        <w:rPr>
          <w:rFonts w:hint="eastAsia"/>
        </w:rPr>
        <w:t>3</w:t>
      </w:r>
      <w:r>
        <w:rPr>
          <w:rFonts w:hint="eastAsia"/>
        </w:rPr>
        <w:t>日以降に配布しますので、必要な人はお問い合わせください。</w:t>
      </w:r>
    </w:p>
    <w:p w:rsidR="00F60E39" w:rsidRDefault="00F60E39" w:rsidP="00F60E39">
      <w:pPr>
        <w:rPr>
          <w:rFonts w:hint="eastAsia"/>
        </w:rPr>
      </w:pPr>
      <w:r>
        <w:rPr>
          <w:rFonts w:hint="eastAsia"/>
        </w:rPr>
        <w:t>配布場所　社会福祉課障がい福祉係、各総合支所市民福祉課地域福祉担当</w:t>
      </w:r>
    </w:p>
    <w:p w:rsidR="006858D3" w:rsidRDefault="00F60E39" w:rsidP="00F60E39">
      <w:pPr>
        <w:rPr>
          <w:rFonts w:hint="eastAsia"/>
        </w:rPr>
      </w:pPr>
      <w:r>
        <w:rPr>
          <w:rFonts w:hint="eastAsia"/>
        </w:rPr>
        <w:t>社会福祉課障がい福祉係</w:t>
      </w:r>
      <w:r>
        <w:rPr>
          <w:rFonts w:hint="eastAsia"/>
        </w:rPr>
        <w:t xml:space="preserve">  23-2167</w:t>
      </w:r>
    </w:p>
    <w:p w:rsidR="00F60E39" w:rsidRDefault="00F60E39" w:rsidP="00F60E39">
      <w:pPr>
        <w:rPr>
          <w:rFonts w:hint="eastAsia"/>
        </w:rPr>
      </w:pPr>
    </w:p>
    <w:p w:rsidR="00F60E39" w:rsidRPr="00F60E39" w:rsidRDefault="00F60E39" w:rsidP="00F60E39">
      <w:pPr>
        <w:rPr>
          <w:rFonts w:hint="eastAsia"/>
          <w:b/>
          <w:sz w:val="24"/>
          <w:u w:val="single"/>
        </w:rPr>
      </w:pPr>
      <w:r w:rsidRPr="00F60E39">
        <w:rPr>
          <w:rFonts w:hint="eastAsia"/>
          <w:b/>
          <w:sz w:val="24"/>
          <w:u w:val="single"/>
        </w:rPr>
        <w:t>3010</w:t>
      </w:r>
      <w:r w:rsidRPr="00F60E39">
        <w:rPr>
          <w:rFonts w:hint="eastAsia"/>
          <w:b/>
          <w:sz w:val="24"/>
          <w:u w:val="single"/>
        </w:rPr>
        <w:t>（さんまるいちまる）運動に取り組みましょう</w:t>
      </w:r>
    </w:p>
    <w:p w:rsidR="00F60E39" w:rsidRDefault="00F60E39" w:rsidP="00F60E39">
      <w:pPr>
        <w:rPr>
          <w:rFonts w:hint="eastAsia"/>
        </w:rPr>
      </w:pPr>
      <w:r>
        <w:rPr>
          <w:rFonts w:hint="eastAsia"/>
        </w:rPr>
        <w:t xml:space="preserve">　</w:t>
      </w:r>
      <w:r>
        <w:rPr>
          <w:rFonts w:hint="eastAsia"/>
        </w:rPr>
        <w:t>12</w:t>
      </w:r>
      <w:r>
        <w:rPr>
          <w:rFonts w:hint="eastAsia"/>
        </w:rPr>
        <w:t>月や</w:t>
      </w:r>
      <w:r>
        <w:rPr>
          <w:rFonts w:hint="eastAsia"/>
        </w:rPr>
        <w:t>1</w:t>
      </w:r>
      <w:r>
        <w:rPr>
          <w:rFonts w:hint="eastAsia"/>
        </w:rPr>
        <w:t>月は忘年会や新年会など、宴会が多い時期です。宴会では、食堂やレストランに比べ、</w:t>
      </w:r>
      <w:r>
        <w:rPr>
          <w:rFonts w:hint="eastAsia"/>
        </w:rPr>
        <w:t>5</w:t>
      </w:r>
      <w:r>
        <w:rPr>
          <w:rFonts w:hint="eastAsia"/>
        </w:rPr>
        <w:t>倍以上の食べ残しが発生しているといわれています。</w:t>
      </w:r>
      <w:r>
        <w:rPr>
          <w:rFonts w:hint="eastAsia"/>
        </w:rPr>
        <w:t>3010</w:t>
      </w:r>
      <w:r>
        <w:rPr>
          <w:rFonts w:hint="eastAsia"/>
        </w:rPr>
        <w:t>運動に取り組み、食べられるのに廃棄される食品を減らしましょう。</w:t>
      </w:r>
    </w:p>
    <w:p w:rsidR="00F60E39" w:rsidRDefault="00F60E39" w:rsidP="00F60E39">
      <w:pPr>
        <w:rPr>
          <w:rFonts w:hint="eastAsia"/>
        </w:rPr>
      </w:pPr>
      <w:r>
        <w:rPr>
          <w:rFonts w:hint="eastAsia"/>
        </w:rPr>
        <w:t>運動内容　乾杯後の</w:t>
      </w:r>
      <w:r>
        <w:rPr>
          <w:rFonts w:hint="eastAsia"/>
        </w:rPr>
        <w:t>30</w:t>
      </w:r>
      <w:r>
        <w:rPr>
          <w:rFonts w:hint="eastAsia"/>
        </w:rPr>
        <w:t>分間は席を立たず料理を楽しむ　宴会の閉会</w:t>
      </w:r>
      <w:r>
        <w:rPr>
          <w:rFonts w:hint="eastAsia"/>
        </w:rPr>
        <w:t>10</w:t>
      </w:r>
      <w:r>
        <w:rPr>
          <w:rFonts w:hint="eastAsia"/>
        </w:rPr>
        <w:t>分前は自分の席で料理を楽しむ</w:t>
      </w:r>
    </w:p>
    <w:p w:rsidR="00F60E39" w:rsidRDefault="00F60E39" w:rsidP="00F60E39">
      <w:pPr>
        <w:rPr>
          <w:rFonts w:hint="eastAsia"/>
        </w:rPr>
      </w:pPr>
      <w:r>
        <w:rPr>
          <w:rFonts w:hint="eastAsia"/>
        </w:rPr>
        <w:t xml:space="preserve">世界農業遺産推進課企画調整担当　</w:t>
      </w:r>
      <w:r>
        <w:rPr>
          <w:rFonts w:hint="eastAsia"/>
        </w:rPr>
        <w:t>23-2281</w:t>
      </w:r>
    </w:p>
    <w:p w:rsidR="00F60E39" w:rsidRPr="00F60E39" w:rsidRDefault="00F60E39" w:rsidP="00F60E39">
      <w:pPr>
        <w:rPr>
          <w:rFonts w:hint="eastAsia"/>
        </w:rPr>
      </w:pPr>
    </w:p>
    <w:p w:rsidR="00F60E39" w:rsidRPr="00F60E39" w:rsidRDefault="00F60E39" w:rsidP="00F60E39">
      <w:pPr>
        <w:rPr>
          <w:rFonts w:hint="eastAsia"/>
          <w:b/>
          <w:sz w:val="24"/>
          <w:u w:val="single"/>
        </w:rPr>
      </w:pPr>
      <w:r w:rsidRPr="00F60E39">
        <w:rPr>
          <w:rFonts w:hint="eastAsia"/>
          <w:b/>
          <w:sz w:val="24"/>
          <w:u w:val="single"/>
        </w:rPr>
        <w:t>蕪栗沼のライブ映像を配信しています</w:t>
      </w:r>
    </w:p>
    <w:p w:rsidR="00F60E39" w:rsidRDefault="00F60E39" w:rsidP="00F60E39">
      <w:pPr>
        <w:ind w:firstLineChars="100" w:firstLine="210"/>
        <w:rPr>
          <w:rFonts w:hint="eastAsia"/>
        </w:rPr>
      </w:pPr>
      <w:r>
        <w:rPr>
          <w:rFonts w:hint="eastAsia"/>
        </w:rPr>
        <w:t>ラムサール条約湿地「蕪栗沼・周辺水田」の魅力を発信するため、蕪栗沼の中継映像を常時配信しています。渡り鳥の飛来などを観察することができますので、ぜひご利用ください。</w:t>
      </w:r>
    </w:p>
    <w:p w:rsidR="00F60E39" w:rsidRDefault="00F60E39" w:rsidP="00F60E39">
      <w:pPr>
        <w:rPr>
          <w:rFonts w:hint="eastAsia"/>
        </w:rPr>
      </w:pPr>
      <w:r>
        <w:rPr>
          <w:rFonts w:hint="eastAsia"/>
        </w:rPr>
        <w:t>▲ウェブサイトアドレス</w:t>
      </w:r>
      <w:r>
        <w:rPr>
          <w:rFonts w:hint="eastAsia"/>
        </w:rPr>
        <w:t xml:space="preserve">    http://www5.famille.ne.jp/~kabukuri/livecamera.html</w:t>
      </w:r>
    </w:p>
    <w:p w:rsidR="00F60E39" w:rsidRDefault="00F60E39" w:rsidP="00F60E39">
      <w:pPr>
        <w:rPr>
          <w:rFonts w:hint="eastAsia"/>
        </w:rPr>
      </w:pPr>
      <w:r>
        <w:rPr>
          <w:rFonts w:hint="eastAsia"/>
        </w:rPr>
        <w:t>世界農業遺産推進課自然共生推進担当</w:t>
      </w:r>
      <w:r>
        <w:rPr>
          <w:rFonts w:hint="eastAsia"/>
        </w:rPr>
        <w:t xml:space="preserve">  23-2281</w:t>
      </w:r>
    </w:p>
    <w:p w:rsidR="00F60E39" w:rsidRPr="00F60E39" w:rsidRDefault="00F60E39" w:rsidP="00F60E39"/>
    <w:p w:rsidR="00F60E39" w:rsidRDefault="00F60E39" w:rsidP="00F60E39">
      <w:r>
        <w:tab/>
      </w:r>
    </w:p>
    <w:p w:rsidR="00F60E39" w:rsidRPr="00F60E39" w:rsidRDefault="00F60E39" w:rsidP="00F60E39">
      <w:pPr>
        <w:rPr>
          <w:rFonts w:hint="eastAsia"/>
          <w:b/>
          <w:sz w:val="24"/>
          <w:u w:val="single"/>
        </w:rPr>
      </w:pPr>
      <w:r w:rsidRPr="00F60E39">
        <w:rPr>
          <w:rFonts w:hint="eastAsia"/>
          <w:b/>
          <w:sz w:val="24"/>
          <w:u w:val="single"/>
        </w:rPr>
        <w:t>油類の流出に注意してください</w:t>
      </w:r>
    </w:p>
    <w:p w:rsidR="00F60E39" w:rsidRDefault="00F60E39" w:rsidP="00F60E39">
      <w:pPr>
        <w:ind w:firstLineChars="100" w:firstLine="210"/>
        <w:rPr>
          <w:rFonts w:hint="eastAsia"/>
        </w:rPr>
      </w:pPr>
      <w:r>
        <w:rPr>
          <w:rFonts w:hint="eastAsia"/>
        </w:rPr>
        <w:t>灯油を使用する機会が多くなる冬期は、油類の流出事故が多く発生しています。油類の流出は、河川や海を汚染し、人の生活や動植物に大きな影響を与える恐れがあります。</w:t>
      </w:r>
    </w:p>
    <w:p w:rsidR="00F60E39" w:rsidRDefault="00F60E39" w:rsidP="00F60E39">
      <w:pPr>
        <w:rPr>
          <w:rFonts w:hint="eastAsia"/>
        </w:rPr>
      </w:pPr>
      <w:r>
        <w:rPr>
          <w:rFonts w:hint="eastAsia"/>
        </w:rPr>
        <w:t xml:space="preserve">　油の流出を発見した場合は、速やかに消防署または市役所に連絡してください。</w:t>
      </w:r>
    </w:p>
    <w:p w:rsidR="00F60E39" w:rsidRDefault="00F60E39" w:rsidP="00F60E39">
      <w:pPr>
        <w:rPr>
          <w:rFonts w:hint="eastAsia"/>
        </w:rPr>
      </w:pPr>
      <w:r>
        <w:rPr>
          <w:rFonts w:hint="eastAsia"/>
        </w:rPr>
        <w:t>注意事項　ストーブなどへの給油作業中は、その場を離れず外部に漏らさないように注意する　ホームタンクや配管が破損していないか、小まめに点検する　雪かき作業でホームタンクや配管が破損しないように注意する</w:t>
      </w:r>
    </w:p>
    <w:p w:rsidR="00F60E39" w:rsidRDefault="00F60E39" w:rsidP="00F60E39">
      <w:pPr>
        <w:rPr>
          <w:rFonts w:hint="eastAsia"/>
        </w:rPr>
      </w:pPr>
      <w:r>
        <w:rPr>
          <w:rFonts w:hint="eastAsia"/>
        </w:rPr>
        <w:t>※油の回収や処理にかかった費用は、原因者の自己負担となります。</w:t>
      </w:r>
    </w:p>
    <w:p w:rsidR="00F60E39" w:rsidRDefault="00F60E39" w:rsidP="00F60E39">
      <w:pPr>
        <w:rPr>
          <w:rFonts w:hint="eastAsia"/>
        </w:rPr>
      </w:pPr>
      <w:r>
        <w:rPr>
          <w:rFonts w:hint="eastAsia"/>
        </w:rPr>
        <w:t>環境保全課生活環境担当</w:t>
      </w:r>
      <w:r>
        <w:rPr>
          <w:rFonts w:hint="eastAsia"/>
        </w:rPr>
        <w:t xml:space="preserve">  23-6074</w:t>
      </w:r>
    </w:p>
    <w:p w:rsidR="00F60E39" w:rsidRPr="00F60E39" w:rsidRDefault="00F60E39" w:rsidP="00F60E39"/>
    <w:p w:rsidR="00F60E39" w:rsidRPr="00F60E39" w:rsidRDefault="00F60E39" w:rsidP="00F60E39">
      <w:pPr>
        <w:rPr>
          <w:rFonts w:hint="eastAsia"/>
          <w:b/>
          <w:sz w:val="24"/>
          <w:u w:val="single"/>
        </w:rPr>
      </w:pPr>
      <w:r w:rsidRPr="00F60E39">
        <w:rPr>
          <w:rFonts w:hint="eastAsia"/>
          <w:b/>
          <w:sz w:val="24"/>
          <w:u w:val="single"/>
        </w:rPr>
        <w:t>農産加工施設などの整備費に補助金を交付します</w:t>
      </w:r>
    </w:p>
    <w:p w:rsidR="00F60E39" w:rsidRDefault="00F60E39" w:rsidP="00F60E39">
      <w:pPr>
        <w:ind w:firstLineChars="100" w:firstLine="210"/>
        <w:rPr>
          <w:rFonts w:hint="eastAsia"/>
        </w:rPr>
      </w:pPr>
      <w:r>
        <w:rPr>
          <w:rFonts w:hint="eastAsia"/>
        </w:rPr>
        <w:t>市内の農業者が行う農産加工品直売所や農家レストランなどの施設整備に対し、補助金を交付します。</w:t>
      </w:r>
    </w:p>
    <w:p w:rsidR="00F60E39" w:rsidRDefault="00F60E39" w:rsidP="00F60E39">
      <w:pPr>
        <w:rPr>
          <w:rFonts w:hint="eastAsia"/>
        </w:rPr>
      </w:pPr>
      <w:r>
        <w:rPr>
          <w:rFonts w:hint="eastAsia"/>
        </w:rPr>
        <w:t xml:space="preserve">　国や県の補助事業を活用する場合、当事業の補助は受けられません。詳しい要件などは、お問い合わせください。</w:t>
      </w:r>
    </w:p>
    <w:p w:rsidR="00F60E39" w:rsidRDefault="00F60E39" w:rsidP="00F60E39">
      <w:pPr>
        <w:rPr>
          <w:rFonts w:hint="eastAsia"/>
        </w:rPr>
      </w:pPr>
      <w:r>
        <w:rPr>
          <w:rFonts w:hint="eastAsia"/>
        </w:rPr>
        <w:t xml:space="preserve">受付期間　</w:t>
      </w:r>
      <w:r>
        <w:rPr>
          <w:rFonts w:hint="eastAsia"/>
        </w:rPr>
        <w:t>12</w:t>
      </w:r>
      <w:r>
        <w:rPr>
          <w:rFonts w:hint="eastAsia"/>
        </w:rPr>
        <w:t>月</w:t>
      </w:r>
      <w:r>
        <w:rPr>
          <w:rFonts w:hint="eastAsia"/>
        </w:rPr>
        <w:t>3</w:t>
      </w:r>
      <w:r>
        <w:rPr>
          <w:rFonts w:hint="eastAsia"/>
        </w:rPr>
        <w:t>日～平成</w:t>
      </w:r>
      <w:r>
        <w:rPr>
          <w:rFonts w:hint="eastAsia"/>
        </w:rPr>
        <w:t>31</w:t>
      </w:r>
      <w:r>
        <w:rPr>
          <w:rFonts w:hint="eastAsia"/>
        </w:rPr>
        <w:t>年</w:t>
      </w:r>
      <w:r>
        <w:rPr>
          <w:rFonts w:hint="eastAsia"/>
        </w:rPr>
        <w:t>1</w:t>
      </w:r>
      <w:r>
        <w:rPr>
          <w:rFonts w:hint="eastAsia"/>
        </w:rPr>
        <w:t>月</w:t>
      </w:r>
      <w:r>
        <w:rPr>
          <w:rFonts w:hint="eastAsia"/>
        </w:rPr>
        <w:t>31</w:t>
      </w:r>
      <w:r>
        <w:rPr>
          <w:rFonts w:hint="eastAsia"/>
        </w:rPr>
        <w:t>日</w:t>
      </w:r>
    </w:p>
    <w:p w:rsidR="00F60E39" w:rsidRDefault="00F60E39" w:rsidP="00F60E39">
      <w:pPr>
        <w:rPr>
          <w:rFonts w:hint="eastAsia"/>
        </w:rPr>
      </w:pPr>
      <w:r>
        <w:rPr>
          <w:rFonts w:hint="eastAsia"/>
        </w:rPr>
        <w:t>受付場所　農林振興課、各総合支所地域振興課農林担当</w:t>
      </w:r>
    </w:p>
    <w:p w:rsidR="00F60E39" w:rsidRDefault="00F60E39" w:rsidP="00F60E39">
      <w:pPr>
        <w:rPr>
          <w:rFonts w:hint="eastAsia"/>
        </w:rPr>
      </w:pPr>
      <w:r>
        <w:rPr>
          <w:rFonts w:hint="eastAsia"/>
        </w:rPr>
        <w:t>対象者　認定農業者、認定新規就農者、農業法人、農林業者</w:t>
      </w:r>
      <w:r>
        <w:rPr>
          <w:rFonts w:hint="eastAsia"/>
        </w:rPr>
        <w:t>3</w:t>
      </w:r>
      <w:r>
        <w:rPr>
          <w:rFonts w:hint="eastAsia"/>
        </w:rPr>
        <w:t>戸以上で構成する団体組織</w:t>
      </w:r>
    </w:p>
    <w:p w:rsidR="00F60E39" w:rsidRDefault="00F60E39" w:rsidP="00F60E39">
      <w:pPr>
        <w:rPr>
          <w:rFonts w:hint="eastAsia"/>
        </w:rPr>
      </w:pPr>
      <w:r>
        <w:rPr>
          <w:rFonts w:hint="eastAsia"/>
        </w:rPr>
        <w:t>補助対象経費　食品農産加工施設・農家レストランなどの改修や整備に要する経費、製造や製品に関係する機械などを導入するための経費</w:t>
      </w:r>
    </w:p>
    <w:p w:rsidR="00F60E39" w:rsidRDefault="00F60E39" w:rsidP="00F60E39">
      <w:pPr>
        <w:rPr>
          <w:rFonts w:hint="eastAsia"/>
        </w:rPr>
      </w:pPr>
      <w:r>
        <w:rPr>
          <w:rFonts w:hint="eastAsia"/>
        </w:rPr>
        <w:t>※事務用備品や冷暖房設備の経費は対　象外です。</w:t>
      </w:r>
    </w:p>
    <w:p w:rsidR="00F60E39" w:rsidRDefault="00F60E39" w:rsidP="00F60E39">
      <w:pPr>
        <w:rPr>
          <w:rFonts w:hint="eastAsia"/>
        </w:rPr>
      </w:pPr>
      <w:r>
        <w:rPr>
          <w:rFonts w:hint="eastAsia"/>
        </w:rPr>
        <w:t>補助率　補助対象経費の</w:t>
      </w:r>
      <w:r>
        <w:rPr>
          <w:rFonts w:hint="eastAsia"/>
        </w:rPr>
        <w:t>2</w:t>
      </w:r>
      <w:r>
        <w:rPr>
          <w:rFonts w:hint="eastAsia"/>
        </w:rPr>
        <w:t>分の</w:t>
      </w:r>
      <w:r>
        <w:rPr>
          <w:rFonts w:hint="eastAsia"/>
        </w:rPr>
        <w:t>1</w:t>
      </w:r>
      <w:r>
        <w:rPr>
          <w:rFonts w:hint="eastAsia"/>
        </w:rPr>
        <w:t>以内</w:t>
      </w:r>
    </w:p>
    <w:p w:rsidR="00F60E39" w:rsidRDefault="00F60E39" w:rsidP="00F60E39">
      <w:pPr>
        <w:rPr>
          <w:rFonts w:hint="eastAsia"/>
        </w:rPr>
      </w:pPr>
      <w:r>
        <w:rPr>
          <w:rFonts w:hint="eastAsia"/>
        </w:rPr>
        <w:t>補助金上限額　農家レストランなどの施設整備：</w:t>
      </w:r>
      <w:r>
        <w:rPr>
          <w:rFonts w:hint="eastAsia"/>
        </w:rPr>
        <w:t>500</w:t>
      </w:r>
      <w:r>
        <w:rPr>
          <w:rFonts w:hint="eastAsia"/>
        </w:rPr>
        <w:t>万円、施設整備以外の経費：</w:t>
      </w:r>
      <w:r>
        <w:rPr>
          <w:rFonts w:hint="eastAsia"/>
        </w:rPr>
        <w:t>150</w:t>
      </w:r>
      <w:r>
        <w:rPr>
          <w:rFonts w:hint="eastAsia"/>
        </w:rPr>
        <w:t>万円</w:t>
      </w:r>
    </w:p>
    <w:p w:rsidR="00F60E39" w:rsidRDefault="00F60E39" w:rsidP="00F60E39">
      <w:pPr>
        <w:rPr>
          <w:rFonts w:hint="eastAsia"/>
        </w:rPr>
      </w:pPr>
      <w:r>
        <w:rPr>
          <w:rFonts w:hint="eastAsia"/>
        </w:rPr>
        <w:t>申込　農林振興課または各総合支所地域振興課に備え付けの申請書類に必要事項を記入し、添付書類を添えて提出</w:t>
      </w:r>
    </w:p>
    <w:p w:rsidR="00F60E39" w:rsidRDefault="00F60E39" w:rsidP="00F60E39">
      <w:pPr>
        <w:rPr>
          <w:rFonts w:hint="eastAsia"/>
        </w:rPr>
      </w:pPr>
      <w:r>
        <w:rPr>
          <w:rFonts w:hint="eastAsia"/>
        </w:rPr>
        <w:t>農林振興課農業経営係</w:t>
      </w:r>
      <w:r>
        <w:rPr>
          <w:rFonts w:hint="eastAsia"/>
        </w:rPr>
        <w:t xml:space="preserve"> 23-7090</w:t>
      </w:r>
    </w:p>
    <w:p w:rsidR="00F60E39" w:rsidRDefault="00F60E39" w:rsidP="00F60E39"/>
    <w:p w:rsidR="00F60E39" w:rsidRPr="00F60E39" w:rsidRDefault="00F60E39" w:rsidP="00F60E39">
      <w:pPr>
        <w:rPr>
          <w:rFonts w:hint="eastAsia"/>
          <w:b/>
          <w:sz w:val="24"/>
          <w:u w:val="single"/>
        </w:rPr>
      </w:pPr>
      <w:r w:rsidRPr="00F60E39">
        <w:rPr>
          <w:rFonts w:hint="eastAsia"/>
          <w:b/>
          <w:sz w:val="24"/>
          <w:u w:val="single"/>
        </w:rPr>
        <w:t>高齢者のインフルエンザ予防接種への助成期間が終了します</w:t>
      </w:r>
    </w:p>
    <w:p w:rsidR="00F60E39" w:rsidRDefault="00F60E39" w:rsidP="00F60E39">
      <w:pPr>
        <w:rPr>
          <w:rFonts w:hint="eastAsia"/>
        </w:rPr>
      </w:pPr>
      <w:r>
        <w:rPr>
          <w:rFonts w:hint="eastAsia"/>
        </w:rPr>
        <w:t xml:space="preserve">　季節性インフルエンザ予防接種を指定医療機関で受ける場合、定額の自己負担で受けることができます。</w:t>
      </w:r>
    </w:p>
    <w:p w:rsidR="00F60E39" w:rsidRDefault="00F60E39" w:rsidP="00F60E39">
      <w:pPr>
        <w:rPr>
          <w:rFonts w:hint="eastAsia"/>
        </w:rPr>
      </w:pPr>
      <w:r>
        <w:rPr>
          <w:rFonts w:hint="eastAsia"/>
        </w:rPr>
        <w:t xml:space="preserve">期間　</w:t>
      </w:r>
      <w:r>
        <w:rPr>
          <w:rFonts w:hint="eastAsia"/>
        </w:rPr>
        <w:t>12</w:t>
      </w:r>
      <w:r>
        <w:rPr>
          <w:rFonts w:hint="eastAsia"/>
        </w:rPr>
        <w:t>月</w:t>
      </w:r>
      <w:r>
        <w:rPr>
          <w:rFonts w:hint="eastAsia"/>
        </w:rPr>
        <w:t>29</w:t>
      </w:r>
      <w:r>
        <w:rPr>
          <w:rFonts w:hint="eastAsia"/>
        </w:rPr>
        <w:t>日まで</w:t>
      </w:r>
    </w:p>
    <w:p w:rsidR="00F60E39" w:rsidRDefault="00F60E39" w:rsidP="00F60E39">
      <w:pPr>
        <w:rPr>
          <w:rFonts w:hint="eastAsia"/>
        </w:rPr>
      </w:pPr>
      <w:r>
        <w:rPr>
          <w:rFonts w:hint="eastAsia"/>
        </w:rPr>
        <w:t>対象　次のいずれかを満たす人</w:t>
      </w:r>
    </w:p>
    <w:p w:rsidR="00F60E39" w:rsidRDefault="00F60E39" w:rsidP="00F60E39">
      <w:pPr>
        <w:rPr>
          <w:rFonts w:hint="eastAsia"/>
        </w:rPr>
      </w:pPr>
      <w:r>
        <w:rPr>
          <w:rFonts w:hint="eastAsia"/>
        </w:rPr>
        <w:t>大崎市に住民登録がある</w:t>
      </w:r>
      <w:r>
        <w:rPr>
          <w:rFonts w:hint="eastAsia"/>
        </w:rPr>
        <w:t>65</w:t>
      </w:r>
      <w:r>
        <w:rPr>
          <w:rFonts w:hint="eastAsia"/>
        </w:rPr>
        <w:t>歳以上の人　</w:t>
      </w:r>
      <w:r>
        <w:rPr>
          <w:rFonts w:hint="eastAsia"/>
        </w:rPr>
        <w:t>60</w:t>
      </w:r>
      <w:r>
        <w:rPr>
          <w:rFonts w:hint="eastAsia"/>
        </w:rPr>
        <w:t>歳以上</w:t>
      </w:r>
      <w:r>
        <w:rPr>
          <w:rFonts w:hint="eastAsia"/>
        </w:rPr>
        <w:t>65</w:t>
      </w:r>
      <w:r>
        <w:rPr>
          <w:rFonts w:hint="eastAsia"/>
        </w:rPr>
        <w:t>歳未満で身体障害者手帳</w:t>
      </w:r>
      <w:r>
        <w:rPr>
          <w:rFonts w:hint="eastAsia"/>
        </w:rPr>
        <w:t>1</w:t>
      </w:r>
      <w:r>
        <w:rPr>
          <w:rFonts w:hint="eastAsia"/>
        </w:rPr>
        <w:t>級相当の内部機能障</w:t>
      </w:r>
      <w:r>
        <w:rPr>
          <w:rFonts w:hint="eastAsia"/>
        </w:rPr>
        <w:t>がい</w:t>
      </w:r>
      <w:r>
        <w:rPr>
          <w:rFonts w:hint="eastAsia"/>
        </w:rPr>
        <w:t>の人</w:t>
      </w:r>
    </w:p>
    <w:p w:rsidR="00F60E39" w:rsidRDefault="00F60E39" w:rsidP="00F60E39">
      <w:pPr>
        <w:rPr>
          <w:rFonts w:hint="eastAsia"/>
        </w:rPr>
      </w:pPr>
      <w:r>
        <w:rPr>
          <w:rFonts w:hint="eastAsia"/>
        </w:rPr>
        <w:t xml:space="preserve">接種費用　</w:t>
      </w:r>
      <w:r>
        <w:rPr>
          <w:rFonts w:hint="eastAsia"/>
        </w:rPr>
        <w:t>2,000</w:t>
      </w:r>
      <w:r>
        <w:rPr>
          <w:rFonts w:hint="eastAsia"/>
        </w:rPr>
        <w:t>円（自己負担分）</w:t>
      </w:r>
    </w:p>
    <w:p w:rsidR="00F60E39" w:rsidRDefault="00F60E39" w:rsidP="00F60E39">
      <w:pPr>
        <w:rPr>
          <w:rFonts w:hint="eastAsia"/>
        </w:rPr>
      </w:pPr>
      <w:r>
        <w:rPr>
          <w:rFonts w:hint="eastAsia"/>
        </w:rPr>
        <w:t>※対象者で生活保護を受けている人は、自己負担分を免除します。</w:t>
      </w:r>
    </w:p>
    <w:p w:rsidR="00F60E39" w:rsidRDefault="00F60E39" w:rsidP="00F60E39">
      <w:pPr>
        <w:rPr>
          <w:rFonts w:hint="eastAsia"/>
        </w:rPr>
      </w:pPr>
      <w:r>
        <w:rPr>
          <w:rFonts w:hint="eastAsia"/>
        </w:rPr>
        <w:t>健康推進課保健・地域医療担当</w:t>
      </w:r>
      <w:r>
        <w:rPr>
          <w:rFonts w:hint="eastAsia"/>
        </w:rPr>
        <w:t xml:space="preserve"> 23-5311</w:t>
      </w:r>
      <w:r>
        <w:rPr>
          <w:rFonts w:hint="eastAsia"/>
        </w:rPr>
        <w:t xml:space="preserve">　</w:t>
      </w:r>
      <w:r>
        <w:rPr>
          <w:rFonts w:hint="eastAsia"/>
        </w:rPr>
        <w:t xml:space="preserve"> </w:t>
      </w:r>
      <w:r>
        <w:rPr>
          <w:rFonts w:hint="eastAsia"/>
        </w:rPr>
        <w:t>各総合支所市民福祉課健康増進担当</w:t>
      </w:r>
    </w:p>
    <w:p w:rsidR="00F60E39" w:rsidRDefault="00F60E39" w:rsidP="00F60E39">
      <w:r>
        <w:lastRenderedPageBreak/>
        <w:tab/>
      </w:r>
    </w:p>
    <w:p w:rsidR="00F60E39" w:rsidRPr="00F60E39" w:rsidRDefault="00F60E39" w:rsidP="00F60E39">
      <w:pPr>
        <w:rPr>
          <w:rFonts w:hint="eastAsia"/>
          <w:b/>
          <w:sz w:val="24"/>
          <w:u w:val="single"/>
        </w:rPr>
      </w:pPr>
      <w:r w:rsidRPr="00F60E39">
        <w:rPr>
          <w:rFonts w:hint="eastAsia"/>
          <w:b/>
          <w:sz w:val="24"/>
          <w:u w:val="single"/>
        </w:rPr>
        <w:t>介護に関する認証制度があります</w:t>
      </w:r>
    </w:p>
    <w:p w:rsidR="00F60E39" w:rsidRDefault="00F60E39" w:rsidP="00F60E39">
      <w:pPr>
        <w:rPr>
          <w:rFonts w:hint="eastAsia"/>
        </w:rPr>
      </w:pPr>
      <w:r>
        <w:rPr>
          <w:rFonts w:hint="eastAsia"/>
        </w:rPr>
        <w:t xml:space="preserve">　「みやぎ介護人材を育む取組宣言認証制度」は、介護職員の育成や、働きやすい環境づくりの仕組みを整えている介護事業所が宣言し、宮城県のほか介護関係団体で組織する「宮城県介護人材確保協議会」が認証する制度です。</w:t>
      </w:r>
    </w:p>
    <w:p w:rsidR="00F60E39" w:rsidRDefault="00F60E39" w:rsidP="00F60E39">
      <w:pPr>
        <w:rPr>
          <w:rFonts w:hint="eastAsia"/>
        </w:rPr>
      </w:pPr>
      <w:r>
        <w:rPr>
          <w:rFonts w:hint="eastAsia"/>
        </w:rPr>
        <w:t xml:space="preserve">　宣言・認証事業所は、ウェブサイト（</w:t>
      </w:r>
      <w:r>
        <w:rPr>
          <w:rFonts w:hint="eastAsia"/>
        </w:rPr>
        <w:t>https://www.miyagi-kaigojinzai.jp/</w:t>
      </w:r>
      <w:r>
        <w:rPr>
          <w:rFonts w:hint="eastAsia"/>
        </w:rPr>
        <w:t>）で公表しています。</w:t>
      </w:r>
    </w:p>
    <w:p w:rsidR="00F60E39" w:rsidRDefault="00F60E39" w:rsidP="00F60E39">
      <w:pPr>
        <w:rPr>
          <w:rFonts w:hint="eastAsia"/>
        </w:rPr>
      </w:pPr>
      <w:r>
        <w:rPr>
          <w:rFonts w:hint="eastAsia"/>
        </w:rPr>
        <w:t xml:space="preserve">　介護の仕事や、利用する介護事業所を探しているなど、介護に興味がある人は、この制度を活用してください。</w:t>
      </w:r>
    </w:p>
    <w:p w:rsidR="00F60E39" w:rsidRDefault="00F60E39" w:rsidP="00F60E39">
      <w:pPr>
        <w:rPr>
          <w:rFonts w:hint="eastAsia"/>
        </w:rPr>
      </w:pPr>
      <w:r>
        <w:rPr>
          <w:rFonts w:hint="eastAsia"/>
        </w:rPr>
        <w:t>みやぎ介護人材を育む取組宣言認証制度事務局</w:t>
      </w:r>
      <w:r>
        <w:rPr>
          <w:rFonts w:hint="eastAsia"/>
        </w:rPr>
        <w:t xml:space="preserve"> 022-343-8538</w:t>
      </w:r>
    </w:p>
    <w:p w:rsidR="00F60E39" w:rsidRDefault="00F60E39" w:rsidP="00F60E39">
      <w:pPr>
        <w:rPr>
          <w:rFonts w:hint="eastAsia"/>
        </w:rPr>
      </w:pPr>
    </w:p>
    <w:p w:rsidR="00F60E39" w:rsidRDefault="00F60E39" w:rsidP="00F60E39">
      <w:pPr>
        <w:rPr>
          <w:b/>
          <w:sz w:val="24"/>
        </w:rPr>
      </w:pPr>
    </w:p>
    <w:sectPr w:rsidR="00F60E3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C9" w:rsidRDefault="002F08C9" w:rsidP="00442EC2">
      <w:r>
        <w:separator/>
      </w:r>
    </w:p>
  </w:endnote>
  <w:endnote w:type="continuationSeparator" w:id="0">
    <w:p w:rsidR="002F08C9" w:rsidRDefault="002F08C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C9" w:rsidRDefault="002F08C9" w:rsidP="00442EC2">
      <w:r>
        <w:separator/>
      </w:r>
    </w:p>
  </w:footnote>
  <w:footnote w:type="continuationSeparator" w:id="0">
    <w:p w:rsidR="002F08C9" w:rsidRDefault="002F08C9"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7253A"/>
    <w:rsid w:val="002F08C9"/>
    <w:rsid w:val="003E3B99"/>
    <w:rsid w:val="00405E3E"/>
    <w:rsid w:val="0043558D"/>
    <w:rsid w:val="00442EC2"/>
    <w:rsid w:val="004B74B0"/>
    <w:rsid w:val="004D112C"/>
    <w:rsid w:val="004F25A0"/>
    <w:rsid w:val="004F4FD1"/>
    <w:rsid w:val="00566CE8"/>
    <w:rsid w:val="006858D3"/>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A750D"/>
    <w:rsid w:val="00D161AC"/>
    <w:rsid w:val="00D6108F"/>
    <w:rsid w:val="00D66B5E"/>
    <w:rsid w:val="00DA40D8"/>
    <w:rsid w:val="00E47307"/>
    <w:rsid w:val="00E950FD"/>
    <w:rsid w:val="00EB5387"/>
    <w:rsid w:val="00EC0CBD"/>
    <w:rsid w:val="00EE0B2D"/>
    <w:rsid w:val="00EF2B25"/>
    <w:rsid w:val="00F03D48"/>
    <w:rsid w:val="00F15571"/>
    <w:rsid w:val="00F60E39"/>
    <w:rsid w:val="00F87133"/>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D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D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4912-3E77-42A8-AA21-DB5EBC67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40</cp:revision>
  <dcterms:created xsi:type="dcterms:W3CDTF">2016-08-22T00:20:00Z</dcterms:created>
  <dcterms:modified xsi:type="dcterms:W3CDTF">2018-11-21T08:53:00Z</dcterms:modified>
</cp:coreProperties>
</file>