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9E" w:rsidRPr="00F207E2" w:rsidRDefault="00C10A7D" w:rsidP="001546FC">
      <w:pPr>
        <w:rPr>
          <w:b/>
          <w:sz w:val="32"/>
        </w:rPr>
      </w:pPr>
      <w:r>
        <w:rPr>
          <w:rFonts w:hint="eastAsia"/>
          <w:b/>
          <w:sz w:val="32"/>
        </w:rPr>
        <w:t>暮らし</w:t>
      </w:r>
    </w:p>
    <w:p w:rsidR="00EE715A" w:rsidRDefault="00EE715A" w:rsidP="001546FC">
      <w:pPr>
        <w:rPr>
          <w:b/>
          <w:sz w:val="24"/>
          <w:u w:val="single"/>
        </w:rPr>
      </w:pPr>
    </w:p>
    <w:p w:rsidR="00FF5A9F" w:rsidRDefault="00FF5A9F" w:rsidP="00FF5A9F">
      <w:r>
        <w:tab/>
      </w:r>
    </w:p>
    <w:p w:rsidR="00C10A7D" w:rsidRPr="00C10A7D" w:rsidRDefault="00C10A7D" w:rsidP="00C10A7D">
      <w:pPr>
        <w:rPr>
          <w:rFonts w:hint="eastAsia"/>
          <w:b/>
          <w:sz w:val="24"/>
          <w:u w:val="single"/>
        </w:rPr>
      </w:pPr>
      <w:r w:rsidRPr="00C10A7D">
        <w:rPr>
          <w:rFonts w:hint="eastAsia"/>
          <w:b/>
          <w:sz w:val="24"/>
          <w:u w:val="single"/>
        </w:rPr>
        <w:t>火災を予防しましょう</w:t>
      </w:r>
    </w:p>
    <w:p w:rsidR="00C10A7D" w:rsidRDefault="00C10A7D" w:rsidP="00C10A7D">
      <w:pPr>
        <w:rPr>
          <w:rFonts w:hint="eastAsia"/>
        </w:rPr>
      </w:pPr>
      <w:r>
        <w:rPr>
          <w:rFonts w:hint="eastAsia"/>
        </w:rPr>
        <w:t xml:space="preserve">　</w:t>
      </w:r>
      <w:r>
        <w:rPr>
          <w:rFonts w:hint="eastAsia"/>
        </w:rPr>
        <w:t>3</w:t>
      </w:r>
      <w:r>
        <w:rPr>
          <w:rFonts w:hint="eastAsia"/>
        </w:rPr>
        <w:t>月</w:t>
      </w:r>
      <w:r>
        <w:rPr>
          <w:rFonts w:hint="eastAsia"/>
        </w:rPr>
        <w:t>1</w:t>
      </w:r>
      <w:r>
        <w:rPr>
          <w:rFonts w:hint="eastAsia"/>
        </w:rPr>
        <w:t>日から</w:t>
      </w:r>
      <w:r>
        <w:rPr>
          <w:rFonts w:hint="eastAsia"/>
        </w:rPr>
        <w:t>7</w:t>
      </w:r>
      <w:r>
        <w:rPr>
          <w:rFonts w:hint="eastAsia"/>
        </w:rPr>
        <w:t>日まで、全国一斉に「春の火災予防運動」が実施されます。</w:t>
      </w:r>
    </w:p>
    <w:p w:rsidR="00C10A7D" w:rsidRDefault="00C10A7D" w:rsidP="00C10A7D">
      <w:pPr>
        <w:rPr>
          <w:rFonts w:hint="eastAsia"/>
        </w:rPr>
      </w:pPr>
      <w:r>
        <w:rPr>
          <w:rFonts w:hint="eastAsia"/>
        </w:rPr>
        <w:t xml:space="preserve">　市では</w:t>
      </w:r>
      <w:r>
        <w:rPr>
          <w:rFonts w:hint="eastAsia"/>
        </w:rPr>
        <w:t>3</w:t>
      </w:r>
      <w:r>
        <w:rPr>
          <w:rFonts w:hint="eastAsia"/>
        </w:rPr>
        <w:t>月</w:t>
      </w:r>
      <w:r>
        <w:rPr>
          <w:rFonts w:hint="eastAsia"/>
        </w:rPr>
        <w:t>1</w:t>
      </w:r>
      <w:r>
        <w:rPr>
          <w:rFonts w:hint="eastAsia"/>
        </w:rPr>
        <w:t>日から</w:t>
      </w:r>
      <w:r>
        <w:rPr>
          <w:rFonts w:hint="eastAsia"/>
        </w:rPr>
        <w:t>31</w:t>
      </w:r>
      <w:r>
        <w:rPr>
          <w:rFonts w:hint="eastAsia"/>
        </w:rPr>
        <w:t>日までを「火災予防強化月間」と定め、消防団などによる巡回警戒を強化します。これからの季節は、空気が乾燥し火災が発生しやすくなりますので、火の取り扱いには十分に注意し、火災から尊い命と貴重な財産を守りましょう。</w:t>
      </w:r>
    </w:p>
    <w:p w:rsidR="00C10A7D" w:rsidRPr="00C10A7D" w:rsidRDefault="00C10A7D" w:rsidP="00C10A7D">
      <w:pPr>
        <w:rPr>
          <w:rFonts w:hint="eastAsia"/>
          <w:b/>
        </w:rPr>
      </w:pPr>
      <w:r>
        <w:rPr>
          <w:rFonts w:hint="eastAsia"/>
          <w:b/>
        </w:rPr>
        <w:t>■</w:t>
      </w:r>
      <w:r w:rsidRPr="00C10A7D">
        <w:rPr>
          <w:rFonts w:hint="eastAsia"/>
          <w:b/>
        </w:rPr>
        <w:t>平成</w:t>
      </w:r>
      <w:r w:rsidRPr="00C10A7D">
        <w:rPr>
          <w:rFonts w:hint="eastAsia"/>
          <w:b/>
        </w:rPr>
        <w:t>30</w:t>
      </w:r>
      <w:r w:rsidRPr="00C10A7D">
        <w:rPr>
          <w:rFonts w:hint="eastAsia"/>
          <w:b/>
        </w:rPr>
        <w:t>年度大崎広域防火標語</w:t>
      </w:r>
    </w:p>
    <w:p w:rsidR="00C10A7D" w:rsidRDefault="00C10A7D" w:rsidP="00C10A7D">
      <w:pPr>
        <w:rPr>
          <w:rFonts w:hint="eastAsia"/>
        </w:rPr>
      </w:pPr>
      <w:r>
        <w:rPr>
          <w:rFonts w:hint="eastAsia"/>
        </w:rPr>
        <w:t>「消すまでは</w:t>
      </w:r>
      <w:r>
        <w:rPr>
          <w:rFonts w:hint="eastAsia"/>
        </w:rPr>
        <w:t xml:space="preserve"> </w:t>
      </w:r>
      <w:r>
        <w:rPr>
          <w:rFonts w:hint="eastAsia"/>
        </w:rPr>
        <w:t>目を離さない</w:t>
      </w:r>
      <w:r>
        <w:rPr>
          <w:rFonts w:hint="eastAsia"/>
        </w:rPr>
        <w:t xml:space="preserve"> </w:t>
      </w:r>
      <w:r>
        <w:rPr>
          <w:rFonts w:hint="eastAsia"/>
        </w:rPr>
        <w:t>離れない」</w:t>
      </w:r>
    </w:p>
    <w:p w:rsidR="00C10A7D" w:rsidRPr="00C10A7D" w:rsidRDefault="00C10A7D" w:rsidP="00C10A7D">
      <w:pPr>
        <w:rPr>
          <w:rFonts w:hint="eastAsia"/>
          <w:b/>
        </w:rPr>
      </w:pPr>
      <w:r>
        <w:rPr>
          <w:rFonts w:hint="eastAsia"/>
          <w:b/>
        </w:rPr>
        <w:t>■</w:t>
      </w:r>
      <w:r w:rsidRPr="00C10A7D">
        <w:rPr>
          <w:rFonts w:hint="eastAsia"/>
          <w:b/>
        </w:rPr>
        <w:t>放火されない環境づくり</w:t>
      </w:r>
    </w:p>
    <w:p w:rsidR="00C10A7D" w:rsidRDefault="00C10A7D" w:rsidP="00C10A7D">
      <w:pPr>
        <w:rPr>
          <w:rFonts w:hint="eastAsia"/>
        </w:rPr>
      </w:pPr>
      <w:r>
        <w:rPr>
          <w:rFonts w:hint="eastAsia"/>
        </w:rPr>
        <w:t>家のまわりを整理整頓し、燃えやすいものを置かない　ゴミは収集日と時間を守って出す　物置や車庫などに鍵をかける　地域で目配りと気配りを心がけ、放火による火災を防ぐ</w:t>
      </w:r>
    </w:p>
    <w:p w:rsidR="00C10A7D" w:rsidRDefault="00C10A7D" w:rsidP="00C10A7D">
      <w:pPr>
        <w:rPr>
          <w:rFonts w:hint="eastAsia"/>
        </w:rPr>
      </w:pPr>
      <w:r>
        <w:rPr>
          <w:rFonts w:hint="eastAsia"/>
        </w:rPr>
        <w:t>防災安全課消防担当</w:t>
      </w:r>
      <w:r>
        <w:rPr>
          <w:rFonts w:hint="eastAsia"/>
        </w:rPr>
        <w:t xml:space="preserve"> 23-5144</w:t>
      </w:r>
    </w:p>
    <w:p w:rsid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t>3</w:t>
      </w:r>
      <w:r w:rsidRPr="00C10A7D">
        <w:rPr>
          <w:rFonts w:hint="eastAsia"/>
          <w:b/>
          <w:sz w:val="24"/>
          <w:u w:val="single"/>
        </w:rPr>
        <w:t>月</w:t>
      </w:r>
      <w:r w:rsidRPr="00C10A7D">
        <w:rPr>
          <w:rFonts w:hint="eastAsia"/>
          <w:b/>
          <w:sz w:val="24"/>
          <w:u w:val="single"/>
        </w:rPr>
        <w:t>11</w:t>
      </w:r>
      <w:r w:rsidRPr="00C10A7D">
        <w:rPr>
          <w:rFonts w:hint="eastAsia"/>
          <w:b/>
          <w:sz w:val="24"/>
          <w:u w:val="single"/>
        </w:rPr>
        <w:t>日に黙と</w:t>
      </w:r>
      <w:bookmarkStart w:id="0" w:name="_GoBack"/>
      <w:bookmarkEnd w:id="0"/>
      <w:r w:rsidRPr="00C10A7D">
        <w:rPr>
          <w:rFonts w:hint="eastAsia"/>
          <w:b/>
          <w:sz w:val="24"/>
          <w:u w:val="single"/>
        </w:rPr>
        <w:t>うの呼びかけを行います</w:t>
      </w:r>
    </w:p>
    <w:p w:rsidR="00C10A7D" w:rsidRDefault="00C10A7D" w:rsidP="00C10A7D">
      <w:pPr>
        <w:rPr>
          <w:rFonts w:hint="eastAsia"/>
        </w:rPr>
      </w:pPr>
      <w:r>
        <w:rPr>
          <w:rFonts w:hint="eastAsia"/>
        </w:rPr>
        <w:t xml:space="preserve">　県では、東日本大震災で亡くなった方に追悼の意を表し、震災からの復興を誓う日として、</w:t>
      </w:r>
      <w:r>
        <w:rPr>
          <w:rFonts w:hint="eastAsia"/>
        </w:rPr>
        <w:t>3</w:t>
      </w:r>
      <w:r>
        <w:rPr>
          <w:rFonts w:hint="eastAsia"/>
        </w:rPr>
        <w:t>月</w:t>
      </w:r>
      <w:r>
        <w:rPr>
          <w:rFonts w:hint="eastAsia"/>
        </w:rPr>
        <w:t>11</w:t>
      </w:r>
      <w:r>
        <w:rPr>
          <w:rFonts w:hint="eastAsia"/>
        </w:rPr>
        <w:t>日を「みやぎ鎮魂の日」と定めました。</w:t>
      </w:r>
    </w:p>
    <w:p w:rsidR="00C10A7D" w:rsidRDefault="00C10A7D" w:rsidP="00C10A7D">
      <w:pPr>
        <w:rPr>
          <w:rFonts w:hint="eastAsia"/>
        </w:rPr>
      </w:pPr>
      <w:r>
        <w:rPr>
          <w:rFonts w:hint="eastAsia"/>
        </w:rPr>
        <w:t xml:space="preserve">　震災から</w:t>
      </w:r>
      <w:r>
        <w:rPr>
          <w:rFonts w:hint="eastAsia"/>
        </w:rPr>
        <w:t>8</w:t>
      </w:r>
      <w:r>
        <w:rPr>
          <w:rFonts w:hint="eastAsia"/>
        </w:rPr>
        <w:t>年となる、みやぎ鎮魂の日を迎えるにあたり、各地域の防災行政無線を通じて、市民の皆さんに黙とうの呼びかけを行います。</w:t>
      </w:r>
    </w:p>
    <w:p w:rsidR="00C10A7D" w:rsidRDefault="00C10A7D" w:rsidP="00C10A7D">
      <w:pPr>
        <w:rPr>
          <w:rFonts w:hint="eastAsia"/>
        </w:rPr>
      </w:pPr>
      <w:r>
        <w:rPr>
          <w:rFonts w:hint="eastAsia"/>
        </w:rPr>
        <w:t xml:space="preserve">　心をひとつに、黙とうを捧げましょう。</w:t>
      </w:r>
    </w:p>
    <w:p w:rsidR="00C10A7D" w:rsidRDefault="00C10A7D" w:rsidP="00C10A7D">
      <w:pPr>
        <w:rPr>
          <w:rFonts w:hint="eastAsia"/>
        </w:rPr>
      </w:pPr>
      <w:r>
        <w:rPr>
          <w:rFonts w:hint="eastAsia"/>
        </w:rPr>
        <w:t xml:space="preserve">放送日時　</w:t>
      </w:r>
      <w:r>
        <w:rPr>
          <w:rFonts w:hint="eastAsia"/>
        </w:rPr>
        <w:t>3</w:t>
      </w:r>
      <w:r>
        <w:rPr>
          <w:rFonts w:hint="eastAsia"/>
        </w:rPr>
        <w:t>月</w:t>
      </w:r>
      <w:r>
        <w:rPr>
          <w:rFonts w:hint="eastAsia"/>
        </w:rPr>
        <w:t>11</w:t>
      </w:r>
      <w:r>
        <w:rPr>
          <w:rFonts w:hint="eastAsia"/>
        </w:rPr>
        <w:t xml:space="preserve">日　</w:t>
      </w:r>
      <w:r>
        <w:rPr>
          <w:rFonts w:hint="eastAsia"/>
        </w:rPr>
        <w:t>14</w:t>
      </w:r>
      <w:r>
        <w:rPr>
          <w:rFonts w:hint="eastAsia"/>
        </w:rPr>
        <w:t>時</w:t>
      </w:r>
      <w:r>
        <w:rPr>
          <w:rFonts w:hint="eastAsia"/>
        </w:rPr>
        <w:t>45</w:t>
      </w:r>
      <w:r>
        <w:rPr>
          <w:rFonts w:hint="eastAsia"/>
        </w:rPr>
        <w:t>分</w:t>
      </w:r>
    </w:p>
    <w:p w:rsidR="00C10A7D" w:rsidRDefault="00C10A7D" w:rsidP="00C10A7D">
      <w:pPr>
        <w:rPr>
          <w:rFonts w:hint="eastAsia"/>
        </w:rPr>
      </w:pPr>
      <w:r>
        <w:rPr>
          <w:rFonts w:hint="eastAsia"/>
        </w:rPr>
        <w:t>放送範囲　市内全域</w:t>
      </w:r>
    </w:p>
    <w:p w:rsidR="00C10A7D" w:rsidRDefault="00C10A7D" w:rsidP="00C10A7D">
      <w:pPr>
        <w:rPr>
          <w:rFonts w:hint="eastAsia"/>
        </w:rPr>
      </w:pPr>
      <w:r>
        <w:rPr>
          <w:rFonts w:hint="eastAsia"/>
        </w:rPr>
        <w:t>放送方法　デジタル防災行政無線で呼びかけ</w:t>
      </w:r>
    </w:p>
    <w:p w:rsidR="00C10A7D" w:rsidRDefault="00C10A7D" w:rsidP="00C10A7D">
      <w:pPr>
        <w:rPr>
          <w:rFonts w:hint="eastAsia"/>
        </w:rPr>
      </w:pPr>
      <w:r>
        <w:rPr>
          <w:rFonts w:hint="eastAsia"/>
        </w:rPr>
        <w:t>政策課政策企画担当</w:t>
      </w:r>
      <w:r>
        <w:rPr>
          <w:rFonts w:hint="eastAsia"/>
        </w:rPr>
        <w:t xml:space="preserve"> </w:t>
      </w:r>
      <w:r>
        <w:rPr>
          <w:rFonts w:hint="eastAsia"/>
        </w:rPr>
        <w:t></w:t>
      </w:r>
      <w:r>
        <w:rPr>
          <w:rFonts w:hint="eastAsia"/>
        </w:rPr>
        <w:t>23-2129</w:t>
      </w:r>
    </w:p>
    <w:p w:rsid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t>「アトツギえ～ど」が事業承継の準備をサポートします</w:t>
      </w:r>
    </w:p>
    <w:p w:rsidR="00C10A7D" w:rsidRDefault="00C10A7D" w:rsidP="00C10A7D">
      <w:pPr>
        <w:rPr>
          <w:rFonts w:hint="eastAsia"/>
        </w:rPr>
      </w:pPr>
      <w:r>
        <w:rPr>
          <w:rFonts w:hint="eastAsia"/>
        </w:rPr>
        <w:t xml:space="preserve">　企業などの円滑な事業引き継ぎには、最低でも</w:t>
      </w:r>
      <w:r>
        <w:rPr>
          <w:rFonts w:hint="eastAsia"/>
        </w:rPr>
        <w:t>5</w:t>
      </w:r>
      <w:r>
        <w:rPr>
          <w:rFonts w:hint="eastAsia"/>
        </w:rPr>
        <w:t>年は必要とされています。</w:t>
      </w:r>
    </w:p>
    <w:p w:rsidR="00C10A7D" w:rsidRDefault="00C10A7D" w:rsidP="00C10A7D">
      <w:pPr>
        <w:rPr>
          <w:rFonts w:hint="eastAsia"/>
        </w:rPr>
      </w:pPr>
      <w:r>
        <w:rPr>
          <w:rFonts w:hint="eastAsia"/>
        </w:rPr>
        <w:t xml:space="preserve">　県内の商工会議所、商工会、金融機関などでは、事業承継の初歩から具体的な事業承継計画づくりまで、全体を通して支援しています。</w:t>
      </w:r>
    </w:p>
    <w:p w:rsidR="00C10A7D" w:rsidRDefault="00C10A7D" w:rsidP="00C10A7D">
      <w:pPr>
        <w:rPr>
          <w:rFonts w:hint="eastAsia"/>
        </w:rPr>
      </w:pPr>
      <w:r>
        <w:rPr>
          <w:rFonts w:hint="eastAsia"/>
        </w:rPr>
        <w:t xml:space="preserve">　詳しくは、お問い合わせください。</w:t>
      </w:r>
    </w:p>
    <w:p w:rsidR="00C10A7D" w:rsidRDefault="00C10A7D" w:rsidP="00C10A7D">
      <w:pPr>
        <w:rPr>
          <w:rFonts w:hint="eastAsia"/>
        </w:rPr>
      </w:pPr>
      <w:r>
        <w:rPr>
          <w:rFonts w:hint="eastAsia"/>
        </w:rPr>
        <w:t>対象　事業承継を考えている経営者</w:t>
      </w:r>
    </w:p>
    <w:tbl>
      <w:tblPr>
        <w:tblW w:w="0" w:type="auto"/>
        <w:tblInd w:w="17" w:type="dxa"/>
        <w:tblLayout w:type="fixed"/>
        <w:tblCellMar>
          <w:left w:w="0" w:type="dxa"/>
          <w:right w:w="0" w:type="dxa"/>
        </w:tblCellMar>
        <w:tblLook w:val="0000" w:firstRow="0" w:lastRow="0" w:firstColumn="0" w:lastColumn="0" w:noHBand="0" w:noVBand="0"/>
      </w:tblPr>
      <w:tblGrid>
        <w:gridCol w:w="1701"/>
        <w:gridCol w:w="4820"/>
      </w:tblGrid>
      <w:tr w:rsidR="00C10A7D" w:rsidRPr="00C10A7D" w:rsidTr="00C10A7D">
        <w:tblPrEx>
          <w:tblCellMar>
            <w:top w:w="0" w:type="dxa"/>
            <w:left w:w="0" w:type="dxa"/>
            <w:bottom w:w="0" w:type="dxa"/>
            <w:right w:w="0" w:type="dxa"/>
          </w:tblCellMar>
        </w:tblPrEx>
        <w:trPr>
          <w:trHeight w:val="113"/>
        </w:trPr>
        <w:tc>
          <w:tcPr>
            <w:tcW w:w="1701" w:type="dxa"/>
            <w:tcBorders>
              <w:top w:val="single" w:sz="3" w:space="0" w:color="000000"/>
              <w:left w:val="single" w:sz="2" w:space="0" w:color="FFFFFF"/>
              <w:bottom w:val="single" w:sz="3" w:space="0" w:color="000000"/>
              <w:right w:val="single" w:sz="3" w:space="0" w:color="000000"/>
            </w:tcBorders>
            <w:shd w:val="solid" w:color="FADCE9" w:fill="auto"/>
            <w:tcMar>
              <w:top w:w="34" w:type="dxa"/>
              <w:left w:w="17" w:type="dxa"/>
              <w:bottom w:w="34" w:type="dxa"/>
              <w:right w:w="17" w:type="dxa"/>
            </w:tcMar>
            <w:vAlign w:val="center"/>
          </w:tcPr>
          <w:p w:rsidR="00C10A7D" w:rsidRPr="00C10A7D" w:rsidRDefault="00C10A7D" w:rsidP="00C10A7D">
            <w:r w:rsidRPr="00C10A7D">
              <w:rPr>
                <w:rFonts w:hint="eastAsia"/>
              </w:rPr>
              <w:t>支援項目</w:t>
            </w:r>
          </w:p>
        </w:tc>
        <w:tc>
          <w:tcPr>
            <w:tcW w:w="4820" w:type="dxa"/>
            <w:tcBorders>
              <w:top w:val="single" w:sz="3" w:space="0" w:color="000000"/>
              <w:left w:val="single" w:sz="3" w:space="0" w:color="000000"/>
              <w:bottom w:val="single" w:sz="3" w:space="0" w:color="000000"/>
              <w:right w:val="single" w:sz="6" w:space="0" w:color="000000"/>
            </w:tcBorders>
            <w:shd w:val="solid" w:color="FADCE9" w:fill="auto"/>
            <w:tcMar>
              <w:top w:w="34" w:type="dxa"/>
              <w:left w:w="17" w:type="dxa"/>
              <w:bottom w:w="34" w:type="dxa"/>
              <w:right w:w="17" w:type="dxa"/>
            </w:tcMar>
            <w:vAlign w:val="center"/>
          </w:tcPr>
          <w:p w:rsidR="00C10A7D" w:rsidRPr="00C10A7D" w:rsidRDefault="00C10A7D" w:rsidP="00C10A7D">
            <w:r w:rsidRPr="00C10A7D">
              <w:rPr>
                <w:rFonts w:hint="eastAsia"/>
              </w:rPr>
              <w:t>支援内容</w:t>
            </w:r>
          </w:p>
        </w:tc>
      </w:tr>
      <w:tr w:rsidR="00C10A7D" w:rsidRPr="00C10A7D" w:rsidTr="00C10A7D">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C10A7D" w:rsidRPr="00C10A7D" w:rsidRDefault="00C10A7D" w:rsidP="00C10A7D">
            <w:r w:rsidRPr="00C10A7D">
              <w:rPr>
                <w:rFonts w:hint="eastAsia"/>
              </w:rPr>
              <w:t>事業承継診断</w:t>
            </w:r>
          </w:p>
          <w:p w:rsidR="00C10A7D" w:rsidRPr="00C10A7D" w:rsidRDefault="00C10A7D" w:rsidP="00C10A7D">
            <w:r w:rsidRPr="00C10A7D">
              <w:rPr>
                <w:rFonts w:hint="eastAsia"/>
              </w:rPr>
              <w:t>（ステップ</w:t>
            </w:r>
            <w:r w:rsidRPr="00C10A7D">
              <w:t>1</w:t>
            </w:r>
            <w:r w:rsidRPr="00C10A7D">
              <w:rPr>
                <w:rFonts w:hint="eastAsia"/>
              </w:rPr>
              <w:t>）</w:t>
            </w:r>
          </w:p>
        </w:tc>
        <w:tc>
          <w:tcPr>
            <w:tcW w:w="4820"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28" w:type="dxa"/>
            </w:tcMar>
            <w:vAlign w:val="center"/>
          </w:tcPr>
          <w:p w:rsidR="00C10A7D" w:rsidRPr="00C10A7D" w:rsidRDefault="00C10A7D" w:rsidP="00C10A7D">
            <w:r w:rsidRPr="00C10A7D">
              <w:rPr>
                <w:rFonts w:hint="eastAsia"/>
              </w:rPr>
              <w:t>事業承継に至るまでの道筋を経営者と共に確認</w:t>
            </w:r>
          </w:p>
        </w:tc>
      </w:tr>
      <w:tr w:rsidR="00C10A7D" w:rsidRPr="00C10A7D" w:rsidTr="00C10A7D">
        <w:tblPrEx>
          <w:tblCellMar>
            <w:top w:w="0" w:type="dxa"/>
            <w:left w:w="0" w:type="dxa"/>
            <w:bottom w:w="0" w:type="dxa"/>
            <w:right w:w="0" w:type="dxa"/>
          </w:tblCellMar>
        </w:tblPrEx>
        <w:trPr>
          <w:trHeight w:val="113"/>
        </w:trPr>
        <w:tc>
          <w:tcPr>
            <w:tcW w:w="170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C10A7D" w:rsidRPr="00C10A7D" w:rsidRDefault="00C10A7D" w:rsidP="00C10A7D">
            <w:r w:rsidRPr="00C10A7D">
              <w:rPr>
                <w:rFonts w:hint="eastAsia"/>
              </w:rPr>
              <w:t>専門家派遣</w:t>
            </w:r>
          </w:p>
          <w:p w:rsidR="00C10A7D" w:rsidRPr="00C10A7D" w:rsidRDefault="00C10A7D" w:rsidP="00C10A7D">
            <w:r w:rsidRPr="00C10A7D">
              <w:rPr>
                <w:rFonts w:hint="eastAsia"/>
              </w:rPr>
              <w:t>（ステップ</w:t>
            </w:r>
            <w:r w:rsidRPr="00C10A7D">
              <w:t>2</w:t>
            </w:r>
            <w:r w:rsidRPr="00C10A7D">
              <w:rPr>
                <w:rFonts w:hint="eastAsia"/>
              </w:rPr>
              <w:t>）</w:t>
            </w:r>
          </w:p>
        </w:tc>
        <w:tc>
          <w:tcPr>
            <w:tcW w:w="4820"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28" w:type="dxa"/>
            </w:tcMar>
            <w:vAlign w:val="center"/>
          </w:tcPr>
          <w:p w:rsidR="00C10A7D" w:rsidRPr="00C10A7D" w:rsidRDefault="00C10A7D" w:rsidP="00C10A7D">
            <w:r w:rsidRPr="00C10A7D">
              <w:rPr>
                <w:rFonts w:hint="eastAsia"/>
              </w:rPr>
              <w:t>事業承継診断で明らかになったニーズに対する相談や事業承継計画づくりの支援</w:t>
            </w:r>
          </w:p>
        </w:tc>
      </w:tr>
    </w:tbl>
    <w:p w:rsidR="00C10A7D" w:rsidRDefault="00C10A7D" w:rsidP="00C10A7D">
      <w:pPr>
        <w:rPr>
          <w:rFonts w:hint="eastAsia"/>
        </w:rPr>
      </w:pPr>
      <w:r>
        <w:rPr>
          <w:rFonts w:hint="eastAsia"/>
        </w:rPr>
        <w:t>※費用はかかりません。</w:t>
      </w:r>
    </w:p>
    <w:p w:rsidR="00C10A7D" w:rsidRDefault="00C10A7D" w:rsidP="00C10A7D">
      <w:pPr>
        <w:rPr>
          <w:rFonts w:hint="eastAsia"/>
        </w:rPr>
      </w:pPr>
      <w:r>
        <w:rPr>
          <w:rFonts w:hint="eastAsia"/>
        </w:rPr>
        <w:t>公益財団法人みやぎ産業振興機構宮城県事業承継ネットワーク事務局</w:t>
      </w:r>
      <w:r>
        <w:rPr>
          <w:rFonts w:hint="eastAsia"/>
        </w:rPr>
        <w:t xml:space="preserve">  022-722-3895</w:t>
      </w:r>
    </w:p>
    <w:p w:rsidR="00C10A7D" w:rsidRP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lastRenderedPageBreak/>
        <w:t>農用地利用計画変更意見書（農振除外）を受け付けます</w:t>
      </w:r>
    </w:p>
    <w:p w:rsidR="00C10A7D" w:rsidRDefault="00C10A7D" w:rsidP="00C10A7D">
      <w:pPr>
        <w:rPr>
          <w:rFonts w:hint="eastAsia"/>
        </w:rPr>
      </w:pPr>
      <w:r>
        <w:rPr>
          <w:rFonts w:hint="eastAsia"/>
        </w:rPr>
        <w:t xml:space="preserve">　農用地区域に指定されている農地などを、宅地など農地以外に転用する場合は、農用地利用計画の変更（農振除外）が必要です。また、計画を変更するためには、農用地利用計画変更意見書の申し出が必要となります。</w:t>
      </w:r>
    </w:p>
    <w:p w:rsidR="00C10A7D" w:rsidRDefault="00C10A7D" w:rsidP="00C10A7D">
      <w:pPr>
        <w:rPr>
          <w:rFonts w:hint="eastAsia"/>
        </w:rPr>
      </w:pPr>
      <w:r>
        <w:rPr>
          <w:rFonts w:hint="eastAsia"/>
        </w:rPr>
        <w:t xml:space="preserve">　転用を希望する人は、詳しい内容を事前にお問い合わせください。</w:t>
      </w:r>
    </w:p>
    <w:p w:rsidR="00C10A7D" w:rsidRDefault="00C10A7D" w:rsidP="00C10A7D">
      <w:pPr>
        <w:rPr>
          <w:rFonts w:hint="eastAsia"/>
        </w:rPr>
      </w:pPr>
      <w:r>
        <w:rPr>
          <w:rFonts w:hint="eastAsia"/>
        </w:rPr>
        <w:t xml:space="preserve">申出方法　</w:t>
      </w:r>
      <w:r>
        <w:rPr>
          <w:rFonts w:hint="eastAsia"/>
        </w:rPr>
        <w:t>3</w:t>
      </w:r>
      <w:r>
        <w:rPr>
          <w:rFonts w:hint="eastAsia"/>
        </w:rPr>
        <w:t>月</w:t>
      </w:r>
      <w:r>
        <w:rPr>
          <w:rFonts w:hint="eastAsia"/>
        </w:rPr>
        <w:t>12</w:t>
      </w:r>
      <w:r>
        <w:rPr>
          <w:rFonts w:hint="eastAsia"/>
        </w:rPr>
        <w:t>日～</w:t>
      </w:r>
      <w:r>
        <w:rPr>
          <w:rFonts w:hint="eastAsia"/>
        </w:rPr>
        <w:t>4</w:t>
      </w:r>
      <w:r>
        <w:rPr>
          <w:rFonts w:hint="eastAsia"/>
        </w:rPr>
        <w:t>月</w:t>
      </w:r>
      <w:r>
        <w:rPr>
          <w:rFonts w:hint="eastAsia"/>
        </w:rPr>
        <w:t>19</w:t>
      </w:r>
      <w:r>
        <w:rPr>
          <w:rFonts w:hint="eastAsia"/>
        </w:rPr>
        <w:t>日に、農林振興課に農用地利用計画変更意見書を持参</w:t>
      </w:r>
    </w:p>
    <w:p w:rsidR="00C10A7D" w:rsidRDefault="00C10A7D" w:rsidP="00C10A7D">
      <w:pPr>
        <w:rPr>
          <w:rFonts w:hint="eastAsia"/>
        </w:rPr>
      </w:pPr>
      <w:r>
        <w:rPr>
          <w:rFonts w:hint="eastAsia"/>
        </w:rPr>
        <w:t>農林振興課農業経営係</w:t>
      </w:r>
      <w:r>
        <w:rPr>
          <w:rFonts w:hint="eastAsia"/>
        </w:rPr>
        <w:t xml:space="preserve"> 23-7090</w:t>
      </w:r>
    </w:p>
    <w:p w:rsid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t>高齢者等肉用牛貸付事業の受け付けをします</w:t>
      </w:r>
    </w:p>
    <w:p w:rsidR="00C10A7D" w:rsidRDefault="00C10A7D" w:rsidP="00C10A7D">
      <w:pPr>
        <w:rPr>
          <w:rFonts w:hint="eastAsia"/>
        </w:rPr>
      </w:pPr>
      <w:r>
        <w:rPr>
          <w:rFonts w:hint="eastAsia"/>
        </w:rPr>
        <w:t xml:space="preserve">　希望する農業者に肉用繁殖雌牛を</w:t>
      </w:r>
      <w:r>
        <w:rPr>
          <w:rFonts w:hint="eastAsia"/>
        </w:rPr>
        <w:t>5</w:t>
      </w:r>
      <w:r>
        <w:rPr>
          <w:rFonts w:hint="eastAsia"/>
        </w:rPr>
        <w:t>年間貸し付けます。</w:t>
      </w:r>
      <w:r>
        <w:rPr>
          <w:rFonts w:hint="eastAsia"/>
        </w:rPr>
        <w:t>5</w:t>
      </w:r>
      <w:r>
        <w:rPr>
          <w:rFonts w:hint="eastAsia"/>
        </w:rPr>
        <w:t>年後には、代価が納入された貸付牛を、そのまま譲渡します。</w:t>
      </w:r>
    </w:p>
    <w:p w:rsidR="00C10A7D" w:rsidRDefault="00C10A7D" w:rsidP="00C10A7D">
      <w:pPr>
        <w:rPr>
          <w:rFonts w:hint="eastAsia"/>
        </w:rPr>
      </w:pPr>
      <w:r>
        <w:rPr>
          <w:rFonts w:hint="eastAsia"/>
        </w:rPr>
        <w:t>対象　次のすべてを満たす農業者</w:t>
      </w:r>
    </w:p>
    <w:p w:rsidR="00C10A7D" w:rsidRDefault="00C10A7D" w:rsidP="00C10A7D">
      <w:pPr>
        <w:rPr>
          <w:rFonts w:hint="eastAsia"/>
        </w:rPr>
      </w:pPr>
      <w:r>
        <w:rPr>
          <w:rFonts w:hint="eastAsia"/>
        </w:rPr>
        <w:t>市内の</w:t>
      </w:r>
      <w:r>
        <w:rPr>
          <w:rFonts w:hint="eastAsia"/>
        </w:rPr>
        <w:t>20</w:t>
      </w:r>
      <w:r>
        <w:rPr>
          <w:rFonts w:hint="eastAsia"/>
        </w:rPr>
        <w:t>歳以上の人　肉用繁殖雌牛の飼養計画を持ち、継続して飼養することが確実にできる人　農業協同組合（</w:t>
      </w:r>
      <w:r>
        <w:rPr>
          <w:rFonts w:hint="eastAsia"/>
        </w:rPr>
        <w:t>JA</w:t>
      </w:r>
      <w:r>
        <w:rPr>
          <w:rFonts w:hint="eastAsia"/>
        </w:rPr>
        <w:t>）を介して貸付牛を購入し、家畜共済に加入できる人</w:t>
      </w:r>
    </w:p>
    <w:p w:rsidR="00C10A7D" w:rsidRDefault="00C10A7D" w:rsidP="00C10A7D">
      <w:pPr>
        <w:rPr>
          <w:rFonts w:hint="eastAsia"/>
        </w:rPr>
      </w:pPr>
      <w:r>
        <w:rPr>
          <w:rFonts w:hint="eastAsia"/>
        </w:rPr>
        <w:t xml:space="preserve">貸付予定頭数　</w:t>
      </w:r>
      <w:r>
        <w:rPr>
          <w:rFonts w:hint="eastAsia"/>
        </w:rPr>
        <w:t>30</w:t>
      </w:r>
      <w:r>
        <w:rPr>
          <w:rFonts w:hint="eastAsia"/>
        </w:rPr>
        <w:t>頭程度</w:t>
      </w:r>
    </w:p>
    <w:p w:rsidR="00C10A7D" w:rsidRDefault="00C10A7D" w:rsidP="00C10A7D">
      <w:pPr>
        <w:rPr>
          <w:rFonts w:hint="eastAsia"/>
        </w:rPr>
      </w:pPr>
      <w:r>
        <w:rPr>
          <w:rFonts w:hint="eastAsia"/>
        </w:rPr>
        <w:t xml:space="preserve">申込　</w:t>
      </w:r>
      <w:r>
        <w:rPr>
          <w:rFonts w:hint="eastAsia"/>
        </w:rPr>
        <w:t>3</w:t>
      </w:r>
      <w:r>
        <w:rPr>
          <w:rFonts w:hint="eastAsia"/>
        </w:rPr>
        <w:t>月</w:t>
      </w:r>
      <w:r>
        <w:rPr>
          <w:rFonts w:hint="eastAsia"/>
        </w:rPr>
        <w:t>1</w:t>
      </w:r>
      <w:r>
        <w:rPr>
          <w:rFonts w:hint="eastAsia"/>
        </w:rPr>
        <w:t>日～</w:t>
      </w:r>
      <w:r>
        <w:rPr>
          <w:rFonts w:hint="eastAsia"/>
        </w:rPr>
        <w:t>25</w:t>
      </w:r>
      <w:r>
        <w:rPr>
          <w:rFonts w:hint="eastAsia"/>
        </w:rPr>
        <w:t>日まで、貸付申込書と畜産経営計画書に必要事項を記入し、農林振興課または各総合支所地域振興課に持参</w:t>
      </w:r>
    </w:p>
    <w:p w:rsidR="00C10A7D" w:rsidRDefault="00C10A7D" w:rsidP="00C10A7D">
      <w:pPr>
        <w:rPr>
          <w:rFonts w:hint="eastAsia"/>
        </w:rPr>
      </w:pPr>
      <w:r>
        <w:rPr>
          <w:rFonts w:hint="eastAsia"/>
        </w:rPr>
        <w:t>※申込書は農林振興課および各総合支　所地域振興課で配布します。</w:t>
      </w:r>
    </w:p>
    <w:p w:rsidR="00C10A7D" w:rsidRDefault="00C10A7D" w:rsidP="00C10A7D">
      <w:pPr>
        <w:rPr>
          <w:rFonts w:hint="eastAsia"/>
        </w:rPr>
      </w:pPr>
      <w:r>
        <w:rPr>
          <w:rFonts w:hint="eastAsia"/>
        </w:rPr>
        <w:t>農林振興課畜産係</w:t>
      </w:r>
      <w:r>
        <w:rPr>
          <w:rFonts w:hint="eastAsia"/>
        </w:rPr>
        <w:t xml:space="preserve"> 23-7090</w:t>
      </w:r>
    </w:p>
    <w:p w:rsid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t>市営有料駐輪場の利用を受け付けています</w:t>
      </w:r>
    </w:p>
    <w:p w:rsidR="00C10A7D" w:rsidRDefault="00C10A7D" w:rsidP="00C10A7D">
      <w:pPr>
        <w:rPr>
          <w:rFonts w:hint="eastAsia"/>
        </w:rPr>
      </w:pPr>
      <w:r>
        <w:rPr>
          <w:rFonts w:hint="eastAsia"/>
        </w:rPr>
        <w:t xml:space="preserve">　市営有料駐輪場は、</w:t>
      </w:r>
      <w:r>
        <w:rPr>
          <w:rFonts w:hint="eastAsia"/>
        </w:rPr>
        <w:t>JR</w:t>
      </w:r>
      <w:r>
        <w:rPr>
          <w:rFonts w:hint="eastAsia"/>
        </w:rPr>
        <w:t>古川駅まで自転車で通勤・通学している人が使える駐輪場で、定期利用と一時利用ができます。定期利用の場合は、</w:t>
      </w:r>
      <w:r>
        <w:rPr>
          <w:rFonts w:hint="eastAsia"/>
        </w:rPr>
        <w:t>JR</w:t>
      </w:r>
      <w:r>
        <w:rPr>
          <w:rFonts w:hint="eastAsia"/>
        </w:rPr>
        <w:t>古川駅東口の第</w:t>
      </w:r>
      <w:r>
        <w:rPr>
          <w:rFonts w:hint="eastAsia"/>
        </w:rPr>
        <w:t>1</w:t>
      </w:r>
      <w:r>
        <w:rPr>
          <w:rFonts w:hint="eastAsia"/>
        </w:rPr>
        <w:t>自転車等駐車場内管理事務所窓口まで、</w:t>
      </w:r>
      <w:r>
        <w:rPr>
          <w:rFonts w:hint="eastAsia"/>
        </w:rPr>
        <w:t>7</w:t>
      </w:r>
      <w:r>
        <w:rPr>
          <w:rFonts w:hint="eastAsia"/>
        </w:rPr>
        <w:t>時から</w:t>
      </w:r>
      <w:r>
        <w:rPr>
          <w:rFonts w:hint="eastAsia"/>
        </w:rPr>
        <w:t>20</w:t>
      </w:r>
      <w:r>
        <w:rPr>
          <w:rFonts w:hint="eastAsia"/>
        </w:rPr>
        <w:t>時の間に申し込んでください。</w:t>
      </w:r>
    </w:p>
    <w:p w:rsidR="00C10A7D" w:rsidRDefault="00C10A7D" w:rsidP="00C10A7D">
      <w:pPr>
        <w:rPr>
          <w:rFonts w:hint="eastAsia"/>
        </w:rPr>
      </w:pPr>
      <w:r>
        <w:rPr>
          <w:rFonts w:hint="eastAsia"/>
        </w:rPr>
        <w:t>場所　古川駅東口第</w:t>
      </w:r>
      <w:r>
        <w:rPr>
          <w:rFonts w:hint="eastAsia"/>
        </w:rPr>
        <w:t>1</w:t>
      </w:r>
      <w:r>
        <w:rPr>
          <w:rFonts w:hint="eastAsia"/>
        </w:rPr>
        <w:t>自転車等駐車場</w:t>
      </w:r>
    </w:p>
    <w:p w:rsidR="00C10A7D" w:rsidRDefault="00C10A7D" w:rsidP="00C10A7D">
      <w:pPr>
        <w:rPr>
          <w:rFonts w:hint="eastAsia"/>
        </w:rPr>
      </w:pPr>
      <w:r>
        <w:rPr>
          <w:rFonts w:hint="eastAsia"/>
        </w:rPr>
        <w:t xml:space="preserve">利用可能台数　</w:t>
      </w:r>
      <w:r>
        <w:rPr>
          <w:rFonts w:hint="eastAsia"/>
        </w:rPr>
        <w:t>1,194</w:t>
      </w:r>
      <w:r>
        <w:rPr>
          <w:rFonts w:hint="eastAsia"/>
        </w:rPr>
        <w:t>台</w:t>
      </w:r>
    </w:p>
    <w:p w:rsidR="00C10A7D" w:rsidRDefault="00C10A7D" w:rsidP="00C10A7D">
      <w:pPr>
        <w:rPr>
          <w:rFonts w:hint="eastAsia"/>
        </w:rPr>
      </w:pPr>
      <w:r>
        <w:rPr>
          <w:rFonts w:hint="eastAsia"/>
        </w:rPr>
        <w:t>料金　定期利用：月額</w:t>
      </w:r>
      <w:r>
        <w:rPr>
          <w:rFonts w:hint="eastAsia"/>
        </w:rPr>
        <w:t>1,570</w:t>
      </w:r>
      <w:r>
        <w:rPr>
          <w:rFonts w:hint="eastAsia"/>
        </w:rPr>
        <w:t>円、一時利用：</w:t>
      </w:r>
      <w:r>
        <w:rPr>
          <w:rFonts w:hint="eastAsia"/>
        </w:rPr>
        <w:t>1</w:t>
      </w:r>
      <w:r>
        <w:rPr>
          <w:rFonts w:hint="eastAsia"/>
        </w:rPr>
        <w:t>回</w:t>
      </w:r>
      <w:r>
        <w:rPr>
          <w:rFonts w:hint="eastAsia"/>
        </w:rPr>
        <w:t>100</w:t>
      </w:r>
      <w:r>
        <w:rPr>
          <w:rFonts w:hint="eastAsia"/>
        </w:rPr>
        <w:t xml:space="preserve">円　</w:t>
      </w:r>
    </w:p>
    <w:p w:rsidR="00FF5A9F" w:rsidRDefault="00C10A7D" w:rsidP="00C10A7D">
      <w:r>
        <w:rPr>
          <w:rFonts w:hint="eastAsia"/>
        </w:rPr>
        <w:t>建設課管理係</w:t>
      </w:r>
      <w:r>
        <w:rPr>
          <w:rFonts w:hint="eastAsia"/>
        </w:rPr>
        <w:t xml:space="preserve"> 23-8016</w:t>
      </w:r>
    </w:p>
    <w:p w:rsidR="00FF5A9F" w:rsidRDefault="00FF5A9F" w:rsidP="00FF5A9F">
      <w:pPr>
        <w:rPr>
          <w:rFonts w:hint="eastAsia"/>
        </w:rPr>
      </w:pPr>
    </w:p>
    <w:p w:rsidR="00C10A7D" w:rsidRDefault="00C10A7D" w:rsidP="00FF5A9F">
      <w:pPr>
        <w:rPr>
          <w:rFonts w:hint="eastAsia"/>
        </w:rPr>
      </w:pPr>
    </w:p>
    <w:p w:rsidR="00C10A7D" w:rsidRPr="00C10A7D" w:rsidRDefault="00C10A7D" w:rsidP="00C10A7D">
      <w:pPr>
        <w:rPr>
          <w:rFonts w:hint="eastAsia"/>
          <w:b/>
          <w:sz w:val="24"/>
          <w:u w:val="single"/>
        </w:rPr>
      </w:pPr>
      <w:r w:rsidRPr="00C10A7D">
        <w:rPr>
          <w:rFonts w:hint="eastAsia"/>
          <w:b/>
          <w:sz w:val="24"/>
          <w:u w:val="single"/>
        </w:rPr>
        <w:t>路線バス古川線の運賃が変わります</w:t>
      </w:r>
    </w:p>
    <w:p w:rsidR="00C10A7D" w:rsidRDefault="00C10A7D" w:rsidP="00C10A7D">
      <w:pPr>
        <w:rPr>
          <w:rFonts w:hint="eastAsia"/>
        </w:rPr>
      </w:pPr>
      <w:r>
        <w:rPr>
          <w:rFonts w:hint="eastAsia"/>
        </w:rPr>
        <w:t xml:space="preserve">　</w:t>
      </w:r>
      <w:r>
        <w:rPr>
          <w:rFonts w:hint="eastAsia"/>
        </w:rPr>
        <w:t>4</w:t>
      </w:r>
      <w:r>
        <w:rPr>
          <w:rFonts w:hint="eastAsia"/>
        </w:rPr>
        <w:t>月</w:t>
      </w:r>
      <w:r>
        <w:rPr>
          <w:rFonts w:hint="eastAsia"/>
        </w:rPr>
        <w:t>1</w:t>
      </w:r>
      <w:r>
        <w:rPr>
          <w:rFonts w:hint="eastAsia"/>
        </w:rPr>
        <w:t>日から、市と栗原市の共同路線として運行している古川線が</w:t>
      </w:r>
    </w:p>
    <w:p w:rsidR="00C10A7D" w:rsidRDefault="00C10A7D" w:rsidP="00C10A7D">
      <w:pPr>
        <w:rPr>
          <w:rFonts w:hint="eastAsia"/>
        </w:rPr>
      </w:pPr>
      <w:r>
        <w:rPr>
          <w:rFonts w:hint="eastAsia"/>
        </w:rPr>
        <w:t>栗原市の単独路線に変更となり、運賃が一律</w:t>
      </w:r>
      <w:r>
        <w:rPr>
          <w:rFonts w:hint="eastAsia"/>
        </w:rPr>
        <w:t>100</w:t>
      </w:r>
      <w:r>
        <w:rPr>
          <w:rFonts w:hint="eastAsia"/>
        </w:rPr>
        <w:t>円になります。</w:t>
      </w:r>
    </w:p>
    <w:p w:rsidR="00C10A7D" w:rsidRDefault="00C10A7D" w:rsidP="00C10A7D">
      <w:pPr>
        <w:rPr>
          <w:rFonts w:hint="eastAsia"/>
        </w:rPr>
      </w:pPr>
      <w:r>
        <w:rPr>
          <w:rFonts w:hint="eastAsia"/>
        </w:rPr>
        <w:t xml:space="preserve">　運行ルートや運行時刻（ダイヤ）に変更はありませんが、定期券が廃止となり、㈱ミヤコーバスの回数券について、</w:t>
      </w:r>
      <w:r>
        <w:rPr>
          <w:rFonts w:hint="eastAsia"/>
        </w:rPr>
        <w:t>4</w:t>
      </w:r>
      <w:r>
        <w:rPr>
          <w:rFonts w:hint="eastAsia"/>
        </w:rPr>
        <w:t>月以降は古川線での利用ができなくなりますので、注意をお願いします。</w:t>
      </w:r>
    </w:p>
    <w:p w:rsidR="00C10A7D" w:rsidRDefault="00C10A7D" w:rsidP="00C10A7D">
      <w:pPr>
        <w:rPr>
          <w:rFonts w:hint="eastAsia"/>
        </w:rPr>
      </w:pPr>
      <w:r>
        <w:rPr>
          <w:rFonts w:hint="eastAsia"/>
        </w:rPr>
        <w:t>まちづくり推進課公共交通担当</w:t>
      </w:r>
      <w:r>
        <w:rPr>
          <w:rFonts w:hint="eastAsia"/>
        </w:rPr>
        <w:t xml:space="preserve"> 23-5069</w:t>
      </w:r>
    </w:p>
    <w:p w:rsidR="00C10A7D" w:rsidRPr="00C10A7D" w:rsidRDefault="00C10A7D" w:rsidP="00C10A7D"/>
    <w:p w:rsidR="00C10A7D" w:rsidRDefault="00C10A7D" w:rsidP="00C10A7D">
      <w:r>
        <w:tab/>
      </w:r>
    </w:p>
    <w:p w:rsidR="00C10A7D" w:rsidRPr="00C10A7D" w:rsidRDefault="00C10A7D" w:rsidP="00C10A7D">
      <w:pPr>
        <w:rPr>
          <w:rFonts w:hint="eastAsia"/>
          <w:b/>
          <w:sz w:val="24"/>
          <w:u w:val="single"/>
        </w:rPr>
      </w:pPr>
      <w:r w:rsidRPr="00C10A7D">
        <w:rPr>
          <w:rFonts w:hint="eastAsia"/>
          <w:b/>
          <w:sz w:val="24"/>
          <w:u w:val="single"/>
        </w:rPr>
        <w:t>軽自動車の手続きを忘れていませんか</w:t>
      </w:r>
    </w:p>
    <w:p w:rsidR="00C10A7D" w:rsidRDefault="00C10A7D" w:rsidP="00C10A7D">
      <w:pPr>
        <w:rPr>
          <w:rFonts w:hint="eastAsia"/>
        </w:rPr>
      </w:pPr>
      <w:r>
        <w:rPr>
          <w:rFonts w:hint="eastAsia"/>
        </w:rPr>
        <w:t xml:space="preserve">　軽自動車税は、毎年</w:t>
      </w:r>
      <w:r>
        <w:rPr>
          <w:rFonts w:hint="eastAsia"/>
        </w:rPr>
        <w:t>4</w:t>
      </w:r>
      <w:r>
        <w:rPr>
          <w:rFonts w:hint="eastAsia"/>
        </w:rPr>
        <w:t>月</w:t>
      </w:r>
      <w:r>
        <w:rPr>
          <w:rFonts w:hint="eastAsia"/>
        </w:rPr>
        <w:t>1</w:t>
      </w:r>
      <w:r>
        <w:rPr>
          <w:rFonts w:hint="eastAsia"/>
        </w:rPr>
        <w:t>日現在の所有者に課税します。軽自動車や二輪車、小型特殊自動車などを使わなくなった場合は手続きをしてください。他人に譲渡した場合や所有者が亡くなった場合も同様です。なお、車検を受けていない車両も課税の対象になります。</w:t>
      </w:r>
    </w:p>
    <w:p w:rsidR="00C10A7D" w:rsidRDefault="00C10A7D" w:rsidP="00C10A7D">
      <w:pPr>
        <w:rPr>
          <w:rFonts w:hint="eastAsia"/>
        </w:rPr>
      </w:pPr>
      <w:r>
        <w:rPr>
          <w:rFonts w:hint="eastAsia"/>
        </w:rPr>
        <w:t xml:space="preserve">　</w:t>
      </w:r>
      <w:r>
        <w:rPr>
          <w:rFonts w:hint="eastAsia"/>
        </w:rPr>
        <w:t>3</w:t>
      </w:r>
      <w:r>
        <w:rPr>
          <w:rFonts w:hint="eastAsia"/>
        </w:rPr>
        <w:t>月は名義変更や廃車などの手続きが集中し、窓口の待ち時間が長くなります。混雑を避けるため、早</w:t>
      </w:r>
      <w:r>
        <w:rPr>
          <w:rFonts w:hint="eastAsia"/>
        </w:rPr>
        <w:lastRenderedPageBreak/>
        <w:t>めに手続きを行ってください。</w:t>
      </w:r>
    </w:p>
    <w:p w:rsidR="00C10A7D" w:rsidRPr="00C10A7D" w:rsidRDefault="00C10A7D" w:rsidP="00C10A7D">
      <w:pPr>
        <w:rPr>
          <w:rFonts w:hint="eastAsia"/>
          <w:b/>
        </w:rPr>
      </w:pPr>
      <w:r w:rsidRPr="00C10A7D">
        <w:rPr>
          <w:rFonts w:hint="eastAsia"/>
          <w:b/>
        </w:rPr>
        <w:t>自動車別の手続き先</w:t>
      </w:r>
    </w:p>
    <w:p w:rsidR="00C10A7D" w:rsidRDefault="00C10A7D" w:rsidP="00C10A7D">
      <w:pPr>
        <w:rPr>
          <w:rFonts w:hint="eastAsia"/>
        </w:rPr>
      </w:pPr>
      <w:r>
        <w:rPr>
          <w:rFonts w:hint="eastAsia"/>
        </w:rPr>
        <w:t></w:t>
      </w:r>
      <w:r>
        <w:rPr>
          <w:rFonts w:hint="eastAsia"/>
        </w:rPr>
        <w:t>3</w:t>
      </w:r>
      <w:r>
        <w:rPr>
          <w:rFonts w:hint="eastAsia"/>
        </w:rPr>
        <w:t>輪・</w:t>
      </w:r>
      <w:r>
        <w:rPr>
          <w:rFonts w:hint="eastAsia"/>
        </w:rPr>
        <w:t>4</w:t>
      </w:r>
      <w:r>
        <w:rPr>
          <w:rFonts w:hint="eastAsia"/>
        </w:rPr>
        <w:t>輪軽自動車、</w:t>
      </w:r>
      <w:r>
        <w:rPr>
          <w:rFonts w:hint="eastAsia"/>
        </w:rPr>
        <w:t>125cc</w:t>
      </w:r>
      <w:r>
        <w:rPr>
          <w:rFonts w:hint="eastAsia"/>
        </w:rPr>
        <w:t>超</w:t>
      </w:r>
      <w:r>
        <w:rPr>
          <w:rFonts w:hint="eastAsia"/>
        </w:rPr>
        <w:t>250cc</w:t>
      </w:r>
      <w:r>
        <w:rPr>
          <w:rFonts w:hint="eastAsia"/>
        </w:rPr>
        <w:t>以下の二輪軽自動車：軽自動車検査協会宮城主管事務所（電話</w:t>
      </w:r>
      <w:r>
        <w:rPr>
          <w:rFonts w:hint="eastAsia"/>
        </w:rPr>
        <w:t>050-3816-1830</w:t>
      </w:r>
      <w:r>
        <w:rPr>
          <w:rFonts w:hint="eastAsia"/>
        </w:rPr>
        <w:t>）</w:t>
      </w:r>
    </w:p>
    <w:p w:rsidR="00C10A7D" w:rsidRDefault="00C10A7D" w:rsidP="00C10A7D">
      <w:pPr>
        <w:rPr>
          <w:rFonts w:hint="eastAsia"/>
        </w:rPr>
      </w:pPr>
      <w:r>
        <w:rPr>
          <w:rFonts w:hint="eastAsia"/>
        </w:rPr>
        <w:t></w:t>
      </w:r>
      <w:r>
        <w:rPr>
          <w:rFonts w:hint="eastAsia"/>
        </w:rPr>
        <w:t>250cc</w:t>
      </w:r>
      <w:r>
        <w:rPr>
          <w:rFonts w:hint="eastAsia"/>
        </w:rPr>
        <w:t>超の二輪小型自動車：東北運輸局宮城運輸支局（電話</w:t>
      </w:r>
      <w:r>
        <w:rPr>
          <w:rFonts w:hint="eastAsia"/>
        </w:rPr>
        <w:t>050-5540-2011</w:t>
      </w:r>
      <w:r>
        <w:rPr>
          <w:rFonts w:hint="eastAsia"/>
        </w:rPr>
        <w:t>）</w:t>
      </w:r>
    </w:p>
    <w:p w:rsidR="00C10A7D" w:rsidRDefault="00C10A7D" w:rsidP="00C10A7D">
      <w:pPr>
        <w:rPr>
          <w:rFonts w:hint="eastAsia"/>
        </w:rPr>
      </w:pPr>
      <w:r>
        <w:rPr>
          <w:rFonts w:hint="eastAsia"/>
        </w:rPr>
        <w:t>原動機付自転車、小型特殊自動車：納税課（電話</w:t>
      </w:r>
      <w:r>
        <w:rPr>
          <w:rFonts w:hint="eastAsia"/>
        </w:rPr>
        <w:t>23-5148</w:t>
      </w:r>
      <w:r>
        <w:rPr>
          <w:rFonts w:hint="eastAsia"/>
        </w:rPr>
        <w:t>）・各総合支所市民福祉課税務担当</w:t>
      </w:r>
    </w:p>
    <w:p w:rsidR="00C10A7D" w:rsidRDefault="00C10A7D" w:rsidP="00C10A7D">
      <w:pPr>
        <w:rPr>
          <w:rFonts w:hint="eastAsia"/>
        </w:rPr>
      </w:pPr>
      <w:r>
        <w:rPr>
          <w:rFonts w:hint="eastAsia"/>
        </w:rPr>
        <w:t>税務課市民税担当</w:t>
      </w:r>
      <w:r>
        <w:rPr>
          <w:rFonts w:hint="eastAsia"/>
        </w:rPr>
        <w:t xml:space="preserve"> 23-2148</w:t>
      </w:r>
    </w:p>
    <w:p w:rsidR="00C10A7D" w:rsidRDefault="00C10A7D" w:rsidP="00FF5A9F">
      <w:pPr>
        <w:rPr>
          <w:rFonts w:hint="eastAsia"/>
        </w:rPr>
      </w:pPr>
    </w:p>
    <w:p w:rsidR="00C10A7D" w:rsidRDefault="00C10A7D" w:rsidP="00FF5A9F">
      <w:pPr>
        <w:rPr>
          <w:rFonts w:hint="eastAsia"/>
        </w:rPr>
      </w:pPr>
    </w:p>
    <w:p w:rsidR="00C10A7D" w:rsidRDefault="00C10A7D" w:rsidP="00FF5A9F">
      <w:pPr>
        <w:rPr>
          <w:rFonts w:hint="eastAsia"/>
          <w:b/>
          <w:sz w:val="24"/>
          <w:u w:val="single"/>
        </w:rPr>
      </w:pPr>
      <w:r w:rsidRPr="00C10A7D">
        <w:rPr>
          <w:rFonts w:hint="eastAsia"/>
          <w:b/>
          <w:sz w:val="24"/>
          <w:u w:val="single"/>
        </w:rPr>
        <w:t>農林業系汚染廃棄物の試験焼却に関するお知らせ</w:t>
      </w:r>
    </w:p>
    <w:p w:rsidR="00C10A7D" w:rsidRDefault="00C10A7D" w:rsidP="00C10A7D">
      <w:pPr>
        <w:rPr>
          <w:rFonts w:hint="eastAsia"/>
        </w:rPr>
      </w:pPr>
      <w:r>
        <w:rPr>
          <w:rFonts w:hint="eastAsia"/>
        </w:rPr>
        <w:t xml:space="preserve">　平成</w:t>
      </w:r>
      <w:r>
        <w:rPr>
          <w:rFonts w:hint="eastAsia"/>
        </w:rPr>
        <w:t>30</w:t>
      </w:r>
      <w:r>
        <w:rPr>
          <w:rFonts w:hint="eastAsia"/>
        </w:rPr>
        <w:t>年</w:t>
      </w:r>
      <w:r>
        <w:rPr>
          <w:rFonts w:hint="eastAsia"/>
        </w:rPr>
        <w:t>10</w:t>
      </w:r>
      <w:r>
        <w:rPr>
          <w:rFonts w:hint="eastAsia"/>
        </w:rPr>
        <w:t>月から実施している農林業系汚染廃棄物の試験焼却は、</w:t>
      </w:r>
      <w:r>
        <w:rPr>
          <w:rFonts w:hint="eastAsia"/>
        </w:rPr>
        <w:t>2</w:t>
      </w:r>
      <w:r>
        <w:rPr>
          <w:rFonts w:hint="eastAsia"/>
        </w:rPr>
        <w:t>月</w:t>
      </w:r>
      <w:r>
        <w:rPr>
          <w:rFonts w:hint="eastAsia"/>
        </w:rPr>
        <w:t>3</w:t>
      </w:r>
      <w:r>
        <w:rPr>
          <w:rFonts w:hint="eastAsia"/>
        </w:rPr>
        <w:t>日までに全</w:t>
      </w:r>
      <w:r>
        <w:rPr>
          <w:rFonts w:hint="eastAsia"/>
        </w:rPr>
        <w:t>6</w:t>
      </w:r>
      <w:r>
        <w:rPr>
          <w:rFonts w:hint="eastAsia"/>
        </w:rPr>
        <w:t>クール中、第</w:t>
      </w:r>
      <w:r>
        <w:rPr>
          <w:rFonts w:hint="eastAsia"/>
        </w:rPr>
        <w:t>4</w:t>
      </w:r>
      <w:r>
        <w:rPr>
          <w:rFonts w:hint="eastAsia"/>
        </w:rPr>
        <w:t>クールまでが終了し、実施に伴う各種放射性セシウム濃度は、いずれも基準値内となっています。</w:t>
      </w:r>
    </w:p>
    <w:p w:rsidR="00C10A7D" w:rsidRDefault="00C10A7D" w:rsidP="00C10A7D">
      <w:pPr>
        <w:rPr>
          <w:rFonts w:hint="eastAsia"/>
        </w:rPr>
      </w:pPr>
      <w:r>
        <w:rPr>
          <w:rFonts w:hint="eastAsia"/>
        </w:rPr>
        <w:t xml:space="preserve">　試験焼却では、三本木地域に保管している牧草を使用していますが、第</w:t>
      </w:r>
      <w:r>
        <w:rPr>
          <w:rFonts w:hint="eastAsia"/>
        </w:rPr>
        <w:t>5</w:t>
      </w:r>
      <w:r>
        <w:rPr>
          <w:rFonts w:hint="eastAsia"/>
        </w:rPr>
        <w:t>・第</w:t>
      </w:r>
      <w:r>
        <w:rPr>
          <w:rFonts w:hint="eastAsia"/>
        </w:rPr>
        <w:t>6</w:t>
      </w:r>
      <w:r>
        <w:rPr>
          <w:rFonts w:hint="eastAsia"/>
        </w:rPr>
        <w:t>クールで使用予定だった放射性セシウム濃度区分の牧草が確保できないことが判明したため、当初の予定を変更し、第</w:t>
      </w:r>
      <w:r>
        <w:rPr>
          <w:rFonts w:hint="eastAsia"/>
        </w:rPr>
        <w:t>5</w:t>
      </w:r>
      <w:r>
        <w:rPr>
          <w:rFonts w:hint="eastAsia"/>
        </w:rPr>
        <w:t>クールは西部玉造クリーンセンター（岩出山池月）と東部クリーンセンター（涌谷町）で実施しました。　中央クリーンセンター（古川桜ノ目）の第</w:t>
      </w:r>
      <w:r>
        <w:rPr>
          <w:rFonts w:hint="eastAsia"/>
        </w:rPr>
        <w:t>5</w:t>
      </w:r>
      <w:r>
        <w:rPr>
          <w:rFonts w:hint="eastAsia"/>
        </w:rPr>
        <w:t>クールと、</w:t>
      </w:r>
      <w:r>
        <w:rPr>
          <w:rFonts w:hint="eastAsia"/>
        </w:rPr>
        <w:t>3</w:t>
      </w:r>
      <w:r>
        <w:rPr>
          <w:rFonts w:hint="eastAsia"/>
        </w:rPr>
        <w:t>つの焼却施設での第</w:t>
      </w:r>
      <w:r>
        <w:rPr>
          <w:rFonts w:hint="eastAsia"/>
        </w:rPr>
        <w:t>6</w:t>
      </w:r>
      <w:r>
        <w:rPr>
          <w:rFonts w:hint="eastAsia"/>
        </w:rPr>
        <w:t>クールは、実施時期を変更します。</w:t>
      </w:r>
    </w:p>
    <w:p w:rsidR="00C10A7D" w:rsidRDefault="00C10A7D" w:rsidP="00C10A7D">
      <w:pPr>
        <w:rPr>
          <w:rFonts w:hint="eastAsia"/>
        </w:rPr>
      </w:pPr>
      <w:r>
        <w:rPr>
          <w:rFonts w:hint="eastAsia"/>
        </w:rPr>
        <w:t xml:space="preserve">　今後は、三本木地域以外から試験焼却の対象となる牧草と稲わらを可能な限り確保し、新たな前処理施設設置場所を確保したのちに実施します。</w:t>
      </w:r>
    </w:p>
    <w:p w:rsidR="00C10A7D" w:rsidRDefault="00C10A7D" w:rsidP="00C10A7D">
      <w:pPr>
        <w:rPr>
          <w:rFonts w:hint="eastAsia"/>
        </w:rPr>
      </w:pPr>
      <w:r>
        <w:rPr>
          <w:rFonts w:hint="eastAsia"/>
        </w:rPr>
        <w:t xml:space="preserve">　第</w:t>
      </w:r>
      <w:r>
        <w:rPr>
          <w:rFonts w:hint="eastAsia"/>
        </w:rPr>
        <w:t>5</w:t>
      </w:r>
      <w:r>
        <w:rPr>
          <w:rFonts w:hint="eastAsia"/>
        </w:rPr>
        <w:t>・第</w:t>
      </w:r>
      <w:r>
        <w:rPr>
          <w:rFonts w:hint="eastAsia"/>
        </w:rPr>
        <w:t>6</w:t>
      </w:r>
      <w:r>
        <w:rPr>
          <w:rFonts w:hint="eastAsia"/>
        </w:rPr>
        <w:t>クールにおける各種放射性セシウム濃度の測定結果および実施については、あらためて広報おおさきなどでお知らせします。</w:t>
      </w:r>
    </w:p>
    <w:p w:rsidR="00C10A7D" w:rsidRPr="000B2287" w:rsidRDefault="000B2287" w:rsidP="00FF5A9F">
      <w:pPr>
        <w:rPr>
          <w:rFonts w:hint="eastAsia"/>
          <w:b/>
        </w:rPr>
      </w:pPr>
      <w:r w:rsidRPr="000B2287">
        <w:rPr>
          <w:rFonts w:hint="eastAsia"/>
          <w:b/>
        </w:rPr>
        <w:t>■</w:t>
      </w:r>
      <w:r w:rsidR="00C10A7D" w:rsidRPr="000B2287">
        <w:rPr>
          <w:rFonts w:hint="eastAsia"/>
          <w:b/>
        </w:rPr>
        <w:t>第</w:t>
      </w:r>
      <w:r w:rsidR="00C10A7D" w:rsidRPr="000B2287">
        <w:rPr>
          <w:rFonts w:hint="eastAsia"/>
          <w:b/>
        </w:rPr>
        <w:t>4</w:t>
      </w:r>
      <w:r w:rsidR="00C10A7D" w:rsidRPr="000B2287">
        <w:rPr>
          <w:rFonts w:hint="eastAsia"/>
          <w:b/>
        </w:rPr>
        <w:t>クールの各種測定結果（試験焼却期間：</w:t>
      </w:r>
      <w:r w:rsidR="00C10A7D" w:rsidRPr="000B2287">
        <w:rPr>
          <w:rFonts w:hint="eastAsia"/>
          <w:b/>
        </w:rPr>
        <w:t>1</w:t>
      </w:r>
      <w:r w:rsidR="00C10A7D" w:rsidRPr="000B2287">
        <w:rPr>
          <w:rFonts w:hint="eastAsia"/>
          <w:b/>
        </w:rPr>
        <w:t>月</w:t>
      </w:r>
      <w:r w:rsidR="00C10A7D" w:rsidRPr="000B2287">
        <w:rPr>
          <w:rFonts w:hint="eastAsia"/>
          <w:b/>
        </w:rPr>
        <w:t>7</w:t>
      </w:r>
      <w:r w:rsidR="00C10A7D" w:rsidRPr="000B2287">
        <w:rPr>
          <w:rFonts w:hint="eastAsia"/>
          <w:b/>
        </w:rPr>
        <w:t>日～</w:t>
      </w:r>
      <w:r w:rsidR="00C10A7D" w:rsidRPr="000B2287">
        <w:rPr>
          <w:rFonts w:hint="eastAsia"/>
          <w:b/>
        </w:rPr>
        <w:t>1</w:t>
      </w:r>
      <w:r w:rsidR="00C10A7D" w:rsidRPr="000B2287">
        <w:rPr>
          <w:rFonts w:hint="eastAsia"/>
          <w:b/>
        </w:rPr>
        <w:t>月</w:t>
      </w:r>
      <w:r w:rsidR="00C10A7D" w:rsidRPr="000B2287">
        <w:rPr>
          <w:rFonts w:hint="eastAsia"/>
          <w:b/>
        </w:rPr>
        <w:t>11</w:t>
      </w:r>
      <w:r w:rsidR="00C10A7D" w:rsidRPr="000B2287">
        <w:rPr>
          <w:rFonts w:hint="eastAsia"/>
          <w:b/>
        </w:rPr>
        <w:t>日）</w:t>
      </w:r>
    </w:p>
    <w:p w:rsidR="00C10A7D" w:rsidRPr="000B2287" w:rsidRDefault="00C10A7D" w:rsidP="00C10A7D">
      <w:pPr>
        <w:rPr>
          <w:b/>
        </w:rPr>
      </w:pPr>
      <w:r w:rsidRPr="000B2287">
        <w:rPr>
          <w:rFonts w:hint="eastAsia"/>
          <w:b/>
        </w:rPr>
        <w:t>焼却内容の実績（単位：ベクレル</w:t>
      </w:r>
      <w:r w:rsidRPr="000B2287">
        <w:rPr>
          <w:b/>
        </w:rPr>
        <w:t>/Kg</w:t>
      </w:r>
      <w:r w:rsidRPr="000B2287">
        <w:rPr>
          <w:rFonts w:hint="eastAsia"/>
          <w:b/>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2324"/>
        <w:gridCol w:w="2324"/>
        <w:gridCol w:w="2324"/>
        <w:gridCol w:w="10"/>
      </w:tblGrid>
      <w:tr w:rsidR="00C10A7D" w:rsidRPr="00C10A7D" w:rsidTr="00C10A7D">
        <w:tblPrEx>
          <w:tblCellMar>
            <w:top w:w="0" w:type="dxa"/>
            <w:left w:w="0" w:type="dxa"/>
            <w:bottom w:w="0" w:type="dxa"/>
            <w:right w:w="0" w:type="dxa"/>
          </w:tblCellMar>
        </w:tblPrEx>
        <w:trPr>
          <w:gridAfter w:val="1"/>
          <w:wAfter w:w="10" w:type="dxa"/>
          <w:trHeight w:val="439"/>
        </w:trPr>
        <w:tc>
          <w:tcPr>
            <w:tcW w:w="1361"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10A7D" w:rsidRPr="00C10A7D" w:rsidRDefault="00C10A7D" w:rsidP="00C10A7D">
            <w:pPr>
              <w:jc w:val="center"/>
            </w:pPr>
            <w:r w:rsidRPr="00C10A7D">
              <w:rPr>
                <w:rFonts w:hint="eastAsia"/>
              </w:rPr>
              <w:t>項目</w:t>
            </w:r>
          </w:p>
        </w:tc>
        <w:tc>
          <w:tcPr>
            <w:tcW w:w="2324"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10A7D" w:rsidRPr="00C10A7D" w:rsidRDefault="00C10A7D" w:rsidP="00C10A7D">
            <w:pPr>
              <w:jc w:val="center"/>
            </w:pPr>
            <w:r w:rsidRPr="00C10A7D">
              <w:rPr>
                <w:rFonts w:hint="eastAsia"/>
              </w:rPr>
              <w:t>西部玉造（</w:t>
            </w:r>
            <w:r w:rsidRPr="00C10A7D">
              <w:t>1,360kg</w:t>
            </w:r>
            <w:r w:rsidRPr="00C10A7D">
              <w:rPr>
                <w:rFonts w:hint="eastAsia"/>
              </w:rPr>
              <w:t>搬入）</w:t>
            </w:r>
          </w:p>
        </w:tc>
        <w:tc>
          <w:tcPr>
            <w:tcW w:w="2324"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C10A7D" w:rsidRPr="00C10A7D" w:rsidRDefault="00C10A7D" w:rsidP="00C10A7D">
            <w:pPr>
              <w:jc w:val="center"/>
            </w:pPr>
            <w:r w:rsidRPr="00C10A7D">
              <w:rPr>
                <w:rFonts w:hint="eastAsia"/>
              </w:rPr>
              <w:t>中央（</w:t>
            </w:r>
            <w:r w:rsidRPr="00C10A7D">
              <w:t>4,650kg</w:t>
            </w:r>
            <w:r w:rsidRPr="00C10A7D">
              <w:rPr>
                <w:rFonts w:hint="eastAsia"/>
              </w:rPr>
              <w:t>搬入）</w:t>
            </w:r>
          </w:p>
        </w:tc>
        <w:tc>
          <w:tcPr>
            <w:tcW w:w="2324"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C10A7D" w:rsidRPr="00C10A7D" w:rsidRDefault="00C10A7D" w:rsidP="00C10A7D">
            <w:pPr>
              <w:jc w:val="center"/>
            </w:pPr>
            <w:r w:rsidRPr="00C10A7D">
              <w:rPr>
                <w:rFonts w:hint="eastAsia"/>
              </w:rPr>
              <w:t>東部（</w:t>
            </w:r>
            <w:r w:rsidRPr="00C10A7D">
              <w:t>2,770kg</w:t>
            </w:r>
            <w:r w:rsidRPr="00C10A7D">
              <w:rPr>
                <w:rFonts w:hint="eastAsia"/>
              </w:rPr>
              <w:t>搬入）</w:t>
            </w:r>
          </w:p>
        </w:tc>
      </w:tr>
      <w:tr w:rsidR="00C10A7D" w:rsidRPr="00C10A7D" w:rsidTr="00C10A7D">
        <w:tblPrEx>
          <w:tblCellMar>
            <w:top w:w="0" w:type="dxa"/>
            <w:left w:w="0" w:type="dxa"/>
            <w:bottom w:w="0" w:type="dxa"/>
            <w:right w:w="0" w:type="dxa"/>
          </w:tblCellMar>
        </w:tblPrEx>
        <w:trPr>
          <w:trHeight w:val="240"/>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10A7D" w:rsidRPr="00C10A7D" w:rsidRDefault="00C10A7D" w:rsidP="00C10A7D">
            <w:r w:rsidRPr="00C10A7D">
              <w:rPr>
                <w:rFonts w:hint="eastAsia"/>
              </w:rPr>
              <w:t>搬入区分</w:t>
            </w:r>
          </w:p>
        </w:tc>
        <w:tc>
          <w:tcPr>
            <w:tcW w:w="6982" w:type="dxa"/>
            <w:gridSpan w:val="4"/>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10A7D" w:rsidRPr="00C10A7D" w:rsidRDefault="00C10A7D" w:rsidP="00C10A7D">
            <w:pPr>
              <w:jc w:val="center"/>
            </w:pPr>
            <w:r w:rsidRPr="00C10A7D">
              <w:t>1,000</w:t>
            </w:r>
            <w:r w:rsidRPr="00C10A7D">
              <w:rPr>
                <w:rFonts w:hint="eastAsia"/>
              </w:rPr>
              <w:t>超～</w:t>
            </w:r>
            <w:r w:rsidRPr="00C10A7D">
              <w:t>2,000</w:t>
            </w:r>
            <w:r w:rsidRPr="00C10A7D">
              <w:rPr>
                <w:rFonts w:hint="eastAsia"/>
              </w:rPr>
              <w:t>以下</w:t>
            </w:r>
          </w:p>
        </w:tc>
      </w:tr>
      <w:tr w:rsidR="00C10A7D" w:rsidRPr="00C10A7D" w:rsidTr="00C10A7D">
        <w:tblPrEx>
          <w:tblCellMar>
            <w:top w:w="0" w:type="dxa"/>
            <w:left w:w="0" w:type="dxa"/>
            <w:bottom w:w="0" w:type="dxa"/>
            <w:right w:w="0" w:type="dxa"/>
          </w:tblCellMar>
        </w:tblPrEx>
        <w:trPr>
          <w:gridAfter w:val="1"/>
          <w:wAfter w:w="10" w:type="dxa"/>
          <w:trHeight w:val="240"/>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C10A7D" w:rsidRPr="00C10A7D" w:rsidRDefault="00C10A7D" w:rsidP="00C10A7D">
            <w:r w:rsidRPr="00C10A7D">
              <w:rPr>
                <w:rFonts w:hint="eastAsia"/>
              </w:rPr>
              <w:t>搬入濃度</w:t>
            </w:r>
          </w:p>
        </w:tc>
        <w:tc>
          <w:tcPr>
            <w:tcW w:w="232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10A7D" w:rsidRPr="00C10A7D" w:rsidRDefault="00C10A7D" w:rsidP="00C10A7D">
            <w:pPr>
              <w:jc w:val="center"/>
            </w:pPr>
            <w:r w:rsidRPr="00C10A7D">
              <w:t>1,232.88</w:t>
            </w:r>
            <w:r w:rsidRPr="00C10A7D">
              <w:rPr>
                <w:rFonts w:hint="eastAsia"/>
              </w:rPr>
              <w:t>～</w:t>
            </w:r>
            <w:r w:rsidRPr="00C10A7D">
              <w:t>1,696.75</w:t>
            </w:r>
          </w:p>
        </w:tc>
        <w:tc>
          <w:tcPr>
            <w:tcW w:w="232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C10A7D" w:rsidRPr="00C10A7D" w:rsidRDefault="00C10A7D" w:rsidP="00C10A7D">
            <w:pPr>
              <w:jc w:val="center"/>
            </w:pPr>
            <w:r w:rsidRPr="00C10A7D">
              <w:t>1,212.78</w:t>
            </w:r>
            <w:r w:rsidRPr="00C10A7D">
              <w:rPr>
                <w:rFonts w:hint="eastAsia"/>
              </w:rPr>
              <w:t>～</w:t>
            </w:r>
            <w:r w:rsidRPr="00C10A7D">
              <w:t>1,558.87</w:t>
            </w:r>
          </w:p>
        </w:tc>
        <w:tc>
          <w:tcPr>
            <w:tcW w:w="2324"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C10A7D" w:rsidRPr="00C10A7D" w:rsidRDefault="00C10A7D" w:rsidP="00C10A7D">
            <w:pPr>
              <w:jc w:val="center"/>
            </w:pPr>
            <w:r w:rsidRPr="00C10A7D">
              <w:t>1,186.27</w:t>
            </w:r>
            <w:r w:rsidRPr="00C10A7D">
              <w:rPr>
                <w:rFonts w:hint="eastAsia"/>
              </w:rPr>
              <w:t>～</w:t>
            </w:r>
            <w:r w:rsidRPr="00C10A7D">
              <w:t>1,544.17</w:t>
            </w:r>
          </w:p>
        </w:tc>
      </w:tr>
    </w:tbl>
    <w:p w:rsidR="00C10A7D" w:rsidRDefault="00C10A7D" w:rsidP="00FF5A9F">
      <w:pPr>
        <w:rPr>
          <w:rFonts w:hint="eastAsia"/>
        </w:rPr>
      </w:pPr>
    </w:p>
    <w:p w:rsidR="000B2287" w:rsidRPr="000B2287" w:rsidRDefault="000B2287" w:rsidP="000B2287">
      <w:pPr>
        <w:rPr>
          <w:b/>
        </w:rPr>
      </w:pPr>
      <w:r w:rsidRPr="000B2287">
        <w:rPr>
          <w:rFonts w:hint="eastAsia"/>
          <w:b/>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1361"/>
        <w:gridCol w:w="2211"/>
        <w:gridCol w:w="2098"/>
        <w:gridCol w:w="2098"/>
      </w:tblGrid>
      <w:tr w:rsidR="000B2287" w:rsidRPr="000B2287" w:rsidTr="000B2287">
        <w:tblPrEx>
          <w:tblCellMar>
            <w:top w:w="0" w:type="dxa"/>
            <w:left w:w="0" w:type="dxa"/>
            <w:bottom w:w="0" w:type="dxa"/>
            <w:right w:w="0" w:type="dxa"/>
          </w:tblCellMar>
        </w:tblPrEx>
        <w:trPr>
          <w:trHeight w:val="240"/>
        </w:trPr>
        <w:tc>
          <w:tcPr>
            <w:tcW w:w="1361"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項目</w:t>
            </w:r>
          </w:p>
        </w:tc>
        <w:tc>
          <w:tcPr>
            <w:tcW w:w="2211"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西部玉造</w:t>
            </w:r>
          </w:p>
        </w:tc>
        <w:tc>
          <w:tcPr>
            <w:tcW w:w="209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中央</w:t>
            </w:r>
          </w:p>
        </w:tc>
        <w:tc>
          <w:tcPr>
            <w:tcW w:w="2098"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東部</w:t>
            </w:r>
          </w:p>
        </w:tc>
      </w:tr>
      <w:tr w:rsidR="000B2287" w:rsidRPr="000B2287" w:rsidTr="000B2287">
        <w:tblPrEx>
          <w:tblCellMar>
            <w:top w:w="0" w:type="dxa"/>
            <w:left w:w="0" w:type="dxa"/>
            <w:bottom w:w="0" w:type="dxa"/>
            <w:right w:w="0" w:type="dxa"/>
          </w:tblCellMar>
        </w:tblPrEx>
        <w:trPr>
          <w:trHeight w:val="240"/>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0B2287" w:rsidRPr="000B2287" w:rsidRDefault="000B2287" w:rsidP="000B2287">
            <w:r w:rsidRPr="000B2287">
              <w:t>1</w:t>
            </w:r>
            <w:r w:rsidRPr="000B2287">
              <w:rPr>
                <w:rFonts w:hint="eastAsia"/>
              </w:rPr>
              <w:t>号炉</w:t>
            </w:r>
          </w:p>
        </w:tc>
        <w:tc>
          <w:tcPr>
            <w:tcW w:w="221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10</w:t>
            </w:r>
            <w:r w:rsidRPr="000B2287">
              <w:rPr>
                <w:rFonts w:hint="eastAsia"/>
              </w:rPr>
              <w:t>日）</w:t>
            </w:r>
          </w:p>
        </w:tc>
        <w:tc>
          <w:tcPr>
            <w:tcW w:w="209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9</w:t>
            </w:r>
            <w:r w:rsidRPr="000B2287">
              <w:rPr>
                <w:rFonts w:hint="eastAsia"/>
              </w:rPr>
              <w:t>日）</w:t>
            </w:r>
          </w:p>
        </w:tc>
        <w:tc>
          <w:tcPr>
            <w:tcW w:w="209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8</w:t>
            </w:r>
            <w:r w:rsidRPr="000B2287">
              <w:rPr>
                <w:rFonts w:hint="eastAsia"/>
              </w:rPr>
              <w:t>日）</w:t>
            </w:r>
          </w:p>
        </w:tc>
      </w:tr>
      <w:tr w:rsidR="000B2287" w:rsidRPr="000B2287" w:rsidTr="000B2287">
        <w:tblPrEx>
          <w:tblCellMar>
            <w:top w:w="0" w:type="dxa"/>
            <w:left w:w="0" w:type="dxa"/>
            <w:bottom w:w="0" w:type="dxa"/>
            <w:right w:w="0" w:type="dxa"/>
          </w:tblCellMar>
        </w:tblPrEx>
        <w:trPr>
          <w:trHeight w:val="240"/>
        </w:trPr>
        <w:tc>
          <w:tcPr>
            <w:tcW w:w="13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0B2287" w:rsidRPr="000B2287" w:rsidRDefault="000B2287" w:rsidP="000B2287">
            <w:r w:rsidRPr="000B2287">
              <w:t>2</w:t>
            </w:r>
            <w:r w:rsidRPr="000B2287">
              <w:rPr>
                <w:rFonts w:hint="eastAsia"/>
              </w:rPr>
              <w:t>号炉</w:t>
            </w:r>
          </w:p>
        </w:tc>
        <w:tc>
          <w:tcPr>
            <w:tcW w:w="2211"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10</w:t>
            </w:r>
            <w:r w:rsidRPr="000B2287">
              <w:rPr>
                <w:rFonts w:hint="eastAsia"/>
              </w:rPr>
              <w:t>日）</w:t>
            </w:r>
          </w:p>
        </w:tc>
        <w:tc>
          <w:tcPr>
            <w:tcW w:w="209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9</w:t>
            </w:r>
            <w:r w:rsidRPr="000B2287">
              <w:rPr>
                <w:rFonts w:hint="eastAsia"/>
              </w:rPr>
              <w:t>日）</w:t>
            </w:r>
          </w:p>
        </w:tc>
        <w:tc>
          <w:tcPr>
            <w:tcW w:w="209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w:t>
            </w:r>
            <w:r w:rsidRPr="000B2287">
              <w:rPr>
                <w:rFonts w:hint="eastAsia"/>
              </w:rPr>
              <w:t>月</w:t>
            </w:r>
            <w:r w:rsidRPr="000B2287">
              <w:t>8</w:t>
            </w:r>
            <w:r w:rsidRPr="000B2287">
              <w:rPr>
                <w:rFonts w:hint="eastAsia"/>
              </w:rPr>
              <w:t>日）</w:t>
            </w:r>
          </w:p>
        </w:tc>
      </w:tr>
    </w:tbl>
    <w:p w:rsidR="00C10A7D" w:rsidRDefault="000B2287" w:rsidP="00FF5A9F">
      <w:pPr>
        <w:rPr>
          <w:rFonts w:hint="eastAsia"/>
        </w:rPr>
      </w:pPr>
      <w:r w:rsidRPr="000B2287">
        <w:rPr>
          <w:rFonts w:hint="eastAsia"/>
        </w:rPr>
        <w:t>※基準値：</w:t>
      </w:r>
      <w:r w:rsidRPr="000B2287">
        <w:rPr>
          <w:rFonts w:hint="eastAsia"/>
        </w:rPr>
        <w:t>3</w:t>
      </w:r>
      <w:r w:rsidRPr="000B2287">
        <w:rPr>
          <w:rFonts w:hint="eastAsia"/>
        </w:rPr>
        <w:t>カ月平均値（第</w:t>
      </w:r>
      <w:r w:rsidRPr="000B2287">
        <w:rPr>
          <w:rFonts w:hint="eastAsia"/>
        </w:rPr>
        <w:t>2</w:t>
      </w:r>
      <w:r w:rsidRPr="000B2287">
        <w:rPr>
          <w:rFonts w:hint="eastAsia"/>
        </w:rPr>
        <w:t>クール～第</w:t>
      </w:r>
      <w:r w:rsidRPr="000B2287">
        <w:rPr>
          <w:rFonts w:hint="eastAsia"/>
        </w:rPr>
        <w:t>4</w:t>
      </w:r>
      <w:r w:rsidRPr="000B2287">
        <w:rPr>
          <w:rFonts w:hint="eastAsia"/>
        </w:rPr>
        <w:t>クール）が次式を満足すること。</w:t>
      </w:r>
    </w:p>
    <w:p w:rsidR="000B2287" w:rsidRDefault="000B2287" w:rsidP="000B2287">
      <w:pPr>
        <w:rPr>
          <w:rFonts w:hint="eastAsia"/>
        </w:rPr>
      </w:pPr>
      <w:r>
        <w:rPr>
          <w:rFonts w:hint="eastAsia"/>
        </w:rPr>
        <w:t>セシウム</w:t>
      </w:r>
      <w:r>
        <w:rPr>
          <w:rFonts w:hint="eastAsia"/>
        </w:rPr>
        <w:t>134</w:t>
      </w:r>
      <w:r>
        <w:rPr>
          <w:rFonts w:hint="eastAsia"/>
        </w:rPr>
        <w:t>の濃度（</w:t>
      </w:r>
      <w:proofErr w:type="spellStart"/>
      <w:r>
        <w:rPr>
          <w:rFonts w:hint="eastAsia"/>
        </w:rPr>
        <w:t>Bq</w:t>
      </w:r>
      <w:proofErr w:type="spellEnd"/>
      <w:r>
        <w:rPr>
          <w:rFonts w:hint="eastAsia"/>
        </w:rPr>
        <w:t>/m3</w:t>
      </w:r>
      <w:r>
        <w:rPr>
          <w:rFonts w:hint="eastAsia"/>
        </w:rPr>
        <w:t>）＋セシウム</w:t>
      </w:r>
      <w:r>
        <w:rPr>
          <w:rFonts w:hint="eastAsia"/>
        </w:rPr>
        <w:t>137</w:t>
      </w:r>
      <w:r>
        <w:rPr>
          <w:rFonts w:hint="eastAsia"/>
        </w:rPr>
        <w:t>の濃度（</w:t>
      </w:r>
      <w:proofErr w:type="spellStart"/>
      <w:r>
        <w:rPr>
          <w:rFonts w:hint="eastAsia"/>
        </w:rPr>
        <w:t>Bq</w:t>
      </w:r>
      <w:proofErr w:type="spellEnd"/>
      <w:r>
        <w:rPr>
          <w:rFonts w:hint="eastAsia"/>
        </w:rPr>
        <w:t>/m3</w:t>
      </w:r>
      <w:r>
        <w:rPr>
          <w:rFonts w:hint="eastAsia"/>
        </w:rPr>
        <w:t>）</w:t>
      </w:r>
      <w:r>
        <w:rPr>
          <w:rFonts w:hint="eastAsia"/>
        </w:rPr>
        <w:t xml:space="preserve"> </w:t>
      </w:r>
      <w:r>
        <w:rPr>
          <w:rFonts w:hint="eastAsia"/>
        </w:rPr>
        <w:t>≦</w:t>
      </w:r>
      <w:r>
        <w:rPr>
          <w:rFonts w:hint="eastAsia"/>
        </w:rPr>
        <w:t xml:space="preserve"> 1</w:t>
      </w:r>
    </w:p>
    <w:p w:rsidR="000B2287" w:rsidRDefault="000B2287" w:rsidP="000B2287">
      <w:pPr>
        <w:rPr>
          <w:rFonts w:hint="eastAsia"/>
        </w:rPr>
      </w:pPr>
      <w:r>
        <w:rPr>
          <w:rFonts w:hint="eastAsia"/>
          <w:noProof/>
        </w:rPr>
        <mc:AlternateContent>
          <mc:Choice Requires="wps">
            <w:drawing>
              <wp:anchor distT="0" distB="0" distL="114300" distR="114300" simplePos="0" relativeHeight="251661312" behindDoc="0" locked="0" layoutInCell="1" allowOverlap="1" wp14:anchorId="21B20D4E" wp14:editId="46B5328A">
                <wp:simplePos x="0" y="0"/>
                <wp:positionH relativeFrom="column">
                  <wp:posOffset>19050</wp:posOffset>
                </wp:positionH>
                <wp:positionV relativeFrom="paragraph">
                  <wp:posOffset>-3175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25pt" to="1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" strokecolor="#4579b8 [3044]"/>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2000250</wp:posOffset>
                </wp:positionH>
                <wp:positionV relativeFrom="paragraph">
                  <wp:posOffset>-3175</wp:posOffset>
                </wp:positionV>
                <wp:extent cx="1885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7.5pt,-.25pt" to="3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" strokecolor="#4579b8 [3044]"/>
            </w:pict>
          </mc:Fallback>
        </mc:AlternateContent>
      </w:r>
      <w:r>
        <w:rPr>
          <w:rFonts w:hint="eastAsia"/>
        </w:rPr>
        <w:t xml:space="preserve"> </w:t>
      </w:r>
      <w:r>
        <w:rPr>
          <w:rFonts w:hint="eastAsia"/>
        </w:rPr>
        <w:t xml:space="preserve">　　　　</w:t>
      </w:r>
      <w:r>
        <w:rPr>
          <w:rFonts w:hint="eastAsia"/>
        </w:rPr>
        <w:t>20</w:t>
      </w:r>
      <w:r>
        <w:rPr>
          <w:rFonts w:hint="eastAsia"/>
        </w:rPr>
        <w:t>（</w:t>
      </w:r>
      <w:proofErr w:type="spellStart"/>
      <w:r>
        <w:rPr>
          <w:rFonts w:hint="eastAsia"/>
        </w:rPr>
        <w:t>Bq</w:t>
      </w:r>
      <w:proofErr w:type="spellEnd"/>
      <w:r>
        <w:rPr>
          <w:rFonts w:hint="eastAsia"/>
        </w:rPr>
        <w:t>/m3</w:t>
      </w:r>
      <w:r>
        <w:rPr>
          <w:rFonts w:hint="eastAsia"/>
        </w:rPr>
        <w:t xml:space="preserve">）　　　　　　　　</w:t>
      </w:r>
      <w:r>
        <w:rPr>
          <w:rFonts w:hint="eastAsia"/>
        </w:rPr>
        <w:t>30</w:t>
      </w:r>
      <w:r>
        <w:rPr>
          <w:rFonts w:hint="eastAsia"/>
        </w:rPr>
        <w:t>（</w:t>
      </w:r>
      <w:proofErr w:type="spellStart"/>
      <w:r>
        <w:rPr>
          <w:rFonts w:hint="eastAsia"/>
        </w:rPr>
        <w:t>Bq</w:t>
      </w:r>
      <w:proofErr w:type="spellEnd"/>
      <w:r>
        <w:rPr>
          <w:rFonts w:hint="eastAsia"/>
        </w:rPr>
        <w:t>/m3</w:t>
      </w:r>
      <w:r>
        <w:rPr>
          <w:rFonts w:hint="eastAsia"/>
        </w:rPr>
        <w:t>）</w:t>
      </w:r>
    </w:p>
    <w:p w:rsidR="000B2287" w:rsidRDefault="000B2287" w:rsidP="00FF5A9F">
      <w:pPr>
        <w:rPr>
          <w:rFonts w:hint="eastAsia"/>
        </w:rPr>
      </w:pPr>
    </w:p>
    <w:p w:rsidR="000B2287" w:rsidRPr="000B2287" w:rsidRDefault="000B2287" w:rsidP="000B2287">
      <w:pPr>
        <w:rPr>
          <w:b/>
        </w:rPr>
      </w:pPr>
      <w:r w:rsidRPr="000B2287">
        <w:rPr>
          <w:rFonts w:hint="eastAsia"/>
          <w:b/>
        </w:rPr>
        <w:t>焼却灰などの測定結果（単位：ベクレル</w:t>
      </w:r>
      <w:r w:rsidRPr="000B2287">
        <w:rPr>
          <w:b/>
        </w:rPr>
        <w:t>/Kg</w:t>
      </w:r>
      <w:r w:rsidRPr="000B2287">
        <w:rPr>
          <w:rFonts w:hint="eastAsia"/>
          <w:b/>
        </w:rPr>
        <w:t>）</w:t>
      </w:r>
    </w:p>
    <w:tbl>
      <w:tblPr>
        <w:tblW w:w="0" w:type="auto"/>
        <w:tblInd w:w="28" w:type="dxa"/>
        <w:tblLayout w:type="fixed"/>
        <w:tblCellMar>
          <w:left w:w="0" w:type="dxa"/>
          <w:right w:w="0" w:type="dxa"/>
        </w:tblCellMar>
        <w:tblLook w:val="0000" w:firstRow="0" w:lastRow="0" w:firstColumn="0" w:lastColumn="0" w:noHBand="0" w:noVBand="0"/>
      </w:tblPr>
      <w:tblGrid>
        <w:gridCol w:w="1417"/>
        <w:gridCol w:w="2154"/>
        <w:gridCol w:w="2154"/>
        <w:gridCol w:w="2154"/>
      </w:tblGrid>
      <w:tr w:rsidR="000B2287" w:rsidRPr="000B2287" w:rsidTr="000B2287">
        <w:tblPrEx>
          <w:tblCellMar>
            <w:top w:w="0" w:type="dxa"/>
            <w:left w:w="0" w:type="dxa"/>
            <w:bottom w:w="0" w:type="dxa"/>
            <w:right w:w="0" w:type="dxa"/>
          </w:tblCellMar>
        </w:tblPrEx>
        <w:trPr>
          <w:trHeight w:val="240"/>
        </w:trPr>
        <w:tc>
          <w:tcPr>
            <w:tcW w:w="1417"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項目</w:t>
            </w:r>
          </w:p>
        </w:tc>
        <w:tc>
          <w:tcPr>
            <w:tcW w:w="2154"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西部玉造</w:t>
            </w:r>
          </w:p>
        </w:tc>
        <w:tc>
          <w:tcPr>
            <w:tcW w:w="2154"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中央</w:t>
            </w:r>
          </w:p>
        </w:tc>
        <w:tc>
          <w:tcPr>
            <w:tcW w:w="2154"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0B2287" w:rsidRPr="000B2287" w:rsidRDefault="000B2287" w:rsidP="000B2287">
            <w:r w:rsidRPr="000B2287">
              <w:rPr>
                <w:rFonts w:hint="eastAsia"/>
              </w:rPr>
              <w:t>東部</w:t>
            </w:r>
          </w:p>
        </w:tc>
      </w:tr>
      <w:tr w:rsidR="000B2287" w:rsidRPr="000B2287" w:rsidTr="000B2287">
        <w:tblPrEx>
          <w:tblCellMar>
            <w:top w:w="0" w:type="dxa"/>
            <w:left w:w="0" w:type="dxa"/>
            <w:bottom w:w="0" w:type="dxa"/>
            <w:right w:w="0" w:type="dxa"/>
          </w:tblCellMar>
        </w:tblPrEx>
        <w:trPr>
          <w:trHeight w:val="240"/>
        </w:trPr>
        <w:tc>
          <w:tcPr>
            <w:tcW w:w="1417"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0B2287" w:rsidRPr="000B2287" w:rsidRDefault="000B2287" w:rsidP="000B2287">
            <w:r w:rsidRPr="000B2287">
              <w:rPr>
                <w:rFonts w:hint="eastAsia"/>
              </w:rPr>
              <w:t>飛灰</w:t>
            </w:r>
          </w:p>
        </w:tc>
        <w:tc>
          <w:tcPr>
            <w:tcW w:w="215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t>87</w:t>
            </w:r>
            <w:r w:rsidRPr="000B2287">
              <w:rPr>
                <w:rFonts w:hint="eastAsia"/>
              </w:rPr>
              <w:t>～</w:t>
            </w:r>
            <w:r w:rsidRPr="000B2287">
              <w:t>250</w:t>
            </w:r>
          </w:p>
        </w:tc>
        <w:tc>
          <w:tcPr>
            <w:tcW w:w="215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t>40</w:t>
            </w:r>
            <w:r w:rsidRPr="000B2287">
              <w:rPr>
                <w:rFonts w:hint="eastAsia"/>
              </w:rPr>
              <w:t>～</w:t>
            </w:r>
            <w:r w:rsidRPr="000B2287">
              <w:t>164</w:t>
            </w:r>
          </w:p>
        </w:tc>
        <w:tc>
          <w:tcPr>
            <w:tcW w:w="2154"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B2287" w:rsidRPr="000B2287" w:rsidRDefault="000B2287" w:rsidP="000B2287">
            <w:r w:rsidRPr="000B2287">
              <w:t>42</w:t>
            </w:r>
            <w:r w:rsidRPr="000B2287">
              <w:rPr>
                <w:rFonts w:hint="eastAsia"/>
              </w:rPr>
              <w:t>～</w:t>
            </w:r>
            <w:r w:rsidRPr="000B2287">
              <w:t>110</w:t>
            </w:r>
          </w:p>
        </w:tc>
      </w:tr>
      <w:tr w:rsidR="000B2287" w:rsidRPr="000B2287" w:rsidTr="000B2287">
        <w:tblPrEx>
          <w:tblCellMar>
            <w:top w:w="0" w:type="dxa"/>
            <w:left w:w="0" w:type="dxa"/>
            <w:bottom w:w="0" w:type="dxa"/>
            <w:right w:w="0" w:type="dxa"/>
          </w:tblCellMar>
        </w:tblPrEx>
        <w:trPr>
          <w:trHeight w:val="240"/>
        </w:trPr>
        <w:tc>
          <w:tcPr>
            <w:tcW w:w="1417"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0B2287" w:rsidRPr="000B2287" w:rsidRDefault="000B2287" w:rsidP="000B2287">
            <w:r w:rsidRPr="000B2287">
              <w:rPr>
                <w:rFonts w:hint="eastAsia"/>
              </w:rPr>
              <w:t>焼却灰</w:t>
            </w:r>
          </w:p>
        </w:tc>
        <w:tc>
          <w:tcPr>
            <w:tcW w:w="215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t>17</w:t>
            </w:r>
            <w:r w:rsidRPr="000B2287">
              <w:rPr>
                <w:rFonts w:hint="eastAsia"/>
              </w:rPr>
              <w:t>～</w:t>
            </w:r>
            <w:r w:rsidRPr="000B2287">
              <w:t>35</w:t>
            </w:r>
          </w:p>
        </w:tc>
        <w:tc>
          <w:tcPr>
            <w:tcW w:w="215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0B2287" w:rsidRPr="000B2287" w:rsidRDefault="000B2287" w:rsidP="000B2287">
            <w:r w:rsidRPr="000B2287">
              <w:t>17</w:t>
            </w:r>
            <w:r w:rsidRPr="000B2287">
              <w:rPr>
                <w:rFonts w:hint="eastAsia"/>
              </w:rPr>
              <w:t>～</w:t>
            </w:r>
            <w:r w:rsidRPr="000B2287">
              <w:t>32</w:t>
            </w:r>
          </w:p>
        </w:tc>
        <w:tc>
          <w:tcPr>
            <w:tcW w:w="2154"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r w:rsidRPr="000B2287">
              <w:t>18</w:t>
            </w:r>
          </w:p>
        </w:tc>
      </w:tr>
    </w:tbl>
    <w:p w:rsidR="000B2287" w:rsidRDefault="000B2287" w:rsidP="00FF5A9F">
      <w:pPr>
        <w:rPr>
          <w:rFonts w:hint="eastAsia"/>
        </w:rPr>
      </w:pPr>
    </w:p>
    <w:p w:rsidR="000B2287" w:rsidRPr="000B2287" w:rsidRDefault="000B2287" w:rsidP="000B2287">
      <w:pPr>
        <w:rPr>
          <w:b/>
        </w:rPr>
      </w:pPr>
      <w:r w:rsidRPr="000B2287">
        <w:rPr>
          <w:rFonts w:hint="eastAsia"/>
          <w:b/>
        </w:rPr>
        <w:t>大日向クリーンパークの放射性セシウム濃度の測定結果（</w:t>
      </w:r>
      <w:r w:rsidRPr="000B2287">
        <w:rPr>
          <w:b/>
        </w:rPr>
        <w:t>2</w:t>
      </w:r>
      <w:r w:rsidRPr="000B2287">
        <w:rPr>
          <w:rFonts w:hint="eastAsia"/>
          <w:b/>
        </w:rPr>
        <w:t>月</w:t>
      </w:r>
      <w:r w:rsidRPr="000B2287">
        <w:rPr>
          <w:b/>
        </w:rPr>
        <w:t>4</w:t>
      </w:r>
      <w:r w:rsidRPr="000B2287">
        <w:rPr>
          <w:rFonts w:hint="eastAsia"/>
          <w:b/>
        </w:rPr>
        <w:t>日現在）</w:t>
      </w:r>
    </w:p>
    <w:tbl>
      <w:tblPr>
        <w:tblW w:w="0" w:type="auto"/>
        <w:tblInd w:w="28" w:type="dxa"/>
        <w:tblLayout w:type="fixed"/>
        <w:tblCellMar>
          <w:left w:w="0" w:type="dxa"/>
          <w:right w:w="0" w:type="dxa"/>
        </w:tblCellMar>
        <w:tblLook w:val="0000" w:firstRow="0" w:lastRow="0" w:firstColumn="0" w:lastColumn="0" w:noHBand="0" w:noVBand="0"/>
      </w:tblPr>
      <w:tblGrid>
        <w:gridCol w:w="4962"/>
        <w:gridCol w:w="3685"/>
      </w:tblGrid>
      <w:tr w:rsidR="000B2287" w:rsidRPr="000B2287" w:rsidTr="000B2287">
        <w:tblPrEx>
          <w:tblCellMar>
            <w:top w:w="0" w:type="dxa"/>
            <w:left w:w="0" w:type="dxa"/>
            <w:bottom w:w="0" w:type="dxa"/>
            <w:right w:w="0" w:type="dxa"/>
          </w:tblCellMar>
        </w:tblPrEx>
        <w:trPr>
          <w:trHeight w:val="270"/>
        </w:trPr>
        <w:tc>
          <w:tcPr>
            <w:tcW w:w="4962"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0B2287" w:rsidRPr="000B2287" w:rsidRDefault="000B2287" w:rsidP="000B2287">
            <w:r w:rsidRPr="000B2287">
              <w:rPr>
                <w:rFonts w:hint="eastAsia"/>
              </w:rPr>
              <w:t>放流水、地下水（井戸上部）、地下水（井戸下部）</w:t>
            </w:r>
          </w:p>
        </w:tc>
        <w:tc>
          <w:tcPr>
            <w:tcW w:w="36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0B2287" w:rsidRPr="000B2287" w:rsidRDefault="000B2287" w:rsidP="000B2287">
            <w:r w:rsidRPr="000B2287">
              <w:rPr>
                <w:rFonts w:hint="eastAsia"/>
              </w:rPr>
              <w:t>不検出</w:t>
            </w:r>
          </w:p>
          <w:p w:rsidR="000B2287" w:rsidRPr="000B2287" w:rsidRDefault="000B2287" w:rsidP="000B2287">
            <w:r w:rsidRPr="000B2287">
              <w:rPr>
                <w:rFonts w:hint="eastAsia"/>
              </w:rPr>
              <w:t>（採取日：</w:t>
            </w:r>
            <w:r w:rsidRPr="000B2287">
              <w:t>1</w:t>
            </w:r>
            <w:r w:rsidRPr="000B2287">
              <w:rPr>
                <w:rFonts w:hint="eastAsia"/>
              </w:rPr>
              <w:t>月</w:t>
            </w:r>
            <w:r w:rsidRPr="000B2287">
              <w:t>9</w:t>
            </w:r>
            <w:r w:rsidRPr="000B2287">
              <w:rPr>
                <w:rFonts w:hint="eastAsia"/>
              </w:rPr>
              <w:t>日・</w:t>
            </w:r>
            <w:r w:rsidRPr="000B2287">
              <w:t>16</w:t>
            </w:r>
            <w:r w:rsidRPr="000B2287">
              <w:rPr>
                <w:rFonts w:hint="eastAsia"/>
              </w:rPr>
              <w:t>日・</w:t>
            </w:r>
            <w:r w:rsidRPr="000B2287">
              <w:t>23</w:t>
            </w:r>
            <w:r w:rsidRPr="000B2287">
              <w:rPr>
                <w:rFonts w:hint="eastAsia"/>
              </w:rPr>
              <w:t>日）</w:t>
            </w:r>
          </w:p>
        </w:tc>
      </w:tr>
    </w:tbl>
    <w:p w:rsidR="000B2287" w:rsidRPr="000B2287" w:rsidRDefault="000B2287" w:rsidP="00FF5A9F">
      <w:pPr>
        <w:rPr>
          <w:rFonts w:hint="eastAsia"/>
        </w:rPr>
      </w:pPr>
      <w:r w:rsidRPr="000B2287">
        <w:rPr>
          <w:rFonts w:hint="eastAsia"/>
        </w:rPr>
        <w:lastRenderedPageBreak/>
        <w:t>※基準値：</w:t>
      </w:r>
      <w:r w:rsidRPr="000B2287">
        <w:rPr>
          <w:rFonts w:hint="eastAsia"/>
        </w:rPr>
        <w:t>3</w:t>
      </w:r>
      <w:r w:rsidRPr="000B2287">
        <w:rPr>
          <w:rFonts w:hint="eastAsia"/>
        </w:rPr>
        <w:t>カ月平均値（第</w:t>
      </w:r>
      <w:r w:rsidRPr="000B2287">
        <w:rPr>
          <w:rFonts w:hint="eastAsia"/>
        </w:rPr>
        <w:t>2</w:t>
      </w:r>
      <w:r w:rsidRPr="000B2287">
        <w:rPr>
          <w:rFonts w:hint="eastAsia"/>
        </w:rPr>
        <w:t>クール～第</w:t>
      </w:r>
      <w:r w:rsidRPr="000B2287">
        <w:rPr>
          <w:rFonts w:hint="eastAsia"/>
        </w:rPr>
        <w:t>4</w:t>
      </w:r>
      <w:r w:rsidRPr="000B2287">
        <w:rPr>
          <w:rFonts w:hint="eastAsia"/>
        </w:rPr>
        <w:t>クール）が次式を満足すること。</w:t>
      </w:r>
    </w:p>
    <w:p w:rsidR="000B2287" w:rsidRDefault="000B2287" w:rsidP="000B2287">
      <w:pPr>
        <w:rPr>
          <w:rFonts w:hint="eastAsia"/>
        </w:rPr>
      </w:pPr>
      <w:r>
        <w:rPr>
          <w:rFonts w:hint="eastAsia"/>
        </w:rPr>
        <w:t>セシウム</w:t>
      </w:r>
      <w:r>
        <w:rPr>
          <w:rFonts w:hint="eastAsia"/>
        </w:rPr>
        <w:t>134</w:t>
      </w:r>
      <w:r>
        <w:rPr>
          <w:rFonts w:hint="eastAsia"/>
        </w:rPr>
        <w:t>の濃度（</w:t>
      </w:r>
      <w:proofErr w:type="spellStart"/>
      <w:r>
        <w:rPr>
          <w:rFonts w:hint="eastAsia"/>
        </w:rPr>
        <w:t>Bq</w:t>
      </w:r>
      <w:proofErr w:type="spellEnd"/>
      <w:r>
        <w:rPr>
          <w:rFonts w:hint="eastAsia"/>
        </w:rPr>
        <w:t>/</w:t>
      </w:r>
      <w:r w:rsidRPr="000B2287">
        <w:rPr>
          <w:rFonts w:hint="eastAsia"/>
        </w:rPr>
        <w:t xml:space="preserve"> </w:t>
      </w:r>
      <w:r>
        <w:rPr>
          <w:rFonts w:hint="eastAsia"/>
        </w:rPr>
        <w:t>ℓ）＋セシウム</w:t>
      </w:r>
      <w:r>
        <w:rPr>
          <w:rFonts w:hint="eastAsia"/>
        </w:rPr>
        <w:t>137</w:t>
      </w:r>
      <w:r>
        <w:rPr>
          <w:rFonts w:hint="eastAsia"/>
        </w:rPr>
        <w:t>の濃度（</w:t>
      </w:r>
      <w:proofErr w:type="spellStart"/>
      <w:r>
        <w:rPr>
          <w:rFonts w:hint="eastAsia"/>
        </w:rPr>
        <w:t>Bq</w:t>
      </w:r>
      <w:proofErr w:type="spellEnd"/>
      <w:r>
        <w:rPr>
          <w:rFonts w:hint="eastAsia"/>
        </w:rPr>
        <w:t>/</w:t>
      </w:r>
      <w:r w:rsidRPr="000B2287">
        <w:rPr>
          <w:rFonts w:hint="eastAsia"/>
        </w:rPr>
        <w:t xml:space="preserve"> </w:t>
      </w:r>
      <w:r>
        <w:rPr>
          <w:rFonts w:hint="eastAsia"/>
        </w:rPr>
        <w:t>ℓ）</w:t>
      </w:r>
      <w:r>
        <w:rPr>
          <w:rFonts w:hint="eastAsia"/>
        </w:rPr>
        <w:t xml:space="preserve">  </w:t>
      </w:r>
      <w:r>
        <w:rPr>
          <w:rFonts w:hint="eastAsia"/>
        </w:rPr>
        <w:t>≦</w:t>
      </w:r>
      <w:r>
        <w:rPr>
          <w:rFonts w:hint="eastAsia"/>
        </w:rPr>
        <w:t xml:space="preserve"> 1</w:t>
      </w:r>
    </w:p>
    <w:p w:rsidR="000B2287" w:rsidRDefault="00537F31" w:rsidP="000B2287">
      <w:pPr>
        <w:rPr>
          <w:rFonts w:hint="eastAsia"/>
        </w:rPr>
      </w:pPr>
      <w:r>
        <w:rPr>
          <w:rFonts w:hint="eastAsia"/>
          <w:noProof/>
        </w:rPr>
        <mc:AlternateContent>
          <mc:Choice Requires="wps">
            <w:drawing>
              <wp:anchor distT="0" distB="0" distL="114300" distR="114300" simplePos="0" relativeHeight="251663360" behindDoc="0" locked="0" layoutInCell="1" allowOverlap="1" wp14:anchorId="5EB1E6DF" wp14:editId="69F2E654">
                <wp:simplePos x="0" y="0"/>
                <wp:positionH relativeFrom="column">
                  <wp:posOffset>2000250</wp:posOffset>
                </wp:positionH>
                <wp:positionV relativeFrom="paragraph">
                  <wp:posOffset>10160</wp:posOffset>
                </wp:positionV>
                <wp:extent cx="18859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7.5pt,.8pt" to="30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" strokecolor="#4579b8 [3044]"/>
            </w:pict>
          </mc:Fallback>
        </mc:AlternateContent>
      </w:r>
      <w:r>
        <w:rPr>
          <w:rFonts w:hint="eastAsia"/>
          <w:noProof/>
        </w:rPr>
        <mc:AlternateContent>
          <mc:Choice Requires="wps">
            <w:drawing>
              <wp:anchor distT="0" distB="0" distL="114300" distR="114300" simplePos="0" relativeHeight="251664384" behindDoc="0" locked="0" layoutInCell="1" allowOverlap="1" wp14:anchorId="5D50979C" wp14:editId="77D51E93">
                <wp:simplePos x="0" y="0"/>
                <wp:positionH relativeFrom="column">
                  <wp:posOffset>19050</wp:posOffset>
                </wp:positionH>
                <wp:positionV relativeFrom="paragraph">
                  <wp:posOffset>10160</wp:posOffset>
                </wp:positionV>
                <wp:extent cx="18859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pt,.8pt" to="1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" strokecolor="#4579b8 [3044]"/>
            </w:pict>
          </mc:Fallback>
        </mc:AlternateContent>
      </w:r>
      <w:r w:rsidR="000B2287">
        <w:rPr>
          <w:rFonts w:hint="eastAsia"/>
        </w:rPr>
        <w:t xml:space="preserve"> </w:t>
      </w:r>
      <w:r w:rsidR="000B2287">
        <w:rPr>
          <w:rFonts w:hint="eastAsia"/>
        </w:rPr>
        <w:t xml:space="preserve">　　　　</w:t>
      </w:r>
      <w:r w:rsidR="000B2287">
        <w:rPr>
          <w:rFonts w:hint="eastAsia"/>
        </w:rPr>
        <w:t>60</w:t>
      </w:r>
      <w:r w:rsidR="000B2287">
        <w:rPr>
          <w:rFonts w:hint="eastAsia"/>
        </w:rPr>
        <w:t>（</w:t>
      </w:r>
      <w:proofErr w:type="spellStart"/>
      <w:r w:rsidR="000B2287">
        <w:rPr>
          <w:rFonts w:hint="eastAsia"/>
        </w:rPr>
        <w:t>Bq</w:t>
      </w:r>
      <w:proofErr w:type="spellEnd"/>
      <w:r w:rsidR="000B2287">
        <w:rPr>
          <w:rFonts w:hint="eastAsia"/>
        </w:rPr>
        <w:t>/</w:t>
      </w:r>
      <w:r w:rsidR="000B2287" w:rsidRPr="000B2287">
        <w:rPr>
          <w:rFonts w:hint="eastAsia"/>
        </w:rPr>
        <w:t xml:space="preserve"> </w:t>
      </w:r>
      <w:r w:rsidR="000B2287">
        <w:rPr>
          <w:rFonts w:hint="eastAsia"/>
        </w:rPr>
        <w:t xml:space="preserve">ℓ）　　　　　　　　</w:t>
      </w:r>
      <w:r w:rsidR="000B2287">
        <w:rPr>
          <w:rFonts w:hint="eastAsia"/>
        </w:rPr>
        <w:t>90</w:t>
      </w:r>
      <w:r w:rsidR="000B2287">
        <w:rPr>
          <w:rFonts w:hint="eastAsia"/>
        </w:rPr>
        <w:t>（</w:t>
      </w:r>
      <w:proofErr w:type="spellStart"/>
      <w:r w:rsidR="000B2287">
        <w:rPr>
          <w:rFonts w:hint="eastAsia"/>
        </w:rPr>
        <w:t>Bq</w:t>
      </w:r>
      <w:proofErr w:type="spellEnd"/>
      <w:r w:rsidR="000B2287">
        <w:rPr>
          <w:rFonts w:hint="eastAsia"/>
        </w:rPr>
        <w:t>/</w:t>
      </w:r>
      <w:r w:rsidR="000B2287" w:rsidRPr="000B2287">
        <w:rPr>
          <w:rFonts w:hint="eastAsia"/>
        </w:rPr>
        <w:t xml:space="preserve"> </w:t>
      </w:r>
      <w:r w:rsidR="000B2287">
        <w:rPr>
          <w:rFonts w:hint="eastAsia"/>
        </w:rPr>
        <w:t>ℓ）</w:t>
      </w:r>
    </w:p>
    <w:p w:rsidR="00537F31" w:rsidRDefault="00537F31" w:rsidP="00537F31">
      <w:pPr>
        <w:rPr>
          <w:rFonts w:hint="eastAsia"/>
          <w:b/>
          <w:szCs w:val="21"/>
        </w:rPr>
      </w:pPr>
    </w:p>
    <w:p w:rsidR="00537F31" w:rsidRPr="00537F31" w:rsidRDefault="00537F31" w:rsidP="00537F31">
      <w:pPr>
        <w:rPr>
          <w:rFonts w:hint="eastAsia"/>
          <w:szCs w:val="21"/>
        </w:rPr>
      </w:pPr>
      <w:r w:rsidRPr="00537F31">
        <w:rPr>
          <w:rFonts w:hint="eastAsia"/>
          <w:szCs w:val="21"/>
        </w:rPr>
        <w:t xml:space="preserve">問い合わせ　</w:t>
      </w:r>
      <w:r w:rsidRPr="00537F31">
        <w:rPr>
          <w:rFonts w:hint="eastAsia"/>
          <w:szCs w:val="21"/>
        </w:rPr>
        <w:t>環境保全課放射能対策推進室</w:t>
      </w:r>
      <w:r w:rsidRPr="00537F31">
        <w:rPr>
          <w:rFonts w:hint="eastAsia"/>
          <w:szCs w:val="21"/>
        </w:rPr>
        <w:t xml:space="preserve"> 23-6074</w:t>
      </w:r>
    </w:p>
    <w:p w:rsidR="00C10A7D" w:rsidRPr="00537F31" w:rsidRDefault="00C10A7D" w:rsidP="00FF5A9F"/>
    <w:sectPr w:rsidR="00C10A7D" w:rsidRPr="00537F31"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287" w:rsidRDefault="000B2287" w:rsidP="00442EC2">
      <w:r>
        <w:separator/>
      </w:r>
    </w:p>
  </w:endnote>
  <w:endnote w:type="continuationSeparator" w:id="0">
    <w:p w:rsidR="000B2287" w:rsidRDefault="000B22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287" w:rsidRDefault="000B2287" w:rsidP="00442EC2">
      <w:r>
        <w:separator/>
      </w:r>
    </w:p>
  </w:footnote>
  <w:footnote w:type="continuationSeparator" w:id="0">
    <w:p w:rsidR="000B2287" w:rsidRDefault="000B228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B2287"/>
    <w:rsid w:val="000C66DE"/>
    <w:rsid w:val="001546FC"/>
    <w:rsid w:val="001622AA"/>
    <w:rsid w:val="001A1FBE"/>
    <w:rsid w:val="001E53EE"/>
    <w:rsid w:val="001F683E"/>
    <w:rsid w:val="00223685"/>
    <w:rsid w:val="002277D8"/>
    <w:rsid w:val="0023374F"/>
    <w:rsid w:val="0027253A"/>
    <w:rsid w:val="002E63AD"/>
    <w:rsid w:val="002E7D1A"/>
    <w:rsid w:val="003C355A"/>
    <w:rsid w:val="0043558D"/>
    <w:rsid w:val="0044181D"/>
    <w:rsid w:val="00442EC2"/>
    <w:rsid w:val="00452AC2"/>
    <w:rsid w:val="004A420F"/>
    <w:rsid w:val="004B74B0"/>
    <w:rsid w:val="004F224E"/>
    <w:rsid w:val="00537F31"/>
    <w:rsid w:val="0056668D"/>
    <w:rsid w:val="006C51B5"/>
    <w:rsid w:val="006D6262"/>
    <w:rsid w:val="006D7FDB"/>
    <w:rsid w:val="0070648F"/>
    <w:rsid w:val="007578DB"/>
    <w:rsid w:val="0076679E"/>
    <w:rsid w:val="007C252F"/>
    <w:rsid w:val="007D003B"/>
    <w:rsid w:val="007D2C4E"/>
    <w:rsid w:val="007D4C4B"/>
    <w:rsid w:val="007D66CA"/>
    <w:rsid w:val="00840559"/>
    <w:rsid w:val="0087510E"/>
    <w:rsid w:val="00875ED2"/>
    <w:rsid w:val="008B2510"/>
    <w:rsid w:val="008D42CE"/>
    <w:rsid w:val="00905CCA"/>
    <w:rsid w:val="00925253"/>
    <w:rsid w:val="00A3395F"/>
    <w:rsid w:val="00A3587E"/>
    <w:rsid w:val="00A75385"/>
    <w:rsid w:val="00AA5DC6"/>
    <w:rsid w:val="00AF6905"/>
    <w:rsid w:val="00B76B79"/>
    <w:rsid w:val="00BD3A37"/>
    <w:rsid w:val="00C10A7D"/>
    <w:rsid w:val="00C75F5C"/>
    <w:rsid w:val="00C8583C"/>
    <w:rsid w:val="00CA4C45"/>
    <w:rsid w:val="00CA750D"/>
    <w:rsid w:val="00CE099B"/>
    <w:rsid w:val="00CE41FE"/>
    <w:rsid w:val="00CE7F34"/>
    <w:rsid w:val="00D66B5E"/>
    <w:rsid w:val="00D86F9B"/>
    <w:rsid w:val="00E35DF7"/>
    <w:rsid w:val="00E47307"/>
    <w:rsid w:val="00EC0CBD"/>
    <w:rsid w:val="00EE0B2D"/>
    <w:rsid w:val="00EE715A"/>
    <w:rsid w:val="00EF2B25"/>
    <w:rsid w:val="00F03D48"/>
    <w:rsid w:val="00F14D7E"/>
    <w:rsid w:val="00F207E2"/>
    <w:rsid w:val="00FB636C"/>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36CB-726E-470F-8478-BBEB31A9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49</cp:revision>
  <dcterms:created xsi:type="dcterms:W3CDTF">2016-08-22T00:20:00Z</dcterms:created>
  <dcterms:modified xsi:type="dcterms:W3CDTF">2019-02-18T10:02:00Z</dcterms:modified>
</cp:coreProperties>
</file>