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6D193F" w:rsidRPr="00C50759" w:rsidRDefault="006D193F" w:rsidP="006D193F"/>
    <w:p w:rsidR="00C50759" w:rsidRPr="0053792D" w:rsidRDefault="0053792D" w:rsidP="00C50759">
      <w:pPr>
        <w:rPr>
          <w:b/>
          <w:sz w:val="24"/>
          <w:u w:val="single"/>
        </w:rPr>
      </w:pPr>
      <w:r w:rsidRPr="0053792D">
        <w:rPr>
          <w:rFonts w:hint="eastAsia"/>
          <w:b/>
          <w:sz w:val="24"/>
          <w:u w:val="single"/>
        </w:rPr>
        <w:t>国民健康保険の医療費通知を発送します</w:t>
      </w:r>
    </w:p>
    <w:p w:rsidR="0053792D" w:rsidRPr="0053792D" w:rsidRDefault="002E5590" w:rsidP="0053792D">
      <w:r>
        <w:rPr>
          <w:rFonts w:hint="eastAsia"/>
        </w:rPr>
        <w:t xml:space="preserve">　</w:t>
      </w:r>
      <w:r w:rsidR="0053792D" w:rsidRPr="0053792D">
        <w:rPr>
          <w:rFonts w:hint="eastAsia"/>
        </w:rPr>
        <w:t>国民健康保険の加入者に対し、世帯ごとの医療費通知を年</w:t>
      </w:r>
      <w:r w:rsidR="0053792D" w:rsidRPr="0053792D">
        <w:t>5</w:t>
      </w:r>
      <w:r w:rsidR="0053792D" w:rsidRPr="0053792D">
        <w:rPr>
          <w:rFonts w:hint="eastAsia"/>
        </w:rPr>
        <w:t>回はがきで送付しています。これは、適正な保険診療の促進や医療費の適正化を目的としています。</w:t>
      </w:r>
    </w:p>
    <w:p w:rsidR="0053792D" w:rsidRPr="0053792D" w:rsidRDefault="0053792D" w:rsidP="0053792D">
      <w:r w:rsidRPr="0053792D">
        <w:rPr>
          <w:rFonts w:hint="eastAsia"/>
        </w:rPr>
        <w:t xml:space="preserve">　また、医療費通知は、確定申告の医療費控除に使用できますが、再発行はできません。大切に保管してください。</w:t>
      </w:r>
    </w:p>
    <w:p w:rsidR="0053792D" w:rsidRPr="0053792D" w:rsidRDefault="0053792D" w:rsidP="0053792D">
      <w:r w:rsidRPr="0053792D">
        <w:rPr>
          <w:rFonts w:hint="eastAsia"/>
        </w:rPr>
        <w:t xml:space="preserve">発行月　</w:t>
      </w:r>
      <w:r w:rsidRPr="0053792D">
        <w:t>5</w:t>
      </w:r>
      <w:r w:rsidRPr="0053792D">
        <w:rPr>
          <w:rFonts w:hint="eastAsia"/>
        </w:rPr>
        <w:t>月、</w:t>
      </w:r>
      <w:r w:rsidRPr="0053792D">
        <w:t>8</w:t>
      </w:r>
      <w:r w:rsidRPr="0053792D">
        <w:rPr>
          <w:rFonts w:hint="eastAsia"/>
        </w:rPr>
        <w:t>月、</w:t>
      </w:r>
      <w:r w:rsidRPr="0053792D">
        <w:t>10</w:t>
      </w:r>
      <w:r w:rsidRPr="0053792D">
        <w:rPr>
          <w:rFonts w:hint="eastAsia"/>
        </w:rPr>
        <w:t>月、</w:t>
      </w:r>
      <w:r w:rsidRPr="0053792D">
        <w:t>12</w:t>
      </w:r>
      <w:r w:rsidRPr="0053792D">
        <w:rPr>
          <w:rFonts w:hint="eastAsia"/>
        </w:rPr>
        <w:t>月、</w:t>
      </w:r>
      <w:r w:rsidRPr="0053792D">
        <w:t>2</w:t>
      </w:r>
      <w:r w:rsidRPr="0053792D">
        <w:rPr>
          <w:rFonts w:hint="eastAsia"/>
        </w:rPr>
        <w:t>月</w:t>
      </w:r>
    </w:p>
    <w:p w:rsidR="0053792D" w:rsidRPr="0053792D" w:rsidRDefault="0053792D" w:rsidP="0053792D">
      <w:r w:rsidRPr="0053792D">
        <w:rPr>
          <w:rFonts w:hint="eastAsia"/>
        </w:rPr>
        <w:t>保険給付課国民健康保険担当</w:t>
      </w:r>
      <w:r>
        <w:rPr>
          <w:rFonts w:hint="eastAsia"/>
        </w:rPr>
        <w:t xml:space="preserve">　</w:t>
      </w:r>
      <w:r w:rsidRPr="0053792D">
        <w:t>23-6051</w:t>
      </w:r>
    </w:p>
    <w:p w:rsidR="00C50759" w:rsidRPr="00C50759" w:rsidRDefault="00C50759" w:rsidP="0053792D"/>
    <w:p w:rsidR="002E5590" w:rsidRDefault="002E5590" w:rsidP="002E5590"/>
    <w:p w:rsidR="00C50759" w:rsidRPr="0053792D" w:rsidRDefault="0053792D" w:rsidP="00C50759">
      <w:pPr>
        <w:rPr>
          <w:b/>
          <w:sz w:val="24"/>
          <w:u w:val="single"/>
        </w:rPr>
      </w:pPr>
      <w:r w:rsidRPr="0053792D">
        <w:rPr>
          <w:rFonts w:hint="eastAsia"/>
          <w:b/>
          <w:sz w:val="24"/>
          <w:u w:val="single"/>
        </w:rPr>
        <w:t>家屋の照合調査を行います</w:t>
      </w:r>
    </w:p>
    <w:p w:rsidR="0053792D" w:rsidRPr="0053792D" w:rsidRDefault="0053792D" w:rsidP="0053792D">
      <w:r w:rsidRPr="0053792D">
        <w:rPr>
          <w:rFonts w:hint="eastAsia"/>
        </w:rPr>
        <w:t>固定資産税の公平で公正な課税を行うため、航空写真と課税台帳を照合し、新築や増築で未評価となっている家屋の現地調査を行います。</w:t>
      </w:r>
    </w:p>
    <w:p w:rsidR="0053792D" w:rsidRPr="0053792D" w:rsidRDefault="0053792D" w:rsidP="0053792D">
      <w:r w:rsidRPr="0053792D">
        <w:rPr>
          <w:rFonts w:hint="eastAsia"/>
        </w:rPr>
        <w:t xml:space="preserve">　調査は税務課職員と委託業者（㈱パスコ）が身分証を提示して調査説明した後、敷地内にある建物の状況確認を行います。</w:t>
      </w:r>
    </w:p>
    <w:p w:rsidR="0053792D" w:rsidRPr="0053792D" w:rsidRDefault="0053792D" w:rsidP="0053792D">
      <w:r w:rsidRPr="0053792D">
        <w:rPr>
          <w:rFonts w:hint="eastAsia"/>
        </w:rPr>
        <w:t xml:space="preserve">　各地域で順次調査を行いますので、協力をお願いします。</w:t>
      </w:r>
    </w:p>
    <w:p w:rsidR="0053792D" w:rsidRPr="0053792D" w:rsidRDefault="0053792D" w:rsidP="0053792D">
      <w:r w:rsidRPr="0053792D">
        <w:rPr>
          <w:rFonts w:hint="eastAsia"/>
        </w:rPr>
        <w:t xml:space="preserve">期間　</w:t>
      </w:r>
      <w:r w:rsidRPr="0053792D">
        <w:t>6</w:t>
      </w:r>
      <w:r w:rsidRPr="0053792D">
        <w:rPr>
          <w:rFonts w:hint="eastAsia"/>
        </w:rPr>
        <w:t>月～</w:t>
      </w:r>
      <w:r w:rsidRPr="0053792D">
        <w:t>12</w:t>
      </w:r>
      <w:r w:rsidRPr="0053792D">
        <w:rPr>
          <w:rFonts w:hint="eastAsia"/>
        </w:rPr>
        <w:t>月</w:t>
      </w:r>
    </w:p>
    <w:p w:rsidR="0053792D" w:rsidRPr="0053792D" w:rsidRDefault="0053792D" w:rsidP="0053792D">
      <w:r w:rsidRPr="0053792D">
        <w:t xml:space="preserve"> </w:t>
      </w:r>
      <w:r w:rsidRPr="0053792D">
        <w:rPr>
          <w:rFonts w:hint="eastAsia"/>
        </w:rPr>
        <w:t>税務課家屋担当</w:t>
      </w:r>
      <w:r>
        <w:rPr>
          <w:rFonts w:hint="eastAsia"/>
        </w:rPr>
        <w:t xml:space="preserve">　</w:t>
      </w:r>
      <w:r w:rsidRPr="0053792D">
        <w:t>23-2148</w:t>
      </w:r>
    </w:p>
    <w:p w:rsidR="00C50759" w:rsidRPr="0053792D" w:rsidRDefault="00C50759" w:rsidP="00C50759"/>
    <w:p w:rsidR="002E5590" w:rsidRDefault="002E5590" w:rsidP="002E5590">
      <w:r>
        <w:tab/>
      </w:r>
    </w:p>
    <w:p w:rsidR="00C50759" w:rsidRPr="0053792D" w:rsidRDefault="0053792D" w:rsidP="00C50759">
      <w:pPr>
        <w:rPr>
          <w:b/>
          <w:sz w:val="24"/>
          <w:u w:val="single"/>
          <w:lang w:val="ja-JP"/>
        </w:rPr>
      </w:pPr>
      <w:r w:rsidRPr="0053792D">
        <w:rPr>
          <w:rFonts w:hint="eastAsia"/>
          <w:b/>
          <w:sz w:val="24"/>
          <w:u w:val="single"/>
          <w:lang w:val="ja-JP"/>
        </w:rPr>
        <w:t>地籍調査への協力をお願いします</w:t>
      </w:r>
    </w:p>
    <w:p w:rsidR="0053792D" w:rsidRPr="0053792D" w:rsidRDefault="0053792D" w:rsidP="0053792D">
      <w:pPr>
        <w:ind w:firstLineChars="100" w:firstLine="210"/>
        <w:rPr>
          <w:lang w:val="ja-JP"/>
        </w:rPr>
      </w:pPr>
      <w:r w:rsidRPr="0053792D">
        <w:rPr>
          <w:rFonts w:hint="eastAsia"/>
          <w:lang w:val="ja-JP"/>
        </w:rPr>
        <w:t>地籍調査は、土地一筆ごとの所有者、地番、地目、境界、面積などを調べるものです。この調査結果は、皆さんの大切な土地財産の保全などに役立てます。</w:t>
      </w:r>
    </w:p>
    <w:p w:rsidR="0053792D" w:rsidRPr="0053792D" w:rsidRDefault="0053792D" w:rsidP="0053792D">
      <w:pPr>
        <w:rPr>
          <w:lang w:val="ja-JP"/>
        </w:rPr>
      </w:pPr>
      <w:r w:rsidRPr="0053792D">
        <w:rPr>
          <w:rFonts w:hint="eastAsia"/>
          <w:lang w:val="ja-JP"/>
        </w:rPr>
        <w:t xml:space="preserve">　調査実施時点で土地の境界が決まらないと、筆界未定となります。後日境界の確認が必要となったときは、各自で測量などの手続きをすることになりますので、注意してください。</w:t>
      </w:r>
    </w:p>
    <w:p w:rsidR="0053792D" w:rsidRPr="0053792D" w:rsidRDefault="0053792D" w:rsidP="0053792D">
      <w:pPr>
        <w:rPr>
          <w:lang w:val="ja-JP"/>
        </w:rPr>
      </w:pPr>
      <w:r w:rsidRPr="0053792D">
        <w:rPr>
          <w:rFonts w:hint="eastAsia"/>
          <w:lang w:val="ja-JP"/>
        </w:rPr>
        <w:t xml:space="preserve">　今後、今年度の調査対象地区の土地の所有者（管理者）などに、調査の日程を個別に連絡しますので、必ず立会いをお願いします。なお、調査は道路や水路などから開始します。皆さんの土地に立ち入る場合もありますので、協力をお願いします。</w:t>
      </w:r>
    </w:p>
    <w:p w:rsidR="0053792D" w:rsidRPr="0053792D" w:rsidRDefault="0053792D" w:rsidP="0053792D">
      <w:pPr>
        <w:rPr>
          <w:lang w:val="ja-JP"/>
        </w:rPr>
      </w:pPr>
      <w:r w:rsidRPr="0053792D">
        <w:rPr>
          <w:rFonts w:hint="eastAsia"/>
          <w:lang w:val="ja-JP"/>
        </w:rPr>
        <w:t>調査対象地区</w:t>
      </w:r>
    </w:p>
    <w:p w:rsidR="0053792D" w:rsidRPr="0053792D" w:rsidRDefault="0053792D" w:rsidP="0053792D">
      <w:pPr>
        <w:rPr>
          <w:lang w:val="ja-JP"/>
        </w:rPr>
      </w:pPr>
      <w:r w:rsidRPr="0053792D">
        <w:rPr>
          <w:rFonts w:hint="eastAsia"/>
          <w:lang w:val="ja-JP"/>
        </w:rPr>
        <w:t>古川清滝字沼田頭など</w:t>
      </w:r>
      <w:r w:rsidRPr="0053792D">
        <w:rPr>
          <w:lang w:val="ja-JP"/>
        </w:rPr>
        <w:t>2</w:t>
      </w:r>
      <w:r w:rsidRPr="0053792D">
        <w:rPr>
          <w:rFonts w:hint="eastAsia"/>
          <w:lang w:val="ja-JP"/>
        </w:rPr>
        <w:t>単位区域</w:t>
      </w:r>
    </w:p>
    <w:p w:rsidR="0053792D" w:rsidRPr="0053792D" w:rsidRDefault="0053792D" w:rsidP="0053792D">
      <w:pPr>
        <w:rPr>
          <w:lang w:val="ja-JP"/>
        </w:rPr>
      </w:pPr>
      <w:r w:rsidRPr="0053792D">
        <w:rPr>
          <w:rFonts w:hint="eastAsia"/>
          <w:lang w:val="ja-JP"/>
        </w:rPr>
        <w:t>古川斎下字切替など</w:t>
      </w:r>
      <w:r w:rsidRPr="0053792D">
        <w:rPr>
          <w:lang w:val="ja-JP"/>
        </w:rPr>
        <w:t>10</w:t>
      </w:r>
      <w:r w:rsidRPr="0053792D">
        <w:rPr>
          <w:rFonts w:hint="eastAsia"/>
          <w:lang w:val="ja-JP"/>
        </w:rPr>
        <w:t>単位区域</w:t>
      </w:r>
    </w:p>
    <w:p w:rsidR="0053792D" w:rsidRPr="0053792D" w:rsidRDefault="0053792D" w:rsidP="0053792D">
      <w:pPr>
        <w:rPr>
          <w:lang w:val="ja-JP"/>
        </w:rPr>
      </w:pPr>
      <w:r w:rsidRPr="0053792D">
        <w:rPr>
          <w:lang w:val="ja-JP"/>
        </w:rPr>
        <w:t xml:space="preserve"> </w:t>
      </w:r>
      <w:r w:rsidRPr="0053792D">
        <w:rPr>
          <w:rFonts w:hint="eastAsia"/>
          <w:lang w:val="ja-JP"/>
        </w:rPr>
        <w:t>建設課用地対策室地籍</w:t>
      </w:r>
      <w:r>
        <w:rPr>
          <w:rFonts w:hint="eastAsia"/>
          <w:lang w:val="ja-JP"/>
        </w:rPr>
        <w:t>・</w:t>
      </w:r>
      <w:r w:rsidRPr="0053792D">
        <w:rPr>
          <w:rFonts w:hint="eastAsia"/>
          <w:lang w:val="ja-JP"/>
        </w:rPr>
        <w:t>管理係</w:t>
      </w:r>
      <w:r w:rsidRPr="0053792D">
        <w:rPr>
          <w:lang w:val="ja-JP"/>
        </w:rPr>
        <w:t xml:space="preserve"> 23-2435</w:t>
      </w:r>
    </w:p>
    <w:p w:rsidR="00C50759" w:rsidRPr="00C50759" w:rsidRDefault="00C50759" w:rsidP="00C50759"/>
    <w:p w:rsidR="0053792D" w:rsidRPr="00C50759" w:rsidRDefault="0053792D" w:rsidP="002E5590"/>
    <w:p w:rsidR="00C50759" w:rsidRPr="0053792D" w:rsidRDefault="0053792D" w:rsidP="00C50759">
      <w:pPr>
        <w:rPr>
          <w:b/>
          <w:sz w:val="24"/>
          <w:u w:val="single"/>
        </w:rPr>
      </w:pPr>
      <w:r w:rsidRPr="0053792D">
        <w:rPr>
          <w:b/>
          <w:sz w:val="24"/>
          <w:u w:val="single"/>
        </w:rPr>
        <w:t>4</w:t>
      </w:r>
      <w:r w:rsidRPr="0053792D">
        <w:rPr>
          <w:rFonts w:hint="eastAsia"/>
          <w:b/>
          <w:sz w:val="24"/>
          <w:u w:val="single"/>
        </w:rPr>
        <w:t>月分水道料金・下水道使用料のお知らせ時期を変更します</w:t>
      </w:r>
    </w:p>
    <w:p w:rsidR="0053792D" w:rsidRPr="0053792D" w:rsidRDefault="0053792D" w:rsidP="0053792D">
      <w:r w:rsidRPr="0053792D">
        <w:rPr>
          <w:rFonts w:hint="eastAsia"/>
        </w:rPr>
        <w:t>水道料金・下水道使用料を口座振替で納めた場合、通常、翌月検針票に「口座振替済のお知らせ」を記載しています。</w:t>
      </w:r>
    </w:p>
    <w:p w:rsidR="0053792D" w:rsidRPr="0053792D" w:rsidRDefault="0053792D" w:rsidP="0053792D">
      <w:r w:rsidRPr="0053792D">
        <w:rPr>
          <w:rFonts w:hint="eastAsia"/>
        </w:rPr>
        <w:lastRenderedPageBreak/>
        <w:t xml:space="preserve">　</w:t>
      </w:r>
      <w:r w:rsidRPr="0053792D">
        <w:t>4</w:t>
      </w:r>
      <w:r w:rsidRPr="0053792D">
        <w:rPr>
          <w:rFonts w:hint="eastAsia"/>
        </w:rPr>
        <w:t>月分は口座振替日が</w:t>
      </w:r>
      <w:r w:rsidRPr="0053792D">
        <w:t>5</w:t>
      </w:r>
      <w:r w:rsidRPr="0053792D">
        <w:rPr>
          <w:rFonts w:hint="eastAsia"/>
        </w:rPr>
        <w:t>月</w:t>
      </w:r>
      <w:r w:rsidRPr="0053792D">
        <w:t>7</w:t>
      </w:r>
      <w:r w:rsidRPr="0053792D">
        <w:rPr>
          <w:rFonts w:hint="eastAsia"/>
        </w:rPr>
        <w:t>日だったことから、</w:t>
      </w:r>
      <w:r w:rsidRPr="0053792D">
        <w:t>6</w:t>
      </w:r>
      <w:r w:rsidRPr="0053792D">
        <w:rPr>
          <w:rFonts w:hint="eastAsia"/>
        </w:rPr>
        <w:t>月分の検針票に記載しますので、確認してください。</w:t>
      </w:r>
    </w:p>
    <w:p w:rsidR="0053792D" w:rsidRPr="0053792D" w:rsidRDefault="0053792D" w:rsidP="0053792D">
      <w:r w:rsidRPr="0053792D">
        <w:t xml:space="preserve"> </w:t>
      </w:r>
      <w:r w:rsidRPr="0053792D">
        <w:rPr>
          <w:rFonts w:hint="eastAsia"/>
        </w:rPr>
        <w:t>大崎水道サービス株式会社お客様センター</w:t>
      </w:r>
      <w:r w:rsidRPr="0053792D">
        <w:t xml:space="preserve">  0120-366-171</w:t>
      </w:r>
    </w:p>
    <w:p w:rsidR="00C50759" w:rsidRPr="00C50759" w:rsidRDefault="00C50759" w:rsidP="00C50759"/>
    <w:p w:rsidR="002E5590" w:rsidRDefault="002E5590" w:rsidP="002E5590">
      <w:bookmarkStart w:id="0" w:name="_GoBack"/>
      <w:bookmarkEnd w:id="0"/>
      <w:r>
        <w:tab/>
      </w:r>
    </w:p>
    <w:p w:rsidR="00C50759" w:rsidRPr="0053792D" w:rsidRDefault="0053792D" w:rsidP="00C50759">
      <w:pPr>
        <w:rPr>
          <w:b/>
          <w:sz w:val="24"/>
          <w:u w:val="single"/>
        </w:rPr>
      </w:pPr>
      <w:r w:rsidRPr="0053792D">
        <w:rPr>
          <w:rFonts w:hint="eastAsia"/>
          <w:b/>
          <w:sz w:val="24"/>
          <w:u w:val="single"/>
        </w:rPr>
        <w:t>水道メーターの定期交換を行います</w:t>
      </w:r>
    </w:p>
    <w:p w:rsidR="0053792D" w:rsidRPr="0053792D" w:rsidRDefault="0053792D" w:rsidP="0053792D">
      <w:r w:rsidRPr="0053792D">
        <w:rPr>
          <w:rFonts w:hint="eastAsia"/>
        </w:rPr>
        <w:t>有効期限が満了になる水道メーターの交換作業を行います。該当する人には事前に通知し、市が委託した水道工事指定店が作業を行います。</w:t>
      </w:r>
    </w:p>
    <w:p w:rsidR="0053792D" w:rsidRPr="0053792D" w:rsidRDefault="0053792D" w:rsidP="0053792D">
      <w:r w:rsidRPr="0053792D">
        <w:rPr>
          <w:rFonts w:hint="eastAsia"/>
        </w:rPr>
        <w:t xml:space="preserve">期間　</w:t>
      </w:r>
      <w:r w:rsidRPr="0053792D">
        <w:t>6</w:t>
      </w:r>
      <w:r w:rsidRPr="0053792D">
        <w:rPr>
          <w:rFonts w:hint="eastAsia"/>
        </w:rPr>
        <w:t>月～</w:t>
      </w:r>
      <w:r w:rsidRPr="0053792D">
        <w:t>11</w:t>
      </w:r>
      <w:r w:rsidRPr="0053792D">
        <w:rPr>
          <w:rFonts w:hint="eastAsia"/>
        </w:rPr>
        <w:t>月下旬</w:t>
      </w:r>
    </w:p>
    <w:p w:rsidR="0053792D" w:rsidRPr="0053792D" w:rsidRDefault="0053792D" w:rsidP="0053792D">
      <w:r w:rsidRPr="0053792D">
        <w:rPr>
          <w:rFonts w:hint="eastAsia"/>
        </w:rPr>
        <w:t>対象　平成</w:t>
      </w:r>
      <w:r w:rsidRPr="0053792D">
        <w:t>23</w:t>
      </w:r>
      <w:r w:rsidRPr="0053792D">
        <w:rPr>
          <w:rFonts w:hint="eastAsia"/>
        </w:rPr>
        <w:t>年度に市が設置した水道メーター</w:t>
      </w:r>
    </w:p>
    <w:p w:rsidR="0053792D" w:rsidRPr="0053792D" w:rsidRDefault="0053792D" w:rsidP="0053792D">
      <w:r w:rsidRPr="0053792D">
        <w:t xml:space="preserve"> </w:t>
      </w:r>
      <w:r w:rsidRPr="0053792D">
        <w:rPr>
          <w:rFonts w:hint="eastAsia"/>
        </w:rPr>
        <w:t>水道部管理課給水係</w:t>
      </w:r>
      <w:r w:rsidRPr="0053792D">
        <w:t xml:space="preserve">  24-1112</w:t>
      </w:r>
    </w:p>
    <w:p w:rsidR="00C50759" w:rsidRPr="0053792D" w:rsidRDefault="00C50759" w:rsidP="00C50759"/>
    <w:p w:rsidR="002E5590" w:rsidRDefault="002E5590" w:rsidP="002E5590">
      <w:pPr>
        <w:rPr>
          <w:szCs w:val="21"/>
        </w:rPr>
      </w:pPr>
    </w:p>
    <w:p w:rsidR="00C50759" w:rsidRPr="0053792D" w:rsidRDefault="0053792D" w:rsidP="00C50759">
      <w:pPr>
        <w:rPr>
          <w:b/>
          <w:sz w:val="24"/>
          <w:szCs w:val="21"/>
          <w:u w:val="single"/>
        </w:rPr>
      </w:pPr>
      <w:r w:rsidRPr="0053792D">
        <w:rPr>
          <w:rFonts w:hint="eastAsia"/>
          <w:b/>
          <w:sz w:val="24"/>
          <w:szCs w:val="21"/>
          <w:u w:val="single"/>
        </w:rPr>
        <w:t>水道への理解と関心を高めましょう</w:t>
      </w:r>
    </w:p>
    <w:p w:rsidR="0053792D" w:rsidRPr="0053792D" w:rsidRDefault="002E5590" w:rsidP="0053792D">
      <w:pPr>
        <w:rPr>
          <w:szCs w:val="21"/>
        </w:rPr>
      </w:pPr>
      <w:r w:rsidRPr="002E5590">
        <w:rPr>
          <w:rFonts w:hint="eastAsia"/>
          <w:szCs w:val="21"/>
        </w:rPr>
        <w:t xml:space="preserve">　</w:t>
      </w:r>
      <w:r w:rsidR="0053792D" w:rsidRPr="0053792D">
        <w:rPr>
          <w:szCs w:val="21"/>
        </w:rPr>
        <w:t>6</w:t>
      </w:r>
      <w:r w:rsidR="0053792D" w:rsidRPr="0053792D">
        <w:rPr>
          <w:rFonts w:hint="eastAsia"/>
          <w:szCs w:val="21"/>
        </w:rPr>
        <w:t>月</w:t>
      </w:r>
      <w:r w:rsidR="0053792D" w:rsidRPr="0053792D">
        <w:rPr>
          <w:szCs w:val="21"/>
        </w:rPr>
        <w:t>1</w:t>
      </w:r>
      <w:r w:rsidR="0053792D" w:rsidRPr="0053792D">
        <w:rPr>
          <w:rFonts w:hint="eastAsia"/>
          <w:szCs w:val="21"/>
        </w:rPr>
        <w:t>日～</w:t>
      </w:r>
      <w:r w:rsidR="0053792D" w:rsidRPr="0053792D">
        <w:rPr>
          <w:szCs w:val="21"/>
        </w:rPr>
        <w:t>7</w:t>
      </w:r>
      <w:r w:rsidR="0053792D" w:rsidRPr="0053792D">
        <w:rPr>
          <w:rFonts w:hint="eastAsia"/>
          <w:szCs w:val="21"/>
        </w:rPr>
        <w:t>日は第</w:t>
      </w:r>
      <w:r w:rsidR="0053792D" w:rsidRPr="0053792D">
        <w:rPr>
          <w:szCs w:val="21"/>
        </w:rPr>
        <w:t>61</w:t>
      </w:r>
      <w:r w:rsidR="0053792D" w:rsidRPr="0053792D">
        <w:rPr>
          <w:rFonts w:hint="eastAsia"/>
          <w:szCs w:val="21"/>
        </w:rPr>
        <w:t>回水道週間です。水道週間は、水道の理解と関心を高め、公衆衛生の向上と生活環境を改善するために実施されています。</w:t>
      </w:r>
    </w:p>
    <w:p w:rsidR="0053792D" w:rsidRPr="0053792D" w:rsidRDefault="0053792D" w:rsidP="0053792D">
      <w:pPr>
        <w:rPr>
          <w:szCs w:val="21"/>
        </w:rPr>
      </w:pPr>
      <w:r w:rsidRPr="0053792D">
        <w:rPr>
          <w:rFonts w:hint="eastAsia"/>
          <w:szCs w:val="21"/>
        </w:rPr>
        <w:t xml:space="preserve">　水や水道のことで気になる疑問は、水道部に相談してください。</w:t>
      </w:r>
    </w:p>
    <w:p w:rsidR="0053792D" w:rsidRPr="0053792D" w:rsidRDefault="0053792D" w:rsidP="0053792D">
      <w:pPr>
        <w:rPr>
          <w:szCs w:val="21"/>
        </w:rPr>
      </w:pPr>
      <w:r w:rsidRPr="0053792D">
        <w:rPr>
          <w:rFonts w:hint="eastAsia"/>
          <w:szCs w:val="21"/>
        </w:rPr>
        <w:t>スローガン　「いつものむ　いつもの水に　日々感謝」</w:t>
      </w:r>
    </w:p>
    <w:p w:rsidR="0053792D" w:rsidRPr="0053792D" w:rsidRDefault="0053792D" w:rsidP="0053792D">
      <w:pPr>
        <w:rPr>
          <w:szCs w:val="21"/>
        </w:rPr>
      </w:pPr>
      <w:r w:rsidRPr="0053792D">
        <w:rPr>
          <w:szCs w:val="21"/>
        </w:rPr>
        <w:t xml:space="preserve"> </w:t>
      </w:r>
      <w:r w:rsidRPr="0053792D">
        <w:rPr>
          <w:rFonts w:hint="eastAsia"/>
          <w:szCs w:val="21"/>
        </w:rPr>
        <w:t>水道部管理課給水係</w:t>
      </w:r>
      <w:r w:rsidRPr="0053792D">
        <w:rPr>
          <w:szCs w:val="21"/>
        </w:rPr>
        <w:t xml:space="preserve">  24-1112</w:t>
      </w:r>
    </w:p>
    <w:p w:rsidR="00C50759" w:rsidRPr="0053792D" w:rsidRDefault="00C50759" w:rsidP="0053792D">
      <w:pPr>
        <w:rPr>
          <w:szCs w:val="21"/>
        </w:rPr>
      </w:pPr>
    </w:p>
    <w:p w:rsidR="00C50759" w:rsidRPr="00C50759" w:rsidRDefault="00C50759" w:rsidP="00C50759">
      <w:pPr>
        <w:rPr>
          <w:szCs w:val="21"/>
        </w:rPr>
      </w:pPr>
    </w:p>
    <w:p w:rsidR="00C50759" w:rsidRPr="0053792D" w:rsidRDefault="0053792D" w:rsidP="00C50759">
      <w:pPr>
        <w:rPr>
          <w:b/>
          <w:sz w:val="24"/>
          <w:szCs w:val="21"/>
          <w:u w:val="single"/>
        </w:rPr>
      </w:pPr>
      <w:r w:rsidRPr="0053792D">
        <w:rPr>
          <w:rFonts w:hint="eastAsia"/>
          <w:b/>
          <w:sz w:val="24"/>
          <w:szCs w:val="21"/>
          <w:u w:val="single"/>
        </w:rPr>
        <w:t>男女共同参画社会への理解と関心を高めましょう</w:t>
      </w:r>
    </w:p>
    <w:p w:rsidR="0053792D" w:rsidRPr="0053792D" w:rsidRDefault="002E5590" w:rsidP="0053792D">
      <w:pPr>
        <w:rPr>
          <w:szCs w:val="21"/>
        </w:rPr>
      </w:pPr>
      <w:r w:rsidRPr="002E5590">
        <w:rPr>
          <w:rFonts w:hint="eastAsia"/>
          <w:szCs w:val="21"/>
        </w:rPr>
        <w:t xml:space="preserve">　</w:t>
      </w:r>
      <w:r w:rsidR="0053792D" w:rsidRPr="0053792D">
        <w:rPr>
          <w:szCs w:val="21"/>
        </w:rPr>
        <w:t>6</w:t>
      </w:r>
      <w:r w:rsidR="0053792D" w:rsidRPr="0053792D">
        <w:rPr>
          <w:rFonts w:hint="eastAsia"/>
          <w:szCs w:val="21"/>
        </w:rPr>
        <w:t>月</w:t>
      </w:r>
      <w:r w:rsidR="0053792D" w:rsidRPr="0053792D">
        <w:rPr>
          <w:szCs w:val="21"/>
        </w:rPr>
        <w:t>23</w:t>
      </w:r>
      <w:r w:rsidR="0053792D" w:rsidRPr="0053792D">
        <w:rPr>
          <w:rFonts w:hint="eastAsia"/>
          <w:szCs w:val="21"/>
        </w:rPr>
        <w:t>日～</w:t>
      </w:r>
      <w:r w:rsidR="0053792D" w:rsidRPr="0053792D">
        <w:rPr>
          <w:szCs w:val="21"/>
        </w:rPr>
        <w:t>29</w:t>
      </w:r>
      <w:r w:rsidR="0053792D" w:rsidRPr="0053792D">
        <w:rPr>
          <w:rFonts w:hint="eastAsia"/>
          <w:szCs w:val="21"/>
        </w:rPr>
        <w:t>日は「男女共同参画週間」です。男性も女性も、学びを通じて、一人ひとりが多様なライフキャリアの形成と選択ができる社会の実現を応援します。</w:t>
      </w:r>
    </w:p>
    <w:p w:rsidR="0053792D" w:rsidRPr="0053792D" w:rsidRDefault="0053792D" w:rsidP="0053792D">
      <w:pPr>
        <w:rPr>
          <w:szCs w:val="21"/>
        </w:rPr>
      </w:pPr>
      <w:r w:rsidRPr="0053792D">
        <w:rPr>
          <w:rFonts w:hint="eastAsia"/>
          <w:szCs w:val="21"/>
        </w:rPr>
        <w:t>キャッチフレーズ　「知る　学ぶ　考える　私の人生　私がつくる」</w:t>
      </w:r>
    </w:p>
    <w:p w:rsidR="0053792D" w:rsidRPr="0053792D" w:rsidRDefault="0053792D" w:rsidP="0053792D">
      <w:pPr>
        <w:rPr>
          <w:szCs w:val="21"/>
        </w:rPr>
      </w:pPr>
      <w:r w:rsidRPr="0053792D">
        <w:rPr>
          <w:szCs w:val="21"/>
        </w:rPr>
        <w:t xml:space="preserve"> </w:t>
      </w:r>
      <w:r w:rsidRPr="0053792D">
        <w:rPr>
          <w:rFonts w:hint="eastAsia"/>
          <w:szCs w:val="21"/>
        </w:rPr>
        <w:t>男女共同参画推進室</w:t>
      </w:r>
      <w:r w:rsidRPr="0053792D">
        <w:rPr>
          <w:szCs w:val="21"/>
        </w:rPr>
        <w:t xml:space="preserve">  23-2103</w:t>
      </w:r>
    </w:p>
    <w:p w:rsidR="00C50759" w:rsidRPr="0053792D" w:rsidRDefault="00C50759" w:rsidP="0053792D">
      <w:pPr>
        <w:rPr>
          <w:szCs w:val="21"/>
        </w:rPr>
      </w:pPr>
    </w:p>
    <w:p w:rsidR="002E5590" w:rsidRPr="00C50759" w:rsidRDefault="002E5590" w:rsidP="00C50759">
      <w:pPr>
        <w:rPr>
          <w:szCs w:val="21"/>
        </w:rPr>
      </w:pPr>
    </w:p>
    <w:p w:rsidR="00C50759" w:rsidRPr="0053792D" w:rsidRDefault="0053792D" w:rsidP="00C50759">
      <w:pPr>
        <w:rPr>
          <w:b/>
          <w:sz w:val="24"/>
          <w:szCs w:val="21"/>
          <w:u w:val="single"/>
        </w:rPr>
      </w:pPr>
      <w:r w:rsidRPr="0053792D">
        <w:rPr>
          <w:rFonts w:hint="eastAsia"/>
          <w:b/>
          <w:sz w:val="24"/>
          <w:szCs w:val="21"/>
          <w:u w:val="single"/>
        </w:rPr>
        <w:t>中小企業の退職金を国の制度がサポートします</w:t>
      </w:r>
    </w:p>
    <w:p w:rsidR="0053792D" w:rsidRPr="0053792D" w:rsidRDefault="002E5590" w:rsidP="0053792D">
      <w:pPr>
        <w:rPr>
          <w:szCs w:val="21"/>
        </w:rPr>
      </w:pPr>
      <w:r w:rsidRPr="002E5590">
        <w:rPr>
          <w:rFonts w:hint="eastAsia"/>
          <w:szCs w:val="21"/>
        </w:rPr>
        <w:t xml:space="preserve">　</w:t>
      </w:r>
      <w:r w:rsidR="0053792D" w:rsidRPr="0053792D">
        <w:rPr>
          <w:rFonts w:hint="eastAsia"/>
          <w:szCs w:val="21"/>
        </w:rPr>
        <w:t>中小企業退職金共済は、中小企業が加入しやすい国の退職金制度です。掛け金は全額非課税で、手数料不要です。　また、掛け金の一部助成もあり、社外積立型のため管理が簡単です。</w:t>
      </w:r>
    </w:p>
    <w:p w:rsidR="0053792D" w:rsidRPr="0053792D" w:rsidRDefault="0053792D" w:rsidP="0053792D">
      <w:pPr>
        <w:rPr>
          <w:szCs w:val="21"/>
        </w:rPr>
      </w:pPr>
      <w:r w:rsidRPr="0053792D">
        <w:rPr>
          <w:rFonts w:hint="eastAsia"/>
          <w:szCs w:val="21"/>
        </w:rPr>
        <w:t xml:space="preserve">　対象条件など、詳しくはウェブサイト（</w:t>
      </w:r>
      <w:r w:rsidRPr="0053792D">
        <w:rPr>
          <w:szCs w:val="21"/>
        </w:rPr>
        <w:t>http://chutaikyo.taisyokukin.go.jp/</w:t>
      </w:r>
      <w:r w:rsidRPr="0053792D">
        <w:rPr>
          <w:rFonts w:hint="eastAsia"/>
          <w:szCs w:val="21"/>
        </w:rPr>
        <w:t>）を確認してください。</w:t>
      </w:r>
    </w:p>
    <w:p w:rsidR="0053792D" w:rsidRPr="0053792D" w:rsidRDefault="0053792D" w:rsidP="0053792D">
      <w:pPr>
        <w:rPr>
          <w:szCs w:val="21"/>
        </w:rPr>
      </w:pPr>
      <w:r w:rsidRPr="0053792D">
        <w:rPr>
          <w:szCs w:val="21"/>
        </w:rPr>
        <w:t xml:space="preserve"> </w:t>
      </w:r>
      <w:r w:rsidRPr="0053792D">
        <w:rPr>
          <w:rFonts w:hint="eastAsia"/>
          <w:szCs w:val="21"/>
        </w:rPr>
        <w:t>産業商工課商工振興担当</w:t>
      </w:r>
      <w:r w:rsidRPr="0053792D">
        <w:rPr>
          <w:szCs w:val="21"/>
        </w:rPr>
        <w:t xml:space="preserve"> 23-7091</w:t>
      </w:r>
    </w:p>
    <w:p w:rsidR="00C50759" w:rsidRPr="0053792D" w:rsidRDefault="00C50759" w:rsidP="0053792D">
      <w:pPr>
        <w:rPr>
          <w:szCs w:val="21"/>
        </w:rPr>
      </w:pPr>
    </w:p>
    <w:p w:rsidR="00C50759" w:rsidRPr="00C50759" w:rsidRDefault="00C50759" w:rsidP="00C50759">
      <w:pPr>
        <w:rPr>
          <w:szCs w:val="21"/>
        </w:rPr>
      </w:pPr>
    </w:p>
    <w:p w:rsidR="00C50759" w:rsidRPr="0053792D" w:rsidRDefault="0053792D" w:rsidP="00C50759">
      <w:pPr>
        <w:rPr>
          <w:rFonts w:asciiTheme="minorEastAsia" w:hAnsiTheme="minorEastAsia"/>
          <w:b/>
          <w:sz w:val="24"/>
          <w:szCs w:val="24"/>
          <w:u w:val="single"/>
          <w:lang w:val="ja-JP"/>
        </w:rPr>
      </w:pPr>
      <w:r w:rsidRPr="0053792D">
        <w:rPr>
          <w:rFonts w:asciiTheme="minorEastAsia" w:hAnsiTheme="minorEastAsia" w:hint="eastAsia"/>
          <w:b/>
          <w:sz w:val="24"/>
          <w:szCs w:val="24"/>
          <w:u w:val="single"/>
          <w:lang w:val="ja-JP"/>
        </w:rPr>
        <w:t>給水管の工事資金を融資あっせんします</w:t>
      </w:r>
    </w:p>
    <w:p w:rsidR="0053792D" w:rsidRPr="0053792D" w:rsidRDefault="00C50759" w:rsidP="0053792D">
      <w:pPr>
        <w:rPr>
          <w:szCs w:val="21"/>
          <w:lang w:val="ja-JP"/>
        </w:rPr>
      </w:pPr>
      <w:r w:rsidRPr="00C50759">
        <w:rPr>
          <w:rFonts w:hint="eastAsia"/>
          <w:szCs w:val="21"/>
        </w:rPr>
        <w:t xml:space="preserve">　</w:t>
      </w:r>
      <w:r w:rsidR="0053792D" w:rsidRPr="0053792D">
        <w:rPr>
          <w:rFonts w:hint="eastAsia"/>
          <w:szCs w:val="21"/>
          <w:lang w:val="ja-JP"/>
        </w:rPr>
        <w:t>市内の給水区域内で給水管の新設や布設替工事を行う人に、資金の融資あっせんと利子補給を行います。</w:t>
      </w:r>
    </w:p>
    <w:p w:rsidR="0053792D" w:rsidRPr="0053792D" w:rsidRDefault="0053792D" w:rsidP="0053792D">
      <w:pPr>
        <w:rPr>
          <w:szCs w:val="21"/>
          <w:lang w:val="ja-JP"/>
        </w:rPr>
      </w:pPr>
      <w:r w:rsidRPr="0053792D">
        <w:rPr>
          <w:rFonts w:hint="eastAsia"/>
          <w:szCs w:val="21"/>
          <w:lang w:val="ja-JP"/>
        </w:rPr>
        <w:t xml:space="preserve">　償還の方法は</w:t>
      </w:r>
      <w:r w:rsidRPr="0053792D">
        <w:rPr>
          <w:szCs w:val="21"/>
          <w:lang w:val="ja-JP"/>
        </w:rPr>
        <w:t>60</w:t>
      </w:r>
      <w:r w:rsidRPr="0053792D">
        <w:rPr>
          <w:rFonts w:hint="eastAsia"/>
          <w:szCs w:val="21"/>
          <w:lang w:val="ja-JP"/>
        </w:rPr>
        <w:t>月以内の毎月元金均等償還とし、繰り上げ償還も可能です。</w:t>
      </w:r>
    </w:p>
    <w:p w:rsidR="0053792D" w:rsidRPr="0053792D" w:rsidRDefault="0053792D" w:rsidP="0053792D">
      <w:pPr>
        <w:rPr>
          <w:szCs w:val="21"/>
          <w:lang w:val="ja-JP"/>
        </w:rPr>
      </w:pPr>
      <w:r w:rsidRPr="0053792D">
        <w:rPr>
          <w:rFonts w:hint="eastAsia"/>
          <w:szCs w:val="21"/>
          <w:lang w:val="ja-JP"/>
        </w:rPr>
        <w:lastRenderedPageBreak/>
        <w:t xml:space="preserve">　申請には添付書類が必要になりますので、事前にお問い合わせください。</w:t>
      </w:r>
    </w:p>
    <w:p w:rsidR="0053792D" w:rsidRPr="0053792D" w:rsidRDefault="0053792D" w:rsidP="0053792D">
      <w:pPr>
        <w:rPr>
          <w:szCs w:val="21"/>
          <w:lang w:val="ja-JP"/>
        </w:rPr>
      </w:pPr>
      <w:r w:rsidRPr="0053792D">
        <w:rPr>
          <w:rFonts w:hint="eastAsia"/>
          <w:szCs w:val="21"/>
          <w:lang w:val="ja-JP"/>
        </w:rPr>
        <w:t>対象者　次のすべてを満たす人　市内に住所がある人　資金の償還に十分な支払能力を有する人　市税・水道料金の滞納がない人　県内に居住する弁済能力のある連帯保証人を有する人</w:t>
      </w:r>
    </w:p>
    <w:p w:rsidR="0053792D" w:rsidRPr="0053792D" w:rsidRDefault="0053792D" w:rsidP="0053792D">
      <w:pPr>
        <w:rPr>
          <w:szCs w:val="21"/>
          <w:lang w:val="ja-JP"/>
        </w:rPr>
      </w:pPr>
      <w:r w:rsidRPr="0053792D">
        <w:rPr>
          <w:rFonts w:hint="eastAsia"/>
          <w:szCs w:val="21"/>
          <w:lang w:val="ja-JP"/>
        </w:rPr>
        <w:t>対象経費　配水管から給水メーターまでの工事経費（限度額</w:t>
      </w:r>
      <w:r w:rsidRPr="0053792D">
        <w:rPr>
          <w:szCs w:val="21"/>
          <w:lang w:val="ja-JP"/>
        </w:rPr>
        <w:t>50</w:t>
      </w:r>
      <w:r w:rsidRPr="0053792D">
        <w:rPr>
          <w:rFonts w:hint="eastAsia"/>
          <w:szCs w:val="21"/>
          <w:lang w:val="ja-JP"/>
        </w:rPr>
        <w:t>万円）</w:t>
      </w:r>
    </w:p>
    <w:p w:rsidR="0053792D" w:rsidRPr="0053792D" w:rsidRDefault="0053792D" w:rsidP="0053792D">
      <w:pPr>
        <w:rPr>
          <w:szCs w:val="21"/>
          <w:lang w:val="ja-JP"/>
        </w:rPr>
      </w:pPr>
      <w:r w:rsidRPr="0053792D">
        <w:rPr>
          <w:rFonts w:hint="eastAsia"/>
          <w:szCs w:val="21"/>
          <w:lang w:val="ja-JP"/>
        </w:rPr>
        <w:t>申込　水道部管理課給水係に必要書類を添えて申し込み</w:t>
      </w:r>
    </w:p>
    <w:p w:rsidR="0053792D" w:rsidRPr="0053792D" w:rsidRDefault="0053792D" w:rsidP="0053792D">
      <w:pPr>
        <w:rPr>
          <w:szCs w:val="21"/>
          <w:lang w:val="ja-JP"/>
        </w:rPr>
      </w:pPr>
      <w:r w:rsidRPr="0053792D">
        <w:rPr>
          <w:rFonts w:hint="eastAsia"/>
          <w:szCs w:val="21"/>
          <w:lang w:val="ja-JP"/>
        </w:rPr>
        <w:t>※市の審査後、希望する契約金融機関へ申し込みが必要です。</w:t>
      </w:r>
    </w:p>
    <w:p w:rsidR="0053792D" w:rsidRPr="0053792D" w:rsidRDefault="0053792D" w:rsidP="0053792D">
      <w:pPr>
        <w:rPr>
          <w:szCs w:val="21"/>
          <w:lang w:val="ja-JP"/>
        </w:rPr>
      </w:pPr>
      <w:r w:rsidRPr="0053792D">
        <w:rPr>
          <w:rFonts w:hint="eastAsia"/>
          <w:szCs w:val="21"/>
          <w:lang w:val="ja-JP"/>
        </w:rPr>
        <w:t>契約金融機関　㈱七十七銀行・㈱仙台銀行・古川信用組合・杜の都信用金庫・宮城第一信用金庫・東北労働金庫・石巻信用金庫・㈱岩手銀行大崎支店・㈱東北銀行・古川農業協同組合・みどりの農業協同組合・いわでやま農業協同組合</w:t>
      </w:r>
    </w:p>
    <w:p w:rsidR="0053792D" w:rsidRPr="0053792D" w:rsidRDefault="0053792D" w:rsidP="0053792D">
      <w:pPr>
        <w:rPr>
          <w:szCs w:val="21"/>
          <w:lang w:val="ja-JP"/>
        </w:rPr>
      </w:pPr>
      <w:r w:rsidRPr="0053792D">
        <w:rPr>
          <w:szCs w:val="21"/>
          <w:lang w:val="ja-JP"/>
        </w:rPr>
        <w:t xml:space="preserve"> </w:t>
      </w:r>
      <w:r w:rsidRPr="0053792D">
        <w:rPr>
          <w:rFonts w:hint="eastAsia"/>
          <w:szCs w:val="21"/>
          <w:lang w:val="ja-JP"/>
        </w:rPr>
        <w:t>水道部管理課給水係</w:t>
      </w:r>
      <w:r w:rsidRPr="0053792D">
        <w:rPr>
          <w:szCs w:val="21"/>
          <w:lang w:val="ja-JP"/>
        </w:rPr>
        <w:t xml:space="preserve">  24-1112</w:t>
      </w:r>
    </w:p>
    <w:p w:rsidR="00C50759" w:rsidRPr="00C50759" w:rsidRDefault="00C50759" w:rsidP="0053792D">
      <w:pPr>
        <w:rPr>
          <w:szCs w:val="21"/>
        </w:rPr>
      </w:pPr>
    </w:p>
    <w:p w:rsidR="00C50759" w:rsidRPr="0053792D" w:rsidRDefault="0053792D" w:rsidP="00C50759">
      <w:pPr>
        <w:rPr>
          <w:rFonts w:hint="eastAsia"/>
          <w:b/>
          <w:sz w:val="28"/>
          <w:szCs w:val="28"/>
        </w:rPr>
      </w:pPr>
      <w:r w:rsidRPr="0053792D">
        <w:rPr>
          <w:rFonts w:hint="eastAsia"/>
          <w:b/>
          <w:sz w:val="28"/>
          <w:szCs w:val="28"/>
        </w:rPr>
        <w:t>市営住宅</w:t>
      </w:r>
    </w:p>
    <w:p w:rsidR="0053792D" w:rsidRPr="00C50759" w:rsidRDefault="0053792D" w:rsidP="00C50759">
      <w:pPr>
        <w:rPr>
          <w:szCs w:val="21"/>
        </w:rPr>
      </w:pPr>
    </w:p>
    <w:p w:rsidR="00C50759" w:rsidRPr="0053792D" w:rsidRDefault="0053792D" w:rsidP="00C50759">
      <w:pPr>
        <w:rPr>
          <w:b/>
          <w:sz w:val="24"/>
          <w:szCs w:val="24"/>
          <w:u w:val="single"/>
        </w:rPr>
      </w:pPr>
      <w:r w:rsidRPr="0053792D">
        <w:rPr>
          <w:rFonts w:hint="eastAsia"/>
          <w:b/>
          <w:sz w:val="24"/>
          <w:szCs w:val="24"/>
          <w:u w:val="single"/>
        </w:rPr>
        <w:t>市営住宅などの入居者を募集します</w:t>
      </w:r>
    </w:p>
    <w:p w:rsidR="0053792D" w:rsidRPr="0053792D" w:rsidRDefault="0053792D" w:rsidP="0053792D">
      <w:pPr>
        <w:rPr>
          <w:szCs w:val="21"/>
        </w:rPr>
      </w:pPr>
      <w:r w:rsidRPr="0053792D">
        <w:rPr>
          <w:rFonts w:hint="eastAsia"/>
          <w:szCs w:val="21"/>
        </w:rPr>
        <w:t>申込者が多数の場合は抽選を行います。詳しくはお問い合わせください。</w:t>
      </w:r>
    </w:p>
    <w:p w:rsidR="0053792D" w:rsidRPr="0053792D" w:rsidRDefault="0053792D" w:rsidP="0053792D">
      <w:pPr>
        <w:rPr>
          <w:szCs w:val="21"/>
        </w:rPr>
      </w:pPr>
      <w:r w:rsidRPr="0053792D">
        <w:rPr>
          <w:rFonts w:hint="eastAsia"/>
          <w:szCs w:val="21"/>
        </w:rPr>
        <w:t xml:space="preserve">受付期間　</w:t>
      </w:r>
      <w:r w:rsidRPr="0053792D">
        <w:rPr>
          <w:szCs w:val="21"/>
        </w:rPr>
        <w:t>6</w:t>
      </w:r>
      <w:r w:rsidRPr="0053792D">
        <w:rPr>
          <w:rFonts w:hint="eastAsia"/>
          <w:szCs w:val="21"/>
        </w:rPr>
        <w:t>月</w:t>
      </w:r>
      <w:r w:rsidRPr="0053792D">
        <w:rPr>
          <w:szCs w:val="21"/>
        </w:rPr>
        <w:t>1</w:t>
      </w:r>
      <w:r w:rsidRPr="0053792D">
        <w:rPr>
          <w:rFonts w:hint="eastAsia"/>
          <w:szCs w:val="21"/>
        </w:rPr>
        <w:t>日～</w:t>
      </w:r>
      <w:r w:rsidRPr="0053792D">
        <w:rPr>
          <w:szCs w:val="21"/>
        </w:rPr>
        <w:t>12</w:t>
      </w:r>
      <w:r w:rsidRPr="0053792D">
        <w:rPr>
          <w:rFonts w:hint="eastAsia"/>
          <w:szCs w:val="21"/>
        </w:rPr>
        <w:t>日</w:t>
      </w:r>
    </w:p>
    <w:p w:rsidR="0053792D" w:rsidRPr="0053792D" w:rsidRDefault="0053792D" w:rsidP="0053792D">
      <w:pPr>
        <w:rPr>
          <w:szCs w:val="21"/>
        </w:rPr>
      </w:pPr>
      <w:r w:rsidRPr="0053792D">
        <w:rPr>
          <w:rFonts w:hint="eastAsia"/>
          <w:szCs w:val="21"/>
        </w:rPr>
        <w:t>申込　建築住宅課や各総合支所地域振興課で配布する申込用紙に記入し、宮城県住宅供給公社に郵送</w:t>
      </w:r>
    </w:p>
    <w:p w:rsidR="0053792D" w:rsidRPr="0053792D" w:rsidRDefault="0053792D" w:rsidP="0053792D">
      <w:pPr>
        <w:rPr>
          <w:szCs w:val="21"/>
        </w:rPr>
      </w:pPr>
      <w:r w:rsidRPr="0053792D">
        <w:rPr>
          <w:rFonts w:hint="eastAsia"/>
          <w:szCs w:val="21"/>
        </w:rPr>
        <w:t>※次回は</w:t>
      </w:r>
      <w:r w:rsidRPr="0053792D">
        <w:rPr>
          <w:szCs w:val="21"/>
        </w:rPr>
        <w:t>9</w:t>
      </w:r>
      <w:r w:rsidRPr="0053792D">
        <w:rPr>
          <w:rFonts w:hint="eastAsia"/>
          <w:szCs w:val="21"/>
        </w:rPr>
        <w:t>月に募集します。</w:t>
      </w:r>
    </w:p>
    <w:p w:rsidR="0053792D" w:rsidRPr="0053792D" w:rsidRDefault="0053792D" w:rsidP="0053792D">
      <w:pPr>
        <w:rPr>
          <w:szCs w:val="21"/>
        </w:rPr>
      </w:pPr>
      <w:r w:rsidRPr="0053792D">
        <w:rPr>
          <w:rFonts w:hint="eastAsia"/>
          <w:szCs w:val="21"/>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418"/>
        <w:gridCol w:w="2126"/>
        <w:gridCol w:w="1418"/>
        <w:gridCol w:w="850"/>
      </w:tblGrid>
      <w:tr w:rsidR="0053792D" w:rsidRPr="0053792D" w:rsidTr="0053792D">
        <w:tblPrEx>
          <w:tblCellMar>
            <w:top w:w="0" w:type="dxa"/>
            <w:left w:w="0" w:type="dxa"/>
            <w:bottom w:w="0" w:type="dxa"/>
            <w:right w:w="0" w:type="dxa"/>
          </w:tblCellMar>
        </w:tblPrEx>
        <w:trPr>
          <w:trHeight w:val="113"/>
        </w:trPr>
        <w:tc>
          <w:tcPr>
            <w:tcW w:w="1418" w:type="dxa"/>
            <w:tcBorders>
              <w:top w:val="single" w:sz="3" w:space="0" w:color="000000"/>
              <w:left w:val="single" w:sz="2" w:space="0" w:color="FFFFFF"/>
              <w:bottom w:val="single" w:sz="2" w:space="0" w:color="000000"/>
              <w:right w:val="single" w:sz="3" w:space="0" w:color="000000"/>
            </w:tcBorders>
            <w:shd w:val="solid" w:color="CBFFFF" w:fill="auto"/>
            <w:tcMar>
              <w:top w:w="45" w:type="dxa"/>
              <w:left w:w="17" w:type="dxa"/>
              <w:bottom w:w="45" w:type="dxa"/>
              <w:right w:w="17" w:type="dxa"/>
            </w:tcMar>
            <w:vAlign w:val="center"/>
          </w:tcPr>
          <w:p w:rsidR="0053792D" w:rsidRPr="0053792D" w:rsidRDefault="0053792D" w:rsidP="0053792D">
            <w:pPr>
              <w:rPr>
                <w:szCs w:val="21"/>
              </w:rPr>
            </w:pPr>
            <w:r w:rsidRPr="0053792D">
              <w:rPr>
                <w:rFonts w:hint="eastAsia"/>
                <w:szCs w:val="21"/>
              </w:rPr>
              <w:t>住宅名</w:t>
            </w:r>
          </w:p>
        </w:tc>
        <w:tc>
          <w:tcPr>
            <w:tcW w:w="2126" w:type="dxa"/>
            <w:tcBorders>
              <w:top w:val="single" w:sz="3" w:space="0" w:color="000000"/>
              <w:left w:val="single" w:sz="3" w:space="0" w:color="000000"/>
              <w:bottom w:val="single" w:sz="2" w:space="0" w:color="000000"/>
              <w:right w:val="single" w:sz="3" w:space="0" w:color="000000"/>
            </w:tcBorders>
            <w:shd w:val="solid" w:color="CBFFFF" w:fill="auto"/>
            <w:tcMar>
              <w:top w:w="45" w:type="dxa"/>
              <w:left w:w="17" w:type="dxa"/>
              <w:bottom w:w="45" w:type="dxa"/>
              <w:right w:w="17" w:type="dxa"/>
            </w:tcMar>
            <w:vAlign w:val="center"/>
          </w:tcPr>
          <w:p w:rsidR="0053792D" w:rsidRPr="0053792D" w:rsidRDefault="0053792D" w:rsidP="0053792D">
            <w:pPr>
              <w:rPr>
                <w:szCs w:val="21"/>
              </w:rPr>
            </w:pPr>
            <w:r w:rsidRPr="0053792D">
              <w:rPr>
                <w:rFonts w:hint="eastAsia"/>
                <w:szCs w:val="21"/>
              </w:rPr>
              <w:t>家賃月額（円）</w:t>
            </w:r>
          </w:p>
        </w:tc>
        <w:tc>
          <w:tcPr>
            <w:tcW w:w="1418" w:type="dxa"/>
            <w:tcBorders>
              <w:top w:val="single" w:sz="3" w:space="0" w:color="000000"/>
              <w:left w:val="single" w:sz="3" w:space="0" w:color="000000"/>
              <w:bottom w:val="single" w:sz="2" w:space="0" w:color="000000"/>
              <w:right w:val="single" w:sz="3" w:space="0" w:color="000000"/>
            </w:tcBorders>
            <w:shd w:val="solid" w:color="CBFFFF" w:fill="auto"/>
            <w:tcMar>
              <w:top w:w="45" w:type="dxa"/>
              <w:left w:w="17" w:type="dxa"/>
              <w:bottom w:w="45" w:type="dxa"/>
              <w:right w:w="17" w:type="dxa"/>
            </w:tcMar>
            <w:vAlign w:val="center"/>
          </w:tcPr>
          <w:p w:rsidR="0053792D" w:rsidRPr="0053792D" w:rsidRDefault="0053792D" w:rsidP="0053792D">
            <w:pPr>
              <w:rPr>
                <w:szCs w:val="21"/>
              </w:rPr>
            </w:pPr>
            <w:r w:rsidRPr="0053792D">
              <w:rPr>
                <w:rFonts w:hint="eastAsia"/>
                <w:szCs w:val="21"/>
              </w:rPr>
              <w:t>間取り</w:t>
            </w:r>
          </w:p>
        </w:tc>
        <w:tc>
          <w:tcPr>
            <w:tcW w:w="850" w:type="dxa"/>
            <w:tcBorders>
              <w:top w:val="single" w:sz="3" w:space="0" w:color="000000"/>
              <w:left w:val="single" w:sz="3" w:space="0" w:color="000000"/>
              <w:bottom w:val="single" w:sz="2" w:space="0" w:color="000000"/>
              <w:right w:val="single" w:sz="6" w:space="0" w:color="323232"/>
            </w:tcBorders>
            <w:shd w:val="solid" w:color="CBFFFF" w:fill="auto"/>
            <w:tcMar>
              <w:top w:w="45" w:type="dxa"/>
              <w:left w:w="17" w:type="dxa"/>
              <w:bottom w:w="45" w:type="dxa"/>
              <w:right w:w="17" w:type="dxa"/>
            </w:tcMar>
            <w:vAlign w:val="center"/>
          </w:tcPr>
          <w:p w:rsidR="0053792D" w:rsidRPr="0053792D" w:rsidRDefault="0053792D" w:rsidP="0053792D">
            <w:pPr>
              <w:rPr>
                <w:szCs w:val="21"/>
              </w:rPr>
            </w:pPr>
            <w:r w:rsidRPr="0053792D">
              <w:rPr>
                <w:rFonts w:hint="eastAsia"/>
                <w:szCs w:val="21"/>
              </w:rPr>
              <w:t>戸数</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古川若葉町</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8,400</w:t>
            </w:r>
            <w:r w:rsidRPr="0053792D">
              <w:rPr>
                <w:rFonts w:hint="eastAsia"/>
                <w:szCs w:val="21"/>
              </w:rPr>
              <w:t>～</w:t>
            </w:r>
            <w:r w:rsidRPr="0053792D">
              <w:rPr>
                <w:szCs w:val="21"/>
              </w:rPr>
              <w:t>15,900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古川若葉町</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8,700</w:t>
            </w:r>
            <w:r w:rsidRPr="0053792D">
              <w:rPr>
                <w:rFonts w:hint="eastAsia"/>
                <w:szCs w:val="21"/>
              </w:rPr>
              <w:t>～</w:t>
            </w:r>
            <w:r w:rsidRPr="0053792D">
              <w:rPr>
                <w:szCs w:val="21"/>
              </w:rPr>
              <w:t>17,100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古川西館</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10,300</w:t>
            </w:r>
            <w:r w:rsidRPr="0053792D">
              <w:rPr>
                <w:rFonts w:hint="eastAsia"/>
                <w:szCs w:val="21"/>
              </w:rPr>
              <w:t>～</w:t>
            </w:r>
            <w:r w:rsidRPr="0053792D">
              <w:rPr>
                <w:szCs w:val="21"/>
              </w:rPr>
              <w:t>20,200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古川駅南</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13,000</w:t>
            </w:r>
            <w:r w:rsidRPr="0053792D">
              <w:rPr>
                <w:rFonts w:hint="eastAsia"/>
                <w:szCs w:val="21"/>
              </w:rPr>
              <w:t>～</w:t>
            </w:r>
            <w:r w:rsidRPr="0053792D">
              <w:rPr>
                <w:szCs w:val="21"/>
              </w:rPr>
              <w:t>25,500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西荒井Ａ棟</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15,000</w:t>
            </w:r>
            <w:r w:rsidRPr="0053792D">
              <w:rPr>
                <w:rFonts w:hint="eastAsia"/>
                <w:szCs w:val="21"/>
              </w:rPr>
              <w:t>～</w:t>
            </w:r>
            <w:r w:rsidRPr="0053792D">
              <w:rPr>
                <w:szCs w:val="21"/>
              </w:rPr>
              <w:t>29,400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松山駅前</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18,700</w:t>
            </w:r>
            <w:r w:rsidRPr="0053792D">
              <w:rPr>
                <w:rFonts w:hint="eastAsia"/>
                <w:szCs w:val="21"/>
              </w:rPr>
              <w:t>～</w:t>
            </w:r>
            <w:r w:rsidRPr="0053792D">
              <w:rPr>
                <w:szCs w:val="21"/>
              </w:rPr>
              <w:t>36,700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松山駅前</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18,900</w:t>
            </w:r>
            <w:r w:rsidRPr="0053792D">
              <w:rPr>
                <w:rFonts w:hint="eastAsia"/>
                <w:szCs w:val="21"/>
              </w:rPr>
              <w:t>～</w:t>
            </w:r>
            <w:r w:rsidRPr="0053792D">
              <w:rPr>
                <w:szCs w:val="21"/>
              </w:rPr>
              <w:t>37,200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三本木南谷地</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10,500</w:t>
            </w:r>
            <w:r w:rsidRPr="0053792D">
              <w:rPr>
                <w:rFonts w:hint="eastAsia"/>
                <w:szCs w:val="21"/>
              </w:rPr>
              <w:t>～</w:t>
            </w:r>
            <w:r w:rsidRPr="0053792D">
              <w:rPr>
                <w:szCs w:val="21"/>
              </w:rPr>
              <w:t>20,600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三本木混内山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17,800</w:t>
            </w:r>
            <w:r w:rsidRPr="0053792D">
              <w:rPr>
                <w:rFonts w:hint="eastAsia"/>
                <w:szCs w:val="21"/>
              </w:rPr>
              <w:t>～</w:t>
            </w:r>
            <w:r w:rsidRPr="0053792D">
              <w:rPr>
                <w:szCs w:val="21"/>
              </w:rPr>
              <w:t>35,000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鹿島台福芦</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11,500</w:t>
            </w:r>
            <w:r w:rsidRPr="0053792D">
              <w:rPr>
                <w:rFonts w:hint="eastAsia"/>
                <w:szCs w:val="21"/>
              </w:rPr>
              <w:t>～</w:t>
            </w:r>
            <w:r w:rsidRPr="0053792D">
              <w:rPr>
                <w:szCs w:val="21"/>
              </w:rPr>
              <w:t>22,700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岩出山下一栗</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21,500</w:t>
            </w:r>
            <w:r w:rsidRPr="0053792D">
              <w:rPr>
                <w:rFonts w:hint="eastAsia"/>
                <w:szCs w:val="21"/>
              </w:rPr>
              <w:t>～</w:t>
            </w:r>
            <w:r w:rsidRPr="0053792D">
              <w:rPr>
                <w:szCs w:val="21"/>
              </w:rPr>
              <w:t>42,200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2LDK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2"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鳴子温泉</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15,500</w:t>
            </w:r>
            <w:r w:rsidRPr="0053792D">
              <w:rPr>
                <w:rFonts w:hint="eastAsia"/>
                <w:szCs w:val="21"/>
              </w:rPr>
              <w:t>～</w:t>
            </w:r>
            <w:r w:rsidRPr="0053792D">
              <w:rPr>
                <w:szCs w:val="21"/>
              </w:rPr>
              <w:t>30,500</w:t>
            </w:r>
          </w:p>
        </w:tc>
        <w:tc>
          <w:tcPr>
            <w:tcW w:w="1418" w:type="dxa"/>
            <w:tcBorders>
              <w:top w:val="single" w:sz="2" w:space="0" w:color="000000"/>
              <w:left w:val="single" w:sz="3" w:space="0" w:color="000000"/>
              <w:bottom w:val="single" w:sz="2"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r w:rsidR="0053792D" w:rsidRPr="0053792D" w:rsidTr="0053792D">
        <w:tblPrEx>
          <w:tblCellMar>
            <w:top w:w="0" w:type="dxa"/>
            <w:left w:w="0" w:type="dxa"/>
            <w:bottom w:w="0" w:type="dxa"/>
            <w:right w:w="0" w:type="dxa"/>
          </w:tblCellMar>
        </w:tblPrEx>
        <w:trPr>
          <w:trHeight w:val="113"/>
        </w:trPr>
        <w:tc>
          <w:tcPr>
            <w:tcW w:w="1418" w:type="dxa"/>
            <w:tcBorders>
              <w:top w:val="single" w:sz="2" w:space="0" w:color="000000"/>
              <w:left w:val="single" w:sz="6" w:space="0" w:color="000000"/>
              <w:bottom w:val="single" w:sz="3" w:space="0" w:color="000000"/>
              <w:right w:val="single" w:sz="3" w:space="0" w:color="000000"/>
            </w:tcBorders>
            <w:shd w:val="solid" w:color="E5E5E5" w:fill="auto"/>
            <w:tcMar>
              <w:top w:w="54" w:type="dxa"/>
              <w:left w:w="17" w:type="dxa"/>
              <w:bottom w:w="54" w:type="dxa"/>
              <w:right w:w="17" w:type="dxa"/>
            </w:tcMar>
            <w:vAlign w:val="center"/>
          </w:tcPr>
          <w:p w:rsidR="0053792D" w:rsidRPr="0053792D" w:rsidRDefault="0053792D" w:rsidP="0053792D">
            <w:pPr>
              <w:rPr>
                <w:szCs w:val="21"/>
              </w:rPr>
            </w:pPr>
            <w:r w:rsidRPr="0053792D">
              <w:rPr>
                <w:rFonts w:hint="eastAsia"/>
                <w:szCs w:val="21"/>
              </w:rPr>
              <w:t>鳴子温泉</w:t>
            </w:r>
          </w:p>
        </w:tc>
        <w:tc>
          <w:tcPr>
            <w:tcW w:w="2126" w:type="dxa"/>
            <w:tcBorders>
              <w:top w:val="single" w:sz="2" w:space="0" w:color="000000"/>
              <w:left w:val="single" w:sz="3"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18,400</w:t>
            </w:r>
            <w:r w:rsidRPr="0053792D">
              <w:rPr>
                <w:rFonts w:hint="eastAsia"/>
                <w:szCs w:val="21"/>
              </w:rPr>
              <w:t>～</w:t>
            </w:r>
            <w:r w:rsidRPr="0053792D">
              <w:rPr>
                <w:szCs w:val="21"/>
              </w:rPr>
              <w:t>36,100</w:t>
            </w:r>
          </w:p>
        </w:tc>
        <w:tc>
          <w:tcPr>
            <w:tcW w:w="1418" w:type="dxa"/>
            <w:tcBorders>
              <w:top w:val="single" w:sz="2" w:space="0" w:color="000000"/>
              <w:left w:val="single" w:sz="3"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2DK</w:t>
            </w:r>
          </w:p>
        </w:tc>
        <w:tc>
          <w:tcPr>
            <w:tcW w:w="850" w:type="dxa"/>
            <w:tcBorders>
              <w:top w:val="single" w:sz="2" w:space="0" w:color="000000"/>
              <w:left w:val="single" w:sz="3" w:space="0" w:color="000000"/>
              <w:bottom w:val="single" w:sz="3" w:space="0" w:color="000000"/>
              <w:right w:val="single" w:sz="6" w:space="0" w:color="000000"/>
            </w:tcBorders>
            <w:shd w:val="solid" w:color="FFFFFF" w:fill="auto"/>
            <w:tcMar>
              <w:top w:w="54" w:type="dxa"/>
              <w:left w:w="17" w:type="dxa"/>
              <w:bottom w:w="54" w:type="dxa"/>
              <w:right w:w="17" w:type="dxa"/>
            </w:tcMar>
            <w:vAlign w:val="center"/>
          </w:tcPr>
          <w:p w:rsidR="0053792D" w:rsidRPr="0053792D" w:rsidRDefault="0053792D" w:rsidP="0053792D">
            <w:pPr>
              <w:rPr>
                <w:szCs w:val="21"/>
              </w:rPr>
            </w:pPr>
            <w:r w:rsidRPr="0053792D">
              <w:rPr>
                <w:szCs w:val="21"/>
              </w:rPr>
              <w:t>1</w:t>
            </w:r>
          </w:p>
        </w:tc>
      </w:tr>
    </w:tbl>
    <w:p w:rsidR="0053792D" w:rsidRPr="0053792D" w:rsidRDefault="0053792D" w:rsidP="0053792D">
      <w:pPr>
        <w:rPr>
          <w:szCs w:val="21"/>
        </w:rPr>
      </w:pPr>
    </w:p>
    <w:p w:rsidR="0053792D" w:rsidRPr="0053792D" w:rsidRDefault="0053792D" w:rsidP="0053792D">
      <w:pPr>
        <w:rPr>
          <w:szCs w:val="21"/>
        </w:rPr>
      </w:pPr>
      <w:r w:rsidRPr="0053792D">
        <w:rPr>
          <w:rFonts w:hint="eastAsia"/>
          <w:szCs w:val="21"/>
        </w:rPr>
        <w:t>※浴槽・風呂釜が備えられていない住宅もあります。</w:t>
      </w:r>
    </w:p>
    <w:p w:rsidR="0053792D" w:rsidRPr="0053792D" w:rsidRDefault="0053792D" w:rsidP="0053792D">
      <w:pPr>
        <w:rPr>
          <w:szCs w:val="21"/>
        </w:rPr>
      </w:pPr>
      <w:r w:rsidRPr="0053792D">
        <w:rPr>
          <w:rFonts w:hint="eastAsia"/>
          <w:szCs w:val="21"/>
        </w:rPr>
        <w:t>松山定住促進住宅</w:t>
      </w:r>
    </w:p>
    <w:p w:rsidR="0053792D" w:rsidRPr="0053792D" w:rsidRDefault="0053792D" w:rsidP="0053792D">
      <w:pPr>
        <w:rPr>
          <w:szCs w:val="21"/>
        </w:rPr>
      </w:pPr>
      <w:r w:rsidRPr="0053792D">
        <w:rPr>
          <w:rFonts w:hint="eastAsia"/>
          <w:szCs w:val="21"/>
        </w:rPr>
        <w:t>家賃　月額</w:t>
      </w:r>
      <w:r w:rsidRPr="0053792D">
        <w:rPr>
          <w:szCs w:val="21"/>
        </w:rPr>
        <w:t>25,000</w:t>
      </w:r>
      <w:r w:rsidRPr="0053792D">
        <w:rPr>
          <w:rFonts w:hint="eastAsia"/>
          <w:szCs w:val="21"/>
        </w:rPr>
        <w:t>円</w:t>
      </w:r>
    </w:p>
    <w:p w:rsidR="0053792D" w:rsidRPr="0053792D" w:rsidRDefault="0053792D" w:rsidP="0053792D">
      <w:pPr>
        <w:rPr>
          <w:szCs w:val="21"/>
        </w:rPr>
      </w:pPr>
      <w:r w:rsidRPr="0053792D">
        <w:rPr>
          <w:rFonts w:hint="eastAsia"/>
          <w:szCs w:val="21"/>
        </w:rPr>
        <w:t xml:space="preserve">間取り　</w:t>
      </w:r>
      <w:r w:rsidRPr="0053792D">
        <w:rPr>
          <w:szCs w:val="21"/>
        </w:rPr>
        <w:t>3DK</w:t>
      </w:r>
    </w:p>
    <w:p w:rsidR="0053792D" w:rsidRPr="0053792D" w:rsidRDefault="0053792D" w:rsidP="0053792D">
      <w:pPr>
        <w:rPr>
          <w:szCs w:val="21"/>
        </w:rPr>
      </w:pPr>
      <w:r w:rsidRPr="0053792D">
        <w:rPr>
          <w:rFonts w:hint="eastAsia"/>
          <w:szCs w:val="21"/>
        </w:rPr>
        <w:t xml:space="preserve">戸数　</w:t>
      </w:r>
      <w:r w:rsidRPr="0053792D">
        <w:rPr>
          <w:szCs w:val="21"/>
        </w:rPr>
        <w:t>2</w:t>
      </w:r>
      <w:r w:rsidRPr="0053792D">
        <w:rPr>
          <w:rFonts w:hint="eastAsia"/>
          <w:szCs w:val="21"/>
        </w:rPr>
        <w:t>戸</w:t>
      </w:r>
    </w:p>
    <w:p w:rsidR="0053792D" w:rsidRPr="0053792D" w:rsidRDefault="0053792D" w:rsidP="0053792D">
      <w:pPr>
        <w:rPr>
          <w:szCs w:val="21"/>
        </w:rPr>
      </w:pPr>
      <w:r w:rsidRPr="0053792D">
        <w:rPr>
          <w:rFonts w:hint="eastAsia"/>
          <w:szCs w:val="21"/>
        </w:rPr>
        <w:t>※住宅は</w:t>
      </w:r>
      <w:r w:rsidRPr="0053792D">
        <w:rPr>
          <w:szCs w:val="21"/>
        </w:rPr>
        <w:t>5</w:t>
      </w:r>
      <w:r w:rsidRPr="0053792D">
        <w:rPr>
          <w:rFonts w:hint="eastAsia"/>
          <w:szCs w:val="21"/>
        </w:rPr>
        <w:t>階建てで、エレベーターはありません。駐車場は、隣接の市営有料駐車場です。</w:t>
      </w:r>
    </w:p>
    <w:p w:rsidR="0053792D" w:rsidRPr="0053792D" w:rsidRDefault="0053792D" w:rsidP="0053792D">
      <w:pPr>
        <w:rPr>
          <w:szCs w:val="21"/>
        </w:rPr>
      </w:pPr>
      <w:r w:rsidRPr="0053792D">
        <w:rPr>
          <w:szCs w:val="21"/>
        </w:rPr>
        <w:t xml:space="preserve"> </w:t>
      </w:r>
      <w:r w:rsidRPr="0053792D">
        <w:rPr>
          <w:rFonts w:hint="eastAsia"/>
          <w:szCs w:val="21"/>
        </w:rPr>
        <w:t xml:space="preserve">県住宅供給公社入居管理課　</w:t>
      </w:r>
      <w:r w:rsidRPr="0053792D">
        <w:rPr>
          <w:szCs w:val="21"/>
        </w:rPr>
        <w:t>022-224-0014</w:t>
      </w:r>
    </w:p>
    <w:p w:rsidR="00C50759" w:rsidRPr="00C50759" w:rsidRDefault="00C50759" w:rsidP="00C50759">
      <w:pPr>
        <w:rPr>
          <w:szCs w:val="21"/>
        </w:rPr>
      </w:pPr>
    </w:p>
    <w:p w:rsidR="00C50759" w:rsidRPr="00C50759" w:rsidRDefault="00C50759" w:rsidP="00C50759">
      <w:pPr>
        <w:rPr>
          <w:szCs w:val="21"/>
        </w:rPr>
      </w:pPr>
    </w:p>
    <w:p w:rsidR="00C50759" w:rsidRPr="00C50759" w:rsidRDefault="0053792D" w:rsidP="00C50759">
      <w:pPr>
        <w:rPr>
          <w:b/>
          <w:sz w:val="24"/>
          <w:szCs w:val="24"/>
          <w:u w:val="single"/>
        </w:rPr>
      </w:pPr>
      <w:r w:rsidRPr="0053792D">
        <w:rPr>
          <w:rFonts w:hint="eastAsia"/>
          <w:b/>
          <w:sz w:val="24"/>
          <w:szCs w:val="24"/>
          <w:u w:val="single"/>
        </w:rPr>
        <w:t>農林業系汚染廃棄物の試験焼却に関するお知らせ</w:t>
      </w:r>
    </w:p>
    <w:p w:rsidR="0053792D" w:rsidRPr="0053792D" w:rsidRDefault="0053792D" w:rsidP="0053792D">
      <w:pPr>
        <w:rPr>
          <w:szCs w:val="21"/>
        </w:rPr>
      </w:pPr>
      <w:r w:rsidRPr="0053792D">
        <w:rPr>
          <w:rFonts w:hint="eastAsia"/>
          <w:szCs w:val="21"/>
        </w:rPr>
        <w:t>農林業系汚染廃棄物の試験焼却は平成</w:t>
      </w:r>
      <w:r w:rsidRPr="0053792D">
        <w:rPr>
          <w:szCs w:val="21"/>
        </w:rPr>
        <w:t>30</w:t>
      </w:r>
      <w:r w:rsidRPr="0053792D">
        <w:rPr>
          <w:rFonts w:hint="eastAsia"/>
          <w:szCs w:val="21"/>
        </w:rPr>
        <w:t>年</w:t>
      </w:r>
      <w:r w:rsidRPr="0053792D">
        <w:rPr>
          <w:szCs w:val="21"/>
        </w:rPr>
        <w:t>10</w:t>
      </w:r>
      <w:r w:rsidRPr="0053792D">
        <w:rPr>
          <w:rFonts w:hint="eastAsia"/>
          <w:szCs w:val="21"/>
        </w:rPr>
        <w:t>月から順次実施し、中央クリーンセンターは第</w:t>
      </w:r>
      <w:r w:rsidRPr="0053792D">
        <w:rPr>
          <w:szCs w:val="21"/>
        </w:rPr>
        <w:t>4</w:t>
      </w:r>
      <w:r w:rsidRPr="0053792D">
        <w:rPr>
          <w:rFonts w:hint="eastAsia"/>
          <w:szCs w:val="21"/>
        </w:rPr>
        <w:t>クールまで、西部玉造クリーンセンター・東部クリーンセンターは第</w:t>
      </w:r>
      <w:r w:rsidRPr="0053792D">
        <w:rPr>
          <w:szCs w:val="21"/>
        </w:rPr>
        <w:t>5</w:t>
      </w:r>
      <w:r w:rsidRPr="0053792D">
        <w:rPr>
          <w:rFonts w:hint="eastAsia"/>
          <w:szCs w:val="21"/>
        </w:rPr>
        <w:t>クールまでが完了しています。</w:t>
      </w:r>
    </w:p>
    <w:p w:rsidR="0053792D" w:rsidRPr="0053792D" w:rsidRDefault="0053792D" w:rsidP="0053792D">
      <w:pPr>
        <w:rPr>
          <w:szCs w:val="21"/>
        </w:rPr>
      </w:pPr>
      <w:r w:rsidRPr="0053792D">
        <w:rPr>
          <w:rFonts w:hint="eastAsia"/>
          <w:szCs w:val="21"/>
        </w:rPr>
        <w:t xml:space="preserve">　試験焼却における排ガスに含まれる放射性セシウムは不検出であり、飛灰などは基準値以内でした。また、最終処分場の大日向クリーンパークには、西部玉造クリーンセンター・東部クリーンセンターの第</w:t>
      </w:r>
      <w:r w:rsidRPr="0053792D">
        <w:rPr>
          <w:szCs w:val="21"/>
        </w:rPr>
        <w:t>5</w:t>
      </w:r>
      <w:r w:rsidRPr="0053792D">
        <w:rPr>
          <w:rFonts w:hint="eastAsia"/>
          <w:szCs w:val="21"/>
        </w:rPr>
        <w:t>クール分まで埋め立てし、放流水などに含まれる放射性セシウムは不検出となっています。</w:t>
      </w:r>
    </w:p>
    <w:p w:rsidR="00C50759" w:rsidRDefault="0053792D" w:rsidP="0053792D">
      <w:pPr>
        <w:rPr>
          <w:rFonts w:hint="eastAsia"/>
          <w:szCs w:val="21"/>
        </w:rPr>
      </w:pPr>
      <w:r w:rsidRPr="0053792D">
        <w:rPr>
          <w:rFonts w:hint="eastAsia"/>
          <w:szCs w:val="21"/>
        </w:rPr>
        <w:t xml:space="preserve">　三本木地域の農林業系汚染廃棄物（牧草）が不足したため、実施時期を変更していました第</w:t>
      </w:r>
      <w:r w:rsidRPr="0053792D">
        <w:rPr>
          <w:szCs w:val="21"/>
        </w:rPr>
        <w:t>5</w:t>
      </w:r>
      <w:r w:rsidRPr="0053792D">
        <w:rPr>
          <w:rFonts w:hint="eastAsia"/>
          <w:szCs w:val="21"/>
        </w:rPr>
        <w:t>クール・第</w:t>
      </w:r>
      <w:r w:rsidRPr="0053792D">
        <w:rPr>
          <w:szCs w:val="21"/>
        </w:rPr>
        <w:t>6</w:t>
      </w:r>
      <w:r w:rsidRPr="0053792D">
        <w:rPr>
          <w:rFonts w:hint="eastAsia"/>
          <w:szCs w:val="21"/>
        </w:rPr>
        <w:t>クールについて、対象となる牧草と稲わらが確保でき、前処理施設（古川清水沢字大谷地地内）などの準備が完了しましたので、下記のとおり実施します。</w:t>
      </w:r>
    </w:p>
    <w:p w:rsidR="0053792D" w:rsidRPr="0053792D" w:rsidRDefault="0053792D" w:rsidP="0053792D">
      <w:pPr>
        <w:rPr>
          <w:szCs w:val="21"/>
        </w:rPr>
      </w:pPr>
      <w:r w:rsidRPr="0053792D">
        <w:rPr>
          <w:rFonts w:hint="eastAsia"/>
          <w:szCs w:val="21"/>
        </w:rPr>
        <w:t></w:t>
      </w:r>
      <w:r w:rsidRPr="0053792D">
        <w:rPr>
          <w:szCs w:val="21"/>
        </w:rPr>
        <w:t xml:space="preserve"> </w:t>
      </w:r>
      <w:r w:rsidRPr="0053792D">
        <w:rPr>
          <w:rFonts w:hint="eastAsia"/>
          <w:szCs w:val="21"/>
        </w:rPr>
        <w:t>各施設の混焼期間</w:t>
      </w:r>
    </w:p>
    <w:tbl>
      <w:tblPr>
        <w:tblW w:w="0" w:type="auto"/>
        <w:tblInd w:w="28" w:type="dxa"/>
        <w:tblLayout w:type="fixed"/>
        <w:tblCellMar>
          <w:left w:w="0" w:type="dxa"/>
          <w:right w:w="0" w:type="dxa"/>
        </w:tblCellMar>
        <w:tblLook w:val="0000" w:firstRow="0" w:lastRow="0" w:firstColumn="0" w:lastColumn="0" w:noHBand="0" w:noVBand="0"/>
      </w:tblPr>
      <w:tblGrid>
        <w:gridCol w:w="2410"/>
        <w:gridCol w:w="1985"/>
        <w:gridCol w:w="2976"/>
      </w:tblGrid>
      <w:tr w:rsidR="0053792D" w:rsidRPr="0053792D" w:rsidTr="0053792D">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53792D" w:rsidRPr="0053792D" w:rsidRDefault="0053792D" w:rsidP="0053792D">
            <w:pPr>
              <w:rPr>
                <w:szCs w:val="21"/>
              </w:rPr>
            </w:pPr>
            <w:r w:rsidRPr="0053792D">
              <w:rPr>
                <w:rFonts w:hint="eastAsia"/>
                <w:szCs w:val="21"/>
              </w:rPr>
              <w:t>実施区分</w:t>
            </w:r>
          </w:p>
        </w:tc>
        <w:tc>
          <w:tcPr>
            <w:tcW w:w="1985"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53792D" w:rsidRPr="0053792D" w:rsidRDefault="0053792D" w:rsidP="0053792D">
            <w:pPr>
              <w:rPr>
                <w:szCs w:val="21"/>
              </w:rPr>
            </w:pPr>
            <w:r w:rsidRPr="0053792D">
              <w:rPr>
                <w:rFonts w:hint="eastAsia"/>
                <w:szCs w:val="21"/>
              </w:rPr>
              <w:t>中央</w:t>
            </w:r>
          </w:p>
          <w:p w:rsidR="0053792D" w:rsidRPr="0053792D" w:rsidRDefault="0053792D" w:rsidP="0053792D">
            <w:pPr>
              <w:rPr>
                <w:szCs w:val="21"/>
              </w:rPr>
            </w:pPr>
            <w:r w:rsidRPr="0053792D">
              <w:rPr>
                <w:rFonts w:hint="eastAsia"/>
                <w:szCs w:val="21"/>
              </w:rPr>
              <w:t>クリーンセンター</w:t>
            </w:r>
          </w:p>
        </w:tc>
        <w:tc>
          <w:tcPr>
            <w:tcW w:w="2976"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53792D" w:rsidRPr="0053792D" w:rsidRDefault="0053792D" w:rsidP="0053792D">
            <w:pPr>
              <w:rPr>
                <w:szCs w:val="21"/>
              </w:rPr>
            </w:pPr>
            <w:r w:rsidRPr="0053792D">
              <w:rPr>
                <w:rFonts w:hint="eastAsia"/>
                <w:szCs w:val="21"/>
              </w:rPr>
              <w:t>西部玉造クリーンセンター・</w:t>
            </w:r>
          </w:p>
          <w:p w:rsidR="0053792D" w:rsidRPr="0053792D" w:rsidRDefault="0053792D" w:rsidP="0053792D">
            <w:pPr>
              <w:rPr>
                <w:szCs w:val="21"/>
              </w:rPr>
            </w:pPr>
            <w:r w:rsidRPr="0053792D">
              <w:rPr>
                <w:rFonts w:hint="eastAsia"/>
                <w:szCs w:val="21"/>
              </w:rPr>
              <w:t>東部クリーンセンター</w:t>
            </w:r>
          </w:p>
        </w:tc>
      </w:tr>
      <w:tr w:rsidR="0053792D" w:rsidRPr="0053792D" w:rsidTr="0053792D">
        <w:tblPrEx>
          <w:tblCellMar>
            <w:top w:w="0" w:type="dxa"/>
            <w:left w:w="0" w:type="dxa"/>
            <w:bottom w:w="0" w:type="dxa"/>
            <w:right w:w="0" w:type="dxa"/>
          </w:tblCellMar>
        </w:tblPrEx>
        <w:trPr>
          <w:trHeight w:val="6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53792D" w:rsidRPr="0053792D" w:rsidRDefault="0053792D" w:rsidP="0053792D">
            <w:pPr>
              <w:rPr>
                <w:szCs w:val="21"/>
              </w:rPr>
            </w:pPr>
            <w:r w:rsidRPr="0053792D">
              <w:rPr>
                <w:rFonts w:hint="eastAsia"/>
                <w:szCs w:val="21"/>
              </w:rPr>
              <w:t>第</w:t>
            </w:r>
            <w:r w:rsidRPr="0053792D">
              <w:rPr>
                <w:szCs w:val="21"/>
              </w:rPr>
              <w:t>5</w:t>
            </w:r>
            <w:r w:rsidRPr="0053792D">
              <w:rPr>
                <w:rFonts w:hint="eastAsia"/>
                <w:szCs w:val="21"/>
              </w:rPr>
              <w:t>クール</w:t>
            </w:r>
          </w:p>
          <w:p w:rsidR="0053792D" w:rsidRPr="0053792D" w:rsidRDefault="0053792D" w:rsidP="0053792D">
            <w:pPr>
              <w:rPr>
                <w:szCs w:val="21"/>
              </w:rPr>
            </w:pPr>
            <w:r w:rsidRPr="0053792D">
              <w:rPr>
                <w:rFonts w:hint="eastAsia"/>
                <w:szCs w:val="21"/>
              </w:rPr>
              <w:t>（</w:t>
            </w:r>
            <w:r w:rsidRPr="0053792D">
              <w:rPr>
                <w:szCs w:val="21"/>
              </w:rPr>
              <w:t>2,000</w:t>
            </w:r>
            <w:r w:rsidRPr="0053792D">
              <w:rPr>
                <w:rFonts w:hint="eastAsia"/>
                <w:szCs w:val="21"/>
              </w:rPr>
              <w:t>超～</w:t>
            </w:r>
            <w:r w:rsidRPr="0053792D">
              <w:rPr>
                <w:szCs w:val="21"/>
              </w:rPr>
              <w:t>4,000</w:t>
            </w:r>
            <w:r w:rsidRPr="0053792D">
              <w:rPr>
                <w:rFonts w:hint="eastAsia"/>
                <w:szCs w:val="21"/>
              </w:rPr>
              <w:t>以下）</w:t>
            </w:r>
          </w:p>
        </w:tc>
        <w:tc>
          <w:tcPr>
            <w:tcW w:w="1985"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53792D" w:rsidRPr="0053792D" w:rsidRDefault="0053792D" w:rsidP="0053792D">
            <w:pPr>
              <w:rPr>
                <w:szCs w:val="21"/>
              </w:rPr>
            </w:pPr>
            <w:r w:rsidRPr="0053792D">
              <w:rPr>
                <w:szCs w:val="21"/>
              </w:rPr>
              <w:t>6</w:t>
            </w:r>
            <w:r w:rsidRPr="0053792D">
              <w:rPr>
                <w:rFonts w:hint="eastAsia"/>
                <w:szCs w:val="21"/>
              </w:rPr>
              <w:t>月</w:t>
            </w:r>
            <w:r w:rsidRPr="0053792D">
              <w:rPr>
                <w:szCs w:val="21"/>
              </w:rPr>
              <w:t>10</w:t>
            </w:r>
            <w:r w:rsidRPr="0053792D">
              <w:rPr>
                <w:rFonts w:hint="eastAsia"/>
                <w:szCs w:val="21"/>
              </w:rPr>
              <w:t>日～</w:t>
            </w:r>
            <w:r w:rsidRPr="0053792D">
              <w:rPr>
                <w:szCs w:val="21"/>
              </w:rPr>
              <w:t>14</w:t>
            </w:r>
            <w:r w:rsidRPr="0053792D">
              <w:rPr>
                <w:rFonts w:hint="eastAsia"/>
                <w:szCs w:val="21"/>
              </w:rPr>
              <w:t>日</w:t>
            </w:r>
          </w:p>
        </w:tc>
        <w:tc>
          <w:tcPr>
            <w:tcW w:w="2976" w:type="dxa"/>
            <w:tcBorders>
              <w:top w:val="single" w:sz="3" w:space="0" w:color="000000"/>
              <w:left w:val="single" w:sz="3" w:space="0" w:color="000000"/>
              <w:bottom w:val="single" w:sz="3" w:space="0" w:color="000000"/>
              <w:right w:val="single" w:sz="6" w:space="0" w:color="000000"/>
            </w:tcBorders>
            <w:shd w:val="solid" w:color="D8D8D8" w:fill="auto"/>
            <w:tcMar>
              <w:top w:w="57" w:type="dxa"/>
              <w:left w:w="28" w:type="dxa"/>
              <w:bottom w:w="57" w:type="dxa"/>
              <w:right w:w="28" w:type="dxa"/>
            </w:tcMar>
            <w:vAlign w:val="center"/>
          </w:tcPr>
          <w:p w:rsidR="0053792D" w:rsidRPr="0053792D" w:rsidRDefault="0053792D" w:rsidP="0053792D">
            <w:pPr>
              <w:rPr>
                <w:szCs w:val="21"/>
              </w:rPr>
            </w:pPr>
            <w:r w:rsidRPr="0053792D">
              <w:rPr>
                <w:szCs w:val="21"/>
              </w:rPr>
              <w:t>2</w:t>
            </w:r>
            <w:r w:rsidRPr="0053792D">
              <w:rPr>
                <w:rFonts w:hint="eastAsia"/>
                <w:szCs w:val="21"/>
              </w:rPr>
              <w:t>月</w:t>
            </w:r>
            <w:r w:rsidRPr="0053792D">
              <w:rPr>
                <w:szCs w:val="21"/>
              </w:rPr>
              <w:t>4</w:t>
            </w:r>
            <w:r w:rsidRPr="0053792D">
              <w:rPr>
                <w:rFonts w:hint="eastAsia"/>
                <w:szCs w:val="21"/>
              </w:rPr>
              <w:t>日～</w:t>
            </w:r>
            <w:r w:rsidRPr="0053792D">
              <w:rPr>
                <w:szCs w:val="21"/>
              </w:rPr>
              <w:t>8</w:t>
            </w:r>
            <w:r w:rsidRPr="0053792D">
              <w:rPr>
                <w:rFonts w:hint="eastAsia"/>
                <w:szCs w:val="21"/>
              </w:rPr>
              <w:t>日に実施済み</w:t>
            </w:r>
          </w:p>
        </w:tc>
      </w:tr>
      <w:tr w:rsidR="0053792D" w:rsidRPr="0053792D" w:rsidTr="0053792D">
        <w:tblPrEx>
          <w:tblCellMar>
            <w:top w:w="0" w:type="dxa"/>
            <w:left w:w="0" w:type="dxa"/>
            <w:bottom w:w="0" w:type="dxa"/>
            <w:right w:w="0" w:type="dxa"/>
          </w:tblCellMar>
        </w:tblPrEx>
        <w:trPr>
          <w:trHeight w:val="6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53792D" w:rsidRPr="0053792D" w:rsidRDefault="0053792D" w:rsidP="0053792D">
            <w:pPr>
              <w:rPr>
                <w:szCs w:val="21"/>
              </w:rPr>
            </w:pPr>
            <w:r w:rsidRPr="0053792D">
              <w:rPr>
                <w:rFonts w:hint="eastAsia"/>
                <w:szCs w:val="21"/>
              </w:rPr>
              <w:t>第</w:t>
            </w:r>
            <w:r w:rsidRPr="0053792D">
              <w:rPr>
                <w:szCs w:val="21"/>
              </w:rPr>
              <w:t>6</w:t>
            </w:r>
            <w:r w:rsidRPr="0053792D">
              <w:rPr>
                <w:rFonts w:hint="eastAsia"/>
                <w:szCs w:val="21"/>
              </w:rPr>
              <w:t>クール</w:t>
            </w:r>
          </w:p>
          <w:p w:rsidR="0053792D" w:rsidRPr="0053792D" w:rsidRDefault="0053792D" w:rsidP="0053792D">
            <w:pPr>
              <w:rPr>
                <w:szCs w:val="21"/>
              </w:rPr>
            </w:pPr>
            <w:r w:rsidRPr="0053792D">
              <w:rPr>
                <w:rFonts w:hint="eastAsia"/>
                <w:szCs w:val="21"/>
              </w:rPr>
              <w:t>（</w:t>
            </w:r>
            <w:r w:rsidRPr="0053792D">
              <w:rPr>
                <w:szCs w:val="21"/>
              </w:rPr>
              <w:t>4,000</w:t>
            </w:r>
            <w:r w:rsidRPr="0053792D">
              <w:rPr>
                <w:rFonts w:hint="eastAsia"/>
                <w:szCs w:val="21"/>
              </w:rPr>
              <w:t>超～</w:t>
            </w:r>
            <w:r w:rsidRPr="0053792D">
              <w:rPr>
                <w:szCs w:val="21"/>
              </w:rPr>
              <w:t>8,000</w:t>
            </w:r>
            <w:r w:rsidRPr="0053792D">
              <w:rPr>
                <w:rFonts w:hint="eastAsia"/>
                <w:szCs w:val="21"/>
              </w:rPr>
              <w:t>以下）</w:t>
            </w:r>
          </w:p>
        </w:tc>
        <w:tc>
          <w:tcPr>
            <w:tcW w:w="4961" w:type="dxa"/>
            <w:gridSpan w:val="2"/>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53792D" w:rsidRPr="0053792D" w:rsidRDefault="0053792D" w:rsidP="0053792D">
            <w:pPr>
              <w:rPr>
                <w:szCs w:val="21"/>
              </w:rPr>
            </w:pPr>
            <w:r w:rsidRPr="0053792D">
              <w:rPr>
                <w:szCs w:val="21"/>
              </w:rPr>
              <w:t>7</w:t>
            </w:r>
            <w:r w:rsidRPr="0053792D">
              <w:rPr>
                <w:rFonts w:hint="eastAsia"/>
                <w:szCs w:val="21"/>
              </w:rPr>
              <w:t>月</w:t>
            </w:r>
            <w:r w:rsidRPr="0053792D">
              <w:rPr>
                <w:szCs w:val="21"/>
              </w:rPr>
              <w:t>22</w:t>
            </w:r>
            <w:r w:rsidRPr="0053792D">
              <w:rPr>
                <w:rFonts w:hint="eastAsia"/>
                <w:szCs w:val="21"/>
              </w:rPr>
              <w:t>日～</w:t>
            </w:r>
            <w:r w:rsidRPr="0053792D">
              <w:rPr>
                <w:szCs w:val="21"/>
              </w:rPr>
              <w:t>26</w:t>
            </w:r>
            <w:r w:rsidRPr="0053792D">
              <w:rPr>
                <w:rFonts w:hint="eastAsia"/>
                <w:szCs w:val="21"/>
              </w:rPr>
              <w:t>日</w:t>
            </w:r>
          </w:p>
        </w:tc>
      </w:tr>
    </w:tbl>
    <w:p w:rsidR="0053792D" w:rsidRPr="00C50759" w:rsidRDefault="0053792D" w:rsidP="0053792D">
      <w:pPr>
        <w:rPr>
          <w:szCs w:val="21"/>
        </w:rPr>
      </w:pPr>
      <w:r w:rsidRPr="0053792D">
        <w:rPr>
          <w:rFonts w:hint="eastAsia"/>
          <w:szCs w:val="21"/>
        </w:rPr>
        <w:t>※実施区分の（</w:t>
      </w:r>
      <w:r w:rsidRPr="0053792D">
        <w:rPr>
          <w:szCs w:val="21"/>
        </w:rPr>
        <w:t xml:space="preserve"> </w:t>
      </w:r>
      <w:r w:rsidRPr="0053792D">
        <w:rPr>
          <w:rFonts w:hint="eastAsia"/>
          <w:szCs w:val="21"/>
        </w:rPr>
        <w:t>）内は焼却物の放射性セシウム濃度（単位：</w:t>
      </w:r>
      <w:proofErr w:type="spellStart"/>
      <w:r w:rsidRPr="0053792D">
        <w:rPr>
          <w:szCs w:val="21"/>
        </w:rPr>
        <w:t>Bq</w:t>
      </w:r>
      <w:proofErr w:type="spellEnd"/>
      <w:r w:rsidRPr="0053792D">
        <w:rPr>
          <w:szCs w:val="21"/>
        </w:rPr>
        <w:t>/kg</w:t>
      </w:r>
      <w:r w:rsidRPr="0053792D">
        <w:rPr>
          <w:rFonts w:hint="eastAsia"/>
          <w:szCs w:val="21"/>
        </w:rPr>
        <w:t>）</w:t>
      </w:r>
    </w:p>
    <w:p w:rsidR="0053792D" w:rsidRPr="0053792D" w:rsidRDefault="0053792D" w:rsidP="0053792D">
      <w:pPr>
        <w:rPr>
          <w:szCs w:val="21"/>
        </w:rPr>
      </w:pPr>
      <w:r w:rsidRPr="0053792D">
        <w:rPr>
          <w:rFonts w:hint="eastAsia"/>
          <w:szCs w:val="21"/>
        </w:rPr>
        <w:t>環境保全課放射能対策推進室</w:t>
      </w:r>
      <w:r w:rsidRPr="0053792D">
        <w:rPr>
          <w:szCs w:val="21"/>
        </w:rPr>
        <w:t xml:space="preserve">  23-6074</w:t>
      </w:r>
    </w:p>
    <w:sectPr w:rsidR="0053792D" w:rsidRPr="0053792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3C" w:rsidRDefault="00FB3D3C" w:rsidP="00442EC2">
      <w:r>
        <w:separator/>
      </w:r>
    </w:p>
  </w:endnote>
  <w:endnote w:type="continuationSeparator" w:id="0">
    <w:p w:rsidR="00FB3D3C" w:rsidRDefault="00FB3D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3C" w:rsidRDefault="00FB3D3C" w:rsidP="00442EC2">
      <w:r>
        <w:separator/>
      </w:r>
    </w:p>
  </w:footnote>
  <w:footnote w:type="continuationSeparator" w:id="0">
    <w:p w:rsidR="00FB3D3C" w:rsidRDefault="00FB3D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E3B99"/>
    <w:rsid w:val="00405E3E"/>
    <w:rsid w:val="0043558D"/>
    <w:rsid w:val="00442EC2"/>
    <w:rsid w:val="004B74B0"/>
    <w:rsid w:val="004D112C"/>
    <w:rsid w:val="004F25A0"/>
    <w:rsid w:val="004F4FD1"/>
    <w:rsid w:val="0053792D"/>
    <w:rsid w:val="00566CE8"/>
    <w:rsid w:val="006858D3"/>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CC34-FE8D-4DBE-B14D-1E0C14F4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45</cp:revision>
  <dcterms:created xsi:type="dcterms:W3CDTF">2016-08-22T00:20:00Z</dcterms:created>
  <dcterms:modified xsi:type="dcterms:W3CDTF">2019-05-22T02:40:00Z</dcterms:modified>
</cp:coreProperties>
</file>