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Default="009807A5" w:rsidP="00C96DE3">
      <w:pPr>
        <w:rPr>
          <w:b/>
          <w:sz w:val="30"/>
          <w:szCs w:val="30"/>
        </w:rPr>
      </w:pPr>
      <w:r>
        <w:rPr>
          <w:rFonts w:hint="eastAsia"/>
          <w:b/>
          <w:sz w:val="30"/>
          <w:szCs w:val="30"/>
        </w:rPr>
        <w:t>6</w:t>
      </w:r>
      <w:r w:rsidR="00AB037C" w:rsidRPr="00AB037C">
        <w:rPr>
          <w:rFonts w:hint="eastAsia"/>
          <w:b/>
          <w:sz w:val="30"/>
          <w:szCs w:val="30"/>
        </w:rPr>
        <w:t>月号の主な内容</w:t>
      </w:r>
    </w:p>
    <w:tbl>
      <w:tblPr>
        <w:tblW w:w="0" w:type="auto"/>
        <w:tblInd w:w="8" w:type="dxa"/>
        <w:tblLayout w:type="fixed"/>
        <w:tblCellMar>
          <w:left w:w="0" w:type="dxa"/>
          <w:right w:w="0" w:type="dxa"/>
        </w:tblCellMar>
        <w:tblLook w:val="0000" w:firstRow="0" w:lastRow="0" w:firstColumn="0" w:lastColumn="0" w:noHBand="0" w:noVBand="0"/>
      </w:tblPr>
      <w:tblGrid>
        <w:gridCol w:w="1134"/>
        <w:gridCol w:w="6804"/>
      </w:tblGrid>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9807A5" w:rsidP="00FF63B9">
            <w:r>
              <w:rPr>
                <w:rFonts w:hint="eastAsia"/>
              </w:rPr>
              <w:t>P4-9</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B038DE" w:rsidP="009807A5">
            <w:r w:rsidRPr="00B038DE">
              <w:rPr>
                <w:rFonts w:hint="eastAsia"/>
              </w:rPr>
              <w:t>新型コロナウイルス感染症</w:t>
            </w:r>
            <w:r w:rsidR="009807A5">
              <w:rPr>
                <w:rFonts w:hint="eastAsia"/>
              </w:rPr>
              <w:t>関連情報</w:t>
            </w:r>
            <w:r w:rsidRPr="00B038DE">
              <w:rPr>
                <w:rFonts w:hint="eastAsia"/>
              </w:rPr>
              <w:t>をお知らせします</w:t>
            </w:r>
          </w:p>
        </w:tc>
      </w:tr>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9807A5" w:rsidP="00B46F00">
            <w:r>
              <w:rPr>
                <w:rFonts w:hint="eastAsia"/>
              </w:rPr>
              <w:t>P10-11</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9807A5" w:rsidP="00B038DE">
            <w:r w:rsidRPr="009807A5">
              <w:rPr>
                <w:rFonts w:hint="eastAsia"/>
              </w:rPr>
              <w:t>心と身体のいきいき生活</w:t>
            </w:r>
          </w:p>
        </w:tc>
      </w:tr>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038DE">
            <w:r>
              <w:rPr>
                <w:rFonts w:hint="eastAsia"/>
              </w:rPr>
              <w:t>P</w:t>
            </w:r>
            <w:r w:rsidR="009807A5">
              <w:rPr>
                <w:rFonts w:hint="eastAsia"/>
              </w:rPr>
              <w:t>12-13</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9807A5" w:rsidP="009807A5">
            <w:r w:rsidRPr="009807A5">
              <w:rPr>
                <w:rFonts w:hint="eastAsia"/>
              </w:rPr>
              <w:t>災害から命を守る</w:t>
            </w:r>
          </w:p>
        </w:tc>
      </w:tr>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9807A5" w:rsidP="00FF63B9">
            <w:r>
              <w:rPr>
                <w:rFonts w:hint="eastAsia"/>
              </w:rPr>
              <w:t>P14-25</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9807A5" w:rsidP="00B038DE">
            <w:r>
              <w:rPr>
                <w:rFonts w:hint="eastAsia"/>
              </w:rPr>
              <w:t xml:space="preserve">市職員を募集します　</w:t>
            </w:r>
            <w:r w:rsidR="00B038DE" w:rsidRPr="00B038DE">
              <w:rPr>
                <w:rFonts w:hint="eastAsia"/>
              </w:rPr>
              <w:t xml:space="preserve">　ほか</w:t>
            </w:r>
          </w:p>
        </w:tc>
      </w:tr>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038DE" w:rsidP="00B46F00">
            <w:r>
              <w:rPr>
                <w:rFonts w:hint="eastAsia"/>
              </w:rPr>
              <w:t>P22</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9807A5" w:rsidP="00B038DE">
            <w:r w:rsidRPr="009807A5">
              <w:rPr>
                <w:rFonts w:hint="eastAsia"/>
              </w:rPr>
              <w:t>子育て支援情報</w:t>
            </w:r>
          </w:p>
        </w:tc>
      </w:tr>
      <w:tr w:rsidR="00B46F00" w:rsidRPr="0098397A" w:rsidTr="00B038DE">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038DE" w:rsidP="00B46F00">
            <w:r>
              <w:rPr>
                <w:rFonts w:hint="eastAsia"/>
              </w:rPr>
              <w:t>P23</w:t>
            </w:r>
          </w:p>
        </w:tc>
        <w:tc>
          <w:tcPr>
            <w:tcW w:w="6804"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1C4856" w:rsidRDefault="009807A5" w:rsidP="00B038DE">
            <w:r w:rsidRPr="009807A5">
              <w:rPr>
                <w:rFonts w:hint="eastAsia"/>
              </w:rPr>
              <w:t>育児相談・乳幼児健診</w:t>
            </w:r>
          </w:p>
        </w:tc>
      </w:tr>
      <w:tr w:rsidR="00B038DE" w:rsidRPr="0098397A" w:rsidTr="00B038DE">
        <w:trPr>
          <w:cantSplit/>
          <w:trHeight w:val="85"/>
        </w:trPr>
        <w:tc>
          <w:tcPr>
            <w:tcW w:w="1134" w:type="dxa"/>
            <w:tcBorders>
              <w:top w:val="single" w:sz="4" w:space="0" w:color="006795"/>
              <w:left w:val="single" w:sz="6" w:space="0" w:color="000000"/>
              <w:bottom w:val="single" w:sz="4" w:space="0" w:color="auto"/>
              <w:right w:val="single" w:sz="6" w:space="0" w:color="000000"/>
            </w:tcBorders>
            <w:tcMar>
              <w:top w:w="74" w:type="dxa"/>
              <w:left w:w="0" w:type="dxa"/>
              <w:bottom w:w="74" w:type="dxa"/>
              <w:right w:w="0" w:type="dxa"/>
            </w:tcMar>
          </w:tcPr>
          <w:p w:rsidR="00B038DE" w:rsidRPr="0098397A" w:rsidRDefault="00B038DE" w:rsidP="00B46F00">
            <w:r>
              <w:rPr>
                <w:rFonts w:hint="eastAsia"/>
              </w:rPr>
              <w:t>P24</w:t>
            </w:r>
          </w:p>
        </w:tc>
        <w:tc>
          <w:tcPr>
            <w:tcW w:w="6804" w:type="dxa"/>
            <w:tcBorders>
              <w:top w:val="single" w:sz="4" w:space="0" w:color="006795"/>
              <w:left w:val="single" w:sz="6" w:space="0" w:color="000000"/>
              <w:bottom w:val="single" w:sz="4" w:space="0" w:color="auto"/>
              <w:right w:val="single" w:sz="6" w:space="0" w:color="000000"/>
            </w:tcBorders>
            <w:tcMar>
              <w:top w:w="74" w:type="dxa"/>
              <w:left w:w="113" w:type="dxa"/>
              <w:bottom w:w="74" w:type="dxa"/>
              <w:right w:w="0" w:type="dxa"/>
            </w:tcMar>
          </w:tcPr>
          <w:p w:rsidR="00B038DE" w:rsidRPr="001C4856" w:rsidRDefault="00B038DE" w:rsidP="00B038DE">
            <w:r w:rsidRPr="00B038DE">
              <w:rPr>
                <w:rFonts w:hint="eastAsia"/>
              </w:rPr>
              <w:t>休日当番医　ほか</w:t>
            </w:r>
          </w:p>
        </w:tc>
      </w:tr>
    </w:tbl>
    <w:p w:rsidR="00C96DE3" w:rsidRDefault="00C96DE3" w:rsidP="007578DB"/>
    <w:p w:rsidR="005B0A1F" w:rsidRDefault="00B038DE" w:rsidP="007578DB">
      <w:pPr>
        <w:rPr>
          <w:b/>
          <w:sz w:val="28"/>
        </w:rPr>
      </w:pPr>
      <w:r>
        <w:rPr>
          <w:rFonts w:hint="eastAsia"/>
          <w:b/>
          <w:sz w:val="28"/>
        </w:rPr>
        <w:t>4</w:t>
      </w:r>
      <w:r w:rsidR="00445E35" w:rsidRPr="00445E35">
        <w:rPr>
          <w:rFonts w:hint="eastAsia"/>
          <w:b/>
          <w:sz w:val="28"/>
        </w:rPr>
        <w:t>月</w:t>
      </w:r>
      <w:r w:rsidR="00445E35" w:rsidRPr="00445E35">
        <w:rPr>
          <w:rFonts w:hint="eastAsia"/>
          <w:b/>
          <w:sz w:val="28"/>
        </w:rPr>
        <w:t>1</w:t>
      </w:r>
      <w:r w:rsidR="00445E35" w:rsidRPr="00445E35">
        <w:rPr>
          <w:rFonts w:hint="eastAsia"/>
          <w:b/>
          <w:sz w:val="28"/>
        </w:rPr>
        <w:t>日現在の大崎市の人口</w:t>
      </w:r>
    </w:p>
    <w:tbl>
      <w:tblPr>
        <w:tblW w:w="0" w:type="auto"/>
        <w:tblInd w:w="28" w:type="dxa"/>
        <w:tblLayout w:type="fixed"/>
        <w:tblCellMar>
          <w:left w:w="0" w:type="dxa"/>
          <w:right w:w="0" w:type="dxa"/>
        </w:tblCellMar>
        <w:tblLook w:val="0000" w:firstRow="0" w:lastRow="0" w:firstColumn="0" w:lastColumn="0" w:noHBand="0" w:noVBand="0"/>
      </w:tblPr>
      <w:tblGrid>
        <w:gridCol w:w="1247"/>
        <w:gridCol w:w="1134"/>
        <w:gridCol w:w="1134"/>
        <w:gridCol w:w="1134"/>
        <w:gridCol w:w="1134"/>
        <w:gridCol w:w="1134"/>
        <w:gridCol w:w="1134"/>
        <w:gridCol w:w="1134"/>
      </w:tblGrid>
      <w:tr w:rsidR="00746716"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地域</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男</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女</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計</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前月比</w:t>
            </w:r>
          </w:p>
        </w:tc>
        <w:tc>
          <w:tcPr>
            <w:tcW w:w="1134" w:type="dxa"/>
            <w:tcBorders>
              <w:top w:val="single" w:sz="2" w:space="0" w:color="000000"/>
              <w:left w:val="single" w:sz="2" w:space="0" w:color="000000"/>
              <w:bottom w:val="single" w:sz="2" w:space="0" w:color="000000"/>
              <w:right w:val="single" w:sz="6" w:space="0" w:color="000000"/>
            </w:tcBorders>
            <w:shd w:val="clear" w:color="auto" w:fill="C6D9F1" w:themeFill="text2" w:themeFillTint="33"/>
            <w:tcMar>
              <w:top w:w="28" w:type="dxa"/>
              <w:left w:w="28" w:type="dxa"/>
              <w:bottom w:w="28" w:type="dxa"/>
              <w:right w:w="28" w:type="dxa"/>
            </w:tcMar>
          </w:tcPr>
          <w:p w:rsidR="00746716" w:rsidRPr="00F04C7C" w:rsidRDefault="00746716" w:rsidP="004B0F9B">
            <w:r w:rsidRPr="00F04C7C">
              <w:rPr>
                <w:rFonts w:hint="eastAsia"/>
              </w:rPr>
              <w:t>世帯数</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古川</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37,874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43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39,324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59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77,198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102</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32,026</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松山</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2,829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3,001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5,830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18</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2,185</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三本木</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3,827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3,861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7,688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06</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2,703</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鹿島台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5,603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5,960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11,563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03</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4,551</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岩出山</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5,071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5,236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10,307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12</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4,121</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鳴子温泉</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2,722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2,968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5,690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04</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2,659</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田尻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5,186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5,301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10,487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40</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3,622</w:t>
            </w:r>
          </w:p>
        </w:tc>
      </w:tr>
      <w:tr w:rsidR="009807A5" w:rsidRPr="0098397A" w:rsidTr="004B0F9B">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F04C7C" w:rsidRDefault="009807A5" w:rsidP="004B0F9B">
            <w:r w:rsidRPr="00F04C7C">
              <w:rPr>
                <w:rFonts w:hint="eastAsia"/>
              </w:rPr>
              <w:t>市全体</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63,112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12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65,651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33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128,763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9807A5" w:rsidRPr="002075A1" w:rsidRDefault="009807A5" w:rsidP="009807A5">
            <w:pPr>
              <w:rPr>
                <w:rFonts w:hint="eastAsia"/>
              </w:rPr>
            </w:pPr>
            <w:r w:rsidRPr="002075A1">
              <w:rPr>
                <w:rFonts w:hint="eastAsia"/>
              </w:rPr>
              <w:t>＋</w:t>
            </w:r>
            <w:r w:rsidRPr="002075A1">
              <w:rPr>
                <w:rFonts w:hint="eastAsia"/>
              </w:rPr>
              <w:t>45</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9807A5" w:rsidRDefault="009807A5" w:rsidP="009807A5">
            <w:r w:rsidRPr="002075A1">
              <w:rPr>
                <w:rFonts w:hint="eastAsia"/>
              </w:rPr>
              <w:t>51,867</w:t>
            </w:r>
          </w:p>
        </w:tc>
      </w:tr>
    </w:tbl>
    <w:p w:rsidR="00445E35" w:rsidRDefault="00445E35" w:rsidP="001C1897">
      <w:r>
        <w:rPr>
          <w:rFonts w:hint="eastAsia"/>
        </w:rPr>
        <w:t xml:space="preserve">問合せ　</w:t>
      </w:r>
      <w:r w:rsidRPr="00445E35">
        <w:rPr>
          <w:rFonts w:hint="eastAsia"/>
        </w:rPr>
        <w:t xml:space="preserve">市政情報課統計担当　</w:t>
      </w:r>
      <w:r>
        <w:rPr>
          <w:rFonts w:hint="eastAsia"/>
        </w:rPr>
        <w:t>電話</w:t>
      </w:r>
      <w:r w:rsidRPr="00445E35">
        <w:rPr>
          <w:rFonts w:hint="eastAsia"/>
        </w:rPr>
        <w:t>23-5091</w:t>
      </w:r>
    </w:p>
    <w:p w:rsidR="00445E35" w:rsidRPr="00A42B1B" w:rsidRDefault="00445E35" w:rsidP="001C1897"/>
    <w:p w:rsidR="00445E35" w:rsidRPr="00445E35" w:rsidRDefault="00445E35" w:rsidP="001C1897">
      <w:pPr>
        <w:rPr>
          <w:b/>
          <w:sz w:val="28"/>
        </w:rPr>
      </w:pPr>
      <w:r w:rsidRPr="00445E35">
        <w:rPr>
          <w:rFonts w:hint="eastAsia"/>
          <w:b/>
          <w:sz w:val="28"/>
        </w:rPr>
        <w:t>今月の納税</w:t>
      </w:r>
    </w:p>
    <w:p w:rsidR="004B0F9B" w:rsidRDefault="004B0F9B" w:rsidP="004B0F9B">
      <w:r>
        <w:rPr>
          <w:rFonts w:hint="eastAsia"/>
        </w:rPr>
        <w:t>納期限：</w:t>
      </w:r>
      <w:r>
        <w:rPr>
          <w:rFonts w:hint="eastAsia"/>
        </w:rPr>
        <w:t>6</w:t>
      </w:r>
      <w:r>
        <w:rPr>
          <w:rFonts w:hint="eastAsia"/>
        </w:rPr>
        <w:t>月</w:t>
      </w:r>
      <w:r w:rsidR="009807A5">
        <w:rPr>
          <w:rFonts w:hint="eastAsia"/>
        </w:rPr>
        <w:t>30</w:t>
      </w:r>
      <w:r w:rsidR="009807A5">
        <w:rPr>
          <w:rFonts w:hint="eastAsia"/>
        </w:rPr>
        <w:t>日（火</w:t>
      </w:r>
      <w:r w:rsidR="00C87EF3">
        <w:rPr>
          <w:rFonts w:hint="eastAsia"/>
        </w:rPr>
        <w:t>）</w:t>
      </w:r>
    </w:p>
    <w:p w:rsidR="00C63770" w:rsidRDefault="009807A5" w:rsidP="00C63770">
      <w:r>
        <w:rPr>
          <w:rFonts w:hint="eastAsia"/>
        </w:rPr>
        <w:t>市から送付する納付書や口座振替を利用している人の納期限です。口座振替を利用している人は、記帳にて残高と</w:t>
      </w:r>
      <w:r w:rsidRPr="009807A5">
        <w:rPr>
          <w:rFonts w:hint="eastAsia"/>
        </w:rPr>
        <w:t>振替結果を確認してください。</w:t>
      </w:r>
    </w:p>
    <w:p w:rsidR="00C63770" w:rsidRPr="00C63770" w:rsidRDefault="009807A5" w:rsidP="00C63770">
      <w:pPr>
        <w:rPr>
          <w:szCs w:val="21"/>
        </w:rPr>
      </w:pPr>
      <w:r>
        <w:rPr>
          <w:rFonts w:hint="eastAsia"/>
          <w:szCs w:val="21"/>
        </w:rPr>
        <w:t xml:space="preserve">市県民税　</w:t>
      </w:r>
      <w:r w:rsidR="00C63770" w:rsidRPr="00C63770">
        <w:rPr>
          <w:rFonts w:hint="eastAsia"/>
          <w:szCs w:val="21"/>
        </w:rPr>
        <w:t>第</w:t>
      </w:r>
      <w:r w:rsidR="00C63770" w:rsidRPr="00C63770">
        <w:rPr>
          <w:rFonts w:hint="eastAsia"/>
          <w:szCs w:val="21"/>
        </w:rPr>
        <w:t>1</w:t>
      </w:r>
      <w:r w:rsidR="00C63770" w:rsidRPr="00C63770">
        <w:rPr>
          <w:rFonts w:hint="eastAsia"/>
          <w:szCs w:val="21"/>
        </w:rPr>
        <w:t>期</w:t>
      </w:r>
    </w:p>
    <w:p w:rsidR="00445E35" w:rsidRPr="00445E35" w:rsidRDefault="00445E35" w:rsidP="001C1897">
      <w:r>
        <w:rPr>
          <w:rFonts w:hint="eastAsia"/>
        </w:rPr>
        <w:t xml:space="preserve">問合せ　</w:t>
      </w:r>
      <w:r w:rsidRPr="00445E35">
        <w:rPr>
          <w:rFonts w:hint="eastAsia"/>
        </w:rPr>
        <w:t>納税課収納担当</w:t>
      </w:r>
      <w:r w:rsidRPr="00445E35">
        <w:rPr>
          <w:rFonts w:hint="eastAsia"/>
        </w:rPr>
        <w:t xml:space="preserve">  </w:t>
      </w:r>
      <w:r>
        <w:rPr>
          <w:rFonts w:hint="eastAsia"/>
        </w:rPr>
        <w:t>電話</w:t>
      </w:r>
      <w:r>
        <w:rPr>
          <w:rFonts w:hint="eastAsia"/>
        </w:rPr>
        <w:t>2</w:t>
      </w:r>
      <w:r w:rsidRPr="00445E35">
        <w:rPr>
          <w:rFonts w:hint="eastAsia"/>
        </w:rPr>
        <w:t>3-5148</w:t>
      </w:r>
    </w:p>
    <w:p w:rsidR="0094127C" w:rsidRDefault="0094127C">
      <w:pPr>
        <w:widowControl/>
        <w:jc w:val="left"/>
        <w:rPr>
          <w:b/>
          <w:sz w:val="28"/>
        </w:rPr>
      </w:pPr>
      <w:r>
        <w:rPr>
          <w:b/>
          <w:sz w:val="28"/>
        </w:rPr>
        <w:br w:type="page"/>
      </w:r>
    </w:p>
    <w:p w:rsidR="00445E35" w:rsidRDefault="00445E35" w:rsidP="00445E35">
      <w:pPr>
        <w:rPr>
          <w:b/>
          <w:sz w:val="28"/>
        </w:rPr>
      </w:pPr>
      <w:r w:rsidRPr="00445E35">
        <w:rPr>
          <w:rFonts w:hint="eastAsia"/>
          <w:b/>
          <w:sz w:val="28"/>
        </w:rPr>
        <w:lastRenderedPageBreak/>
        <w:t>空間放射線量の測定結果（単位</w:t>
      </w:r>
      <w:r w:rsidRPr="00445E35">
        <w:rPr>
          <w:rFonts w:hint="eastAsia"/>
          <w:b/>
          <w:sz w:val="28"/>
        </w:rPr>
        <w:t>:</w:t>
      </w:r>
      <w:r w:rsidRPr="00445E35">
        <w:rPr>
          <w:rFonts w:hint="eastAsia"/>
          <w:b/>
          <w:sz w:val="28"/>
        </w:rPr>
        <w:t>マイクロシーベルト</w:t>
      </w:r>
      <w:r w:rsidRPr="00445E35">
        <w:rPr>
          <w:rFonts w:hint="eastAsia"/>
          <w:b/>
          <w:sz w:val="28"/>
        </w:rPr>
        <w:t>/h</w:t>
      </w:r>
      <w:r w:rsidRPr="00445E35">
        <w:rPr>
          <w:rFonts w:hint="eastAsia"/>
          <w:b/>
          <w:sz w:val="28"/>
        </w:rPr>
        <w:t>）</w:t>
      </w:r>
    </w:p>
    <w:tbl>
      <w:tblPr>
        <w:tblW w:w="0" w:type="auto"/>
        <w:tblInd w:w="57" w:type="dxa"/>
        <w:tblLayout w:type="fixed"/>
        <w:tblCellMar>
          <w:left w:w="0" w:type="dxa"/>
          <w:right w:w="0" w:type="dxa"/>
        </w:tblCellMar>
        <w:tblLook w:val="0000" w:firstRow="0" w:lastRow="0" w:firstColumn="0" w:lastColumn="0" w:noHBand="0" w:noVBand="0"/>
      </w:tblPr>
      <w:tblGrid>
        <w:gridCol w:w="1843"/>
        <w:gridCol w:w="851"/>
        <w:gridCol w:w="1134"/>
      </w:tblGrid>
      <w:tr w:rsidR="00746716" w:rsidRPr="00746716" w:rsidTr="00746716">
        <w:trPr>
          <w:trHeight w:val="453"/>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746716" w:rsidRPr="00746716" w:rsidRDefault="004B0F9B" w:rsidP="00746716">
            <w:pPr>
              <w:rPr>
                <w:lang w:val="ja-JP"/>
              </w:rPr>
            </w:pPr>
            <w:r>
              <w:rPr>
                <w:rFonts w:hint="eastAsia"/>
                <w:lang w:val="ja-JP"/>
              </w:rPr>
              <w:t>4</w:t>
            </w:r>
            <w:r w:rsidR="00746716" w:rsidRPr="00746716">
              <w:rPr>
                <w:rFonts w:hint="eastAsia"/>
                <w:lang w:val="ja-JP"/>
              </w:rPr>
              <w:t>月</w:t>
            </w:r>
            <w:r w:rsidR="009807A5">
              <w:rPr>
                <w:lang w:val="ja-JP"/>
              </w:rPr>
              <w:t>1</w:t>
            </w:r>
            <w:r w:rsidR="009807A5">
              <w:rPr>
                <w:rFonts w:hint="eastAsia"/>
                <w:lang w:val="ja-JP"/>
              </w:rPr>
              <w:t>8</w:t>
            </w:r>
            <w:r w:rsidR="00746716" w:rsidRPr="00746716">
              <w:rPr>
                <w:rFonts w:hint="eastAsia"/>
                <w:lang w:val="ja-JP"/>
              </w:rPr>
              <w:t>日測定</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746716" w:rsidRPr="00746716" w:rsidRDefault="00746716" w:rsidP="00746716">
            <w:pPr>
              <w:rPr>
                <w:lang w:val="ja-JP"/>
              </w:rPr>
            </w:pPr>
            <w:r w:rsidRPr="00746716">
              <w:rPr>
                <w:rFonts w:hint="eastAsia"/>
                <w:lang w:val="ja-JP"/>
              </w:rPr>
              <w:t>地表面</w:t>
            </w:r>
          </w:p>
          <w:p w:rsidR="00746716" w:rsidRPr="00746716" w:rsidRDefault="00746716" w:rsidP="00746716">
            <w:pPr>
              <w:rPr>
                <w:lang w:val="ja-JP"/>
              </w:rPr>
            </w:pPr>
            <w:r w:rsidRPr="00746716">
              <w:rPr>
                <w:rFonts w:hint="eastAsia"/>
                <w:lang w:val="ja-JP"/>
              </w:rPr>
              <w:t>から</w:t>
            </w:r>
            <w:r w:rsidRPr="00746716">
              <w:rPr>
                <w:lang w:val="ja-JP"/>
              </w:rPr>
              <w:t>1m</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746716" w:rsidRPr="00746716" w:rsidRDefault="00746716" w:rsidP="00746716">
            <w:pPr>
              <w:rPr>
                <w:lang w:val="ja-JP"/>
              </w:rPr>
            </w:pPr>
            <w:r w:rsidRPr="00746716">
              <w:rPr>
                <w:rFonts w:hint="eastAsia"/>
                <w:lang w:val="ja-JP"/>
              </w:rPr>
              <w:t>地表面</w:t>
            </w:r>
          </w:p>
          <w:p w:rsidR="00746716" w:rsidRPr="00746716" w:rsidRDefault="00746716" w:rsidP="00746716">
            <w:pPr>
              <w:rPr>
                <w:lang w:val="ja-JP"/>
              </w:rPr>
            </w:pPr>
            <w:r w:rsidRPr="00746716">
              <w:rPr>
                <w:rFonts w:hint="eastAsia"/>
                <w:lang w:val="ja-JP"/>
              </w:rPr>
              <w:t>から</w:t>
            </w:r>
            <w:r w:rsidRPr="00746716">
              <w:rPr>
                <w:lang w:val="ja-JP"/>
              </w:rPr>
              <w:t>0.5m</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市役所第</w:t>
            </w:r>
            <w:r w:rsidRPr="00746716">
              <w:rPr>
                <w:lang w:val="ja-JP"/>
              </w:rPr>
              <w:t>2</w:t>
            </w:r>
            <w:r w:rsidRPr="00746716">
              <w:rPr>
                <w:rFonts w:hint="eastAsia"/>
                <w:lang w:val="ja-JP"/>
              </w:rPr>
              <w:t>駐車場</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0.06</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0.07</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松山総合支所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0.04</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三本木総合支所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0.03</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0.04</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鹿島台総合支所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0.04</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岩出山総合支所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0.05</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鳴子総合支所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Pr="00841DCC" w:rsidRDefault="009807A5" w:rsidP="009807A5">
            <w:r w:rsidRPr="00841DCC">
              <w:t>0.05</w:t>
            </w:r>
          </w:p>
        </w:tc>
      </w:tr>
      <w:tr w:rsidR="009807A5" w:rsidRPr="00746716" w:rsidTr="00B038DE">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746716" w:rsidRDefault="009807A5" w:rsidP="00746716">
            <w:pPr>
              <w:rPr>
                <w:lang w:val="ja-JP"/>
              </w:rPr>
            </w:pPr>
            <w:r w:rsidRPr="00746716">
              <w:rPr>
                <w:rFonts w:hint="eastAsia"/>
                <w:lang w:val="ja-JP"/>
              </w:rPr>
              <w:t>田尻総合支所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9807A5" w:rsidRPr="00841DCC" w:rsidRDefault="009807A5" w:rsidP="009807A5">
            <w:r w:rsidRPr="00841DCC">
              <w:t>0.03</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9807A5" w:rsidRDefault="009807A5" w:rsidP="009807A5">
            <w:r w:rsidRPr="00841DCC">
              <w:t>0.04</w:t>
            </w:r>
          </w:p>
        </w:tc>
      </w:tr>
    </w:tbl>
    <w:p w:rsidR="00C96DE3" w:rsidRDefault="00C96DE3" w:rsidP="001C1897"/>
    <w:p w:rsidR="00445E35" w:rsidRPr="00445E35" w:rsidRDefault="00445E35" w:rsidP="00445E35">
      <w:pPr>
        <w:rPr>
          <w:b/>
          <w:sz w:val="28"/>
        </w:rPr>
      </w:pPr>
      <w:r w:rsidRPr="00445E35">
        <w:rPr>
          <w:rFonts w:hint="eastAsia"/>
          <w:b/>
          <w:sz w:val="28"/>
        </w:rPr>
        <w:t>火災発生件数</w:t>
      </w:r>
      <w:r w:rsidRPr="00445E35">
        <w:rPr>
          <w:rFonts w:hint="eastAsia"/>
          <w:b/>
          <w:sz w:val="28"/>
        </w:rPr>
        <w:t>(</w:t>
      </w:r>
      <w:r w:rsidR="009807A5">
        <w:rPr>
          <w:rFonts w:hint="eastAsia"/>
          <w:b/>
          <w:sz w:val="28"/>
        </w:rPr>
        <w:t>4</w:t>
      </w:r>
      <w:r w:rsidR="008D01E3">
        <w:rPr>
          <w:rFonts w:hint="eastAsia"/>
          <w:b/>
          <w:sz w:val="28"/>
        </w:rPr>
        <w:t>月</w:t>
      </w:r>
      <w:r w:rsidRPr="00445E35">
        <w:rPr>
          <w:rFonts w:hint="eastAsia"/>
          <w:b/>
          <w:sz w:val="28"/>
        </w:rPr>
        <w:t>末日現在・右欄は前年比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1276"/>
      </w:tblGrid>
      <w:tr w:rsidR="009807A5"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C96DE3" w:rsidRDefault="009807A5" w:rsidP="00C96DE3">
            <w:r w:rsidRPr="00C96DE3">
              <w:rPr>
                <w:rFonts w:hint="eastAsia"/>
              </w:rPr>
              <w:t>建物火災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9807A5" w:rsidRPr="00B67073" w:rsidRDefault="009807A5" w:rsidP="009807A5">
            <w:pPr>
              <w:rPr>
                <w:rFonts w:hint="eastAsia"/>
              </w:rPr>
            </w:pPr>
            <w:r w:rsidRPr="00B67073">
              <w:rPr>
                <w:rFonts w:hint="eastAsia"/>
              </w:rPr>
              <w:t>10</w:t>
            </w:r>
            <w:r w:rsidRPr="00B67073">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9807A5" w:rsidRPr="00B67073" w:rsidRDefault="009807A5" w:rsidP="009807A5">
            <w:pPr>
              <w:rPr>
                <w:rFonts w:hint="eastAsia"/>
              </w:rPr>
            </w:pPr>
            <w:r w:rsidRPr="00B67073">
              <w:rPr>
                <w:rFonts w:hint="eastAsia"/>
              </w:rPr>
              <w:t>＋</w:t>
            </w:r>
            <w:r w:rsidRPr="00B67073">
              <w:rPr>
                <w:rFonts w:hint="eastAsia"/>
              </w:rPr>
              <w:t>03</w:t>
            </w:r>
          </w:p>
        </w:tc>
      </w:tr>
      <w:tr w:rsidR="009807A5"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C96DE3" w:rsidRDefault="009807A5" w:rsidP="00C96DE3">
            <w:r w:rsidRPr="00C96DE3">
              <w:rPr>
                <w:rFonts w:hint="eastAsia"/>
              </w:rPr>
              <w:t>林野火災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9807A5" w:rsidRPr="00B67073" w:rsidRDefault="009807A5" w:rsidP="009807A5">
            <w:pPr>
              <w:rPr>
                <w:rFonts w:hint="eastAsia"/>
              </w:rPr>
            </w:pPr>
            <w:r w:rsidRPr="00B67073">
              <w:rPr>
                <w:rFonts w:hint="eastAsia"/>
              </w:rPr>
              <w:t>0</w:t>
            </w:r>
            <w:r w:rsidRPr="00B67073">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9807A5" w:rsidRPr="00B67073" w:rsidRDefault="009807A5" w:rsidP="009807A5">
            <w:pPr>
              <w:rPr>
                <w:rFonts w:hint="eastAsia"/>
              </w:rPr>
            </w:pPr>
            <w:r w:rsidRPr="00B67073">
              <w:rPr>
                <w:rFonts w:hint="eastAsia"/>
              </w:rPr>
              <w:t>－</w:t>
            </w:r>
            <w:r w:rsidRPr="00B67073">
              <w:rPr>
                <w:rFonts w:hint="eastAsia"/>
              </w:rPr>
              <w:t>03</w:t>
            </w:r>
          </w:p>
        </w:tc>
      </w:tr>
      <w:tr w:rsidR="009807A5"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C96DE3" w:rsidRDefault="009807A5" w:rsidP="00C96DE3">
            <w:r w:rsidRPr="00C96DE3">
              <w:rPr>
                <w:rFonts w:hint="eastAsia"/>
              </w:rPr>
              <w:t>車両火災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9807A5" w:rsidRPr="00B67073" w:rsidRDefault="009807A5" w:rsidP="009807A5">
            <w:pPr>
              <w:rPr>
                <w:rFonts w:hint="eastAsia"/>
              </w:rPr>
            </w:pPr>
            <w:r w:rsidRPr="00B67073">
              <w:rPr>
                <w:rFonts w:hint="eastAsia"/>
              </w:rPr>
              <w:t>1</w:t>
            </w:r>
            <w:r w:rsidRPr="00B67073">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9807A5" w:rsidRPr="00B67073" w:rsidRDefault="009807A5" w:rsidP="009807A5">
            <w:pPr>
              <w:rPr>
                <w:rFonts w:hint="eastAsia"/>
              </w:rPr>
            </w:pPr>
            <w:r w:rsidRPr="00B67073">
              <w:rPr>
                <w:rFonts w:hint="eastAsia"/>
              </w:rPr>
              <w:t>－</w:t>
            </w:r>
            <w:r w:rsidRPr="00B67073">
              <w:rPr>
                <w:rFonts w:hint="eastAsia"/>
              </w:rPr>
              <w:t>03</w:t>
            </w:r>
          </w:p>
        </w:tc>
      </w:tr>
      <w:tr w:rsidR="009807A5"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C96DE3" w:rsidRDefault="009807A5" w:rsidP="00C96DE3">
            <w:r w:rsidRPr="00C96DE3">
              <w:rPr>
                <w:rFonts w:hint="eastAsia"/>
              </w:rPr>
              <w:t>その他火災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9807A5" w:rsidRPr="00B67073" w:rsidRDefault="009807A5" w:rsidP="009807A5">
            <w:pPr>
              <w:rPr>
                <w:rFonts w:hint="eastAsia"/>
              </w:rPr>
            </w:pPr>
            <w:r w:rsidRPr="00B67073">
              <w:rPr>
                <w:rFonts w:hint="eastAsia"/>
              </w:rPr>
              <w:t>6</w:t>
            </w:r>
            <w:r w:rsidRPr="00B67073">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9807A5" w:rsidRPr="00B67073" w:rsidRDefault="009807A5" w:rsidP="009807A5">
            <w:pPr>
              <w:rPr>
                <w:rFonts w:hint="eastAsia"/>
              </w:rPr>
            </w:pPr>
            <w:r w:rsidRPr="00B67073">
              <w:rPr>
                <w:rFonts w:hint="eastAsia"/>
              </w:rPr>
              <w:t>＋</w:t>
            </w:r>
            <w:r w:rsidRPr="00B67073">
              <w:rPr>
                <w:rFonts w:hint="eastAsia"/>
              </w:rPr>
              <w:t>03</w:t>
            </w:r>
          </w:p>
        </w:tc>
      </w:tr>
      <w:tr w:rsidR="009807A5"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9807A5" w:rsidRPr="00C96DE3" w:rsidRDefault="009807A5" w:rsidP="00C96DE3">
            <w:r w:rsidRPr="00C96DE3">
              <w:rPr>
                <w:rFonts w:hint="eastAsia"/>
              </w:rPr>
              <w:t>合計</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9807A5" w:rsidRPr="00B67073" w:rsidRDefault="009807A5" w:rsidP="009807A5">
            <w:pPr>
              <w:rPr>
                <w:rFonts w:hint="eastAsia"/>
              </w:rPr>
            </w:pPr>
            <w:r w:rsidRPr="00B67073">
              <w:rPr>
                <w:rFonts w:hint="eastAsia"/>
              </w:rPr>
              <w:t>17</w:t>
            </w:r>
            <w:r w:rsidRPr="00B67073">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9807A5" w:rsidRDefault="009807A5" w:rsidP="009807A5">
            <w:r w:rsidRPr="00B67073">
              <w:rPr>
                <w:rFonts w:hint="eastAsia"/>
              </w:rPr>
              <w:t>0</w:t>
            </w:r>
          </w:p>
        </w:tc>
      </w:tr>
    </w:tbl>
    <w:p w:rsidR="00C96DE3" w:rsidRDefault="00C96DE3" w:rsidP="00C96DE3"/>
    <w:p w:rsidR="00445E35" w:rsidRPr="00445E35" w:rsidRDefault="00445E35" w:rsidP="00445E35">
      <w:pPr>
        <w:rPr>
          <w:b/>
        </w:rPr>
      </w:pPr>
      <w:r w:rsidRPr="00445E35">
        <w:rPr>
          <w:rFonts w:hint="eastAsia"/>
          <w:b/>
          <w:sz w:val="28"/>
        </w:rPr>
        <w:t>交通死亡事故件数</w:t>
      </w:r>
      <w:r w:rsidR="00082498">
        <w:rPr>
          <w:rFonts w:hint="eastAsia"/>
          <w:b/>
          <w:sz w:val="28"/>
        </w:rPr>
        <w:t>(</w:t>
      </w:r>
      <w:r w:rsidR="009807A5">
        <w:rPr>
          <w:rFonts w:hint="eastAsia"/>
          <w:b/>
          <w:sz w:val="28"/>
        </w:rPr>
        <w:t>5</w:t>
      </w:r>
      <w:r w:rsidRPr="00445E35">
        <w:rPr>
          <w:rFonts w:hint="eastAsia"/>
          <w:b/>
          <w:sz w:val="28"/>
        </w:rPr>
        <w:t>月</w:t>
      </w:r>
      <w:r w:rsidRPr="00445E35">
        <w:rPr>
          <w:rFonts w:hint="eastAsia"/>
          <w:b/>
          <w:sz w:val="28"/>
        </w:rPr>
        <w:t>15</w:t>
      </w:r>
      <w:r w:rsidRPr="00445E35">
        <w:rPr>
          <w:rFonts w:hint="eastAsia"/>
          <w:b/>
          <w:sz w:val="28"/>
        </w:rPr>
        <w:t>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1191"/>
      </w:tblGrid>
      <w:tr w:rsidR="004B0F9B"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4B0F9B" w:rsidRPr="00445E35" w:rsidRDefault="004B0F9B" w:rsidP="00445E35">
            <w:r w:rsidRPr="00445E35">
              <w:rPr>
                <w:rFonts w:hint="eastAsia"/>
              </w:rPr>
              <w:t>発生件数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4B0F9B" w:rsidRPr="00567E0F" w:rsidRDefault="004B0F9B" w:rsidP="004B0F9B">
            <w:r w:rsidRPr="00567E0F">
              <w:rPr>
                <w:rFonts w:hint="eastAsia"/>
              </w:rPr>
              <w:t>3</w:t>
            </w:r>
            <w:r w:rsidRPr="00567E0F">
              <w:rPr>
                <w:rFonts w:hint="eastAsia"/>
              </w:rPr>
              <w:t>件</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4B0F9B" w:rsidRPr="00567E0F" w:rsidRDefault="004B0F9B" w:rsidP="004B0F9B">
            <w:r w:rsidRPr="00567E0F">
              <w:rPr>
                <w:rFonts w:hint="eastAsia"/>
              </w:rPr>
              <w:t>＋</w:t>
            </w:r>
            <w:r w:rsidRPr="00567E0F">
              <w:rPr>
                <w:rFonts w:hint="eastAsia"/>
              </w:rPr>
              <w:t>3</w:t>
            </w:r>
          </w:p>
        </w:tc>
      </w:tr>
      <w:tr w:rsidR="004B0F9B"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4B0F9B" w:rsidRPr="00445E35" w:rsidRDefault="004B0F9B" w:rsidP="00445E35">
            <w:r w:rsidRPr="00445E35">
              <w:rPr>
                <w:rFonts w:hint="eastAsia"/>
              </w:rPr>
              <w:t>死亡者数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4B0F9B" w:rsidRPr="00567E0F" w:rsidRDefault="004B0F9B" w:rsidP="004B0F9B">
            <w:r w:rsidRPr="00567E0F">
              <w:rPr>
                <w:rFonts w:hint="eastAsia"/>
              </w:rPr>
              <w:t>3</w:t>
            </w:r>
            <w:r w:rsidRPr="00567E0F">
              <w:rPr>
                <w:rFonts w:hint="eastAsia"/>
              </w:rPr>
              <w:t>人</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4B0F9B" w:rsidRDefault="004B0F9B" w:rsidP="004B0F9B">
            <w:r w:rsidRPr="00567E0F">
              <w:rPr>
                <w:rFonts w:hint="eastAsia"/>
              </w:rPr>
              <w:t>＋</w:t>
            </w:r>
            <w:r w:rsidRPr="00567E0F">
              <w:rPr>
                <w:rFonts w:hint="eastAsia"/>
              </w:rPr>
              <w:t>3</w:t>
            </w:r>
          </w:p>
        </w:tc>
      </w:tr>
    </w:tbl>
    <w:p w:rsidR="00445E35" w:rsidRPr="00445E35" w:rsidRDefault="00445E35" w:rsidP="001C1897">
      <w:r>
        <w:rPr>
          <w:rFonts w:hint="eastAsia"/>
        </w:rPr>
        <w:t xml:space="preserve">問合せ　</w:t>
      </w:r>
      <w:r w:rsidRPr="00445E35">
        <w:rPr>
          <w:rFonts w:hint="eastAsia"/>
        </w:rPr>
        <w:t>防災安全課</w:t>
      </w:r>
      <w:r w:rsidRPr="00445E35">
        <w:rPr>
          <w:rFonts w:hint="eastAsia"/>
        </w:rPr>
        <w:t xml:space="preserve"> </w:t>
      </w:r>
      <w:r w:rsidRPr="00445E35">
        <w:rPr>
          <w:rFonts w:hint="eastAsia"/>
        </w:rPr>
        <w:t>消防担当・交通防犯担当</w:t>
      </w:r>
      <w:r w:rsidRPr="00445E35">
        <w:rPr>
          <w:rFonts w:hint="eastAsia"/>
        </w:rPr>
        <w:t xml:space="preserve">  </w:t>
      </w:r>
      <w:r>
        <w:rPr>
          <w:rFonts w:hint="eastAsia"/>
        </w:rPr>
        <w:t>電話</w:t>
      </w:r>
      <w:r w:rsidRPr="00445E35">
        <w:rPr>
          <w:rFonts w:hint="eastAsia"/>
        </w:rPr>
        <w:t>23-5144</w:t>
      </w:r>
    </w:p>
    <w:p w:rsidR="00445E35" w:rsidRDefault="00445E35" w:rsidP="001C1897"/>
    <w:p w:rsidR="00445E35" w:rsidRPr="00AB037C" w:rsidRDefault="00445E35" w:rsidP="00445E35">
      <w:pPr>
        <w:rPr>
          <w:b/>
          <w:sz w:val="30"/>
          <w:szCs w:val="30"/>
        </w:rPr>
      </w:pPr>
      <w:r>
        <w:rPr>
          <w:rFonts w:hint="eastAsia"/>
          <w:b/>
          <w:sz w:val="30"/>
          <w:szCs w:val="30"/>
        </w:rPr>
        <w:t>パタ崎さんのひと口メモ</w:t>
      </w:r>
    </w:p>
    <w:p w:rsidR="001C1897" w:rsidRPr="00A42B1B" w:rsidRDefault="00AB037C" w:rsidP="007D2594">
      <w:pPr>
        <w:rPr>
          <w:b/>
        </w:rPr>
      </w:pPr>
      <w:r w:rsidRPr="00A42B1B">
        <w:rPr>
          <w:rFonts w:hint="eastAsia"/>
          <w:b/>
        </w:rPr>
        <w:t>●</w:t>
      </w:r>
      <w:r w:rsidR="007D2594" w:rsidRPr="007D2594">
        <w:rPr>
          <w:rFonts w:hint="eastAsia"/>
          <w:b/>
        </w:rPr>
        <w:t>今年も始まった！宮城オルレ「大崎・鳴子温泉コース」</w:t>
      </w:r>
    </w:p>
    <w:p w:rsidR="00AB037C" w:rsidRDefault="00AB037C" w:rsidP="001C1897">
      <w:r>
        <w:rPr>
          <w:rFonts w:hint="eastAsia"/>
        </w:rPr>
        <w:t>問合せ</w:t>
      </w:r>
      <w:r w:rsidRPr="00AB037C">
        <w:rPr>
          <w:rFonts w:hint="eastAsia"/>
        </w:rPr>
        <w:t xml:space="preserve"> </w:t>
      </w:r>
      <w:r w:rsidRPr="00AB037C">
        <w:rPr>
          <w:rFonts w:hint="eastAsia"/>
        </w:rPr>
        <w:t>観光交流課</w:t>
      </w:r>
      <w:r w:rsidRPr="00AB037C">
        <w:rPr>
          <w:rFonts w:hint="eastAsia"/>
        </w:rPr>
        <w:t xml:space="preserve"> </w:t>
      </w:r>
      <w:r>
        <w:rPr>
          <w:rFonts w:hint="eastAsia"/>
        </w:rPr>
        <w:t>電話</w:t>
      </w:r>
      <w:r w:rsidRPr="00AB037C">
        <w:rPr>
          <w:rFonts w:hint="eastAsia"/>
        </w:rPr>
        <w:t>23-7097</w:t>
      </w:r>
    </w:p>
    <w:p w:rsidR="007D2594" w:rsidRDefault="001F788F" w:rsidP="007D2594">
      <w:pPr>
        <w:rPr>
          <w:rFonts w:hint="eastAsia"/>
        </w:rPr>
      </w:pPr>
      <w:r>
        <w:rPr>
          <w:rFonts w:hint="eastAsia"/>
        </w:rPr>
        <w:t xml:space="preserve">　</w:t>
      </w:r>
      <w:r w:rsidR="007D2594">
        <w:rPr>
          <w:rFonts w:hint="eastAsia"/>
        </w:rPr>
        <w:t>昨年</w:t>
      </w:r>
      <w:r w:rsidR="007D2594">
        <w:rPr>
          <w:rFonts w:hint="eastAsia"/>
        </w:rPr>
        <w:t>9</w:t>
      </w:r>
      <w:r w:rsidR="007D2594">
        <w:rPr>
          <w:rFonts w:hint="eastAsia"/>
        </w:rPr>
        <w:t>月末にオープンしたトレッキングの宮城オルレ「大崎・鳴子温泉コース」は、</w:t>
      </w:r>
      <w:r w:rsidR="007D2594">
        <w:rPr>
          <w:rFonts w:hint="eastAsia"/>
        </w:rPr>
        <w:t>11</w:t>
      </w:r>
      <w:r w:rsidR="007D2594">
        <w:rPr>
          <w:rFonts w:hint="eastAsia"/>
        </w:rPr>
        <w:t>月末までの</w:t>
      </w:r>
      <w:r w:rsidR="007D2594">
        <w:rPr>
          <w:rFonts w:hint="eastAsia"/>
        </w:rPr>
        <w:t>2</w:t>
      </w:r>
      <w:r w:rsidR="007D2594">
        <w:rPr>
          <w:rFonts w:hint="eastAsia"/>
        </w:rPr>
        <w:t>カ月間で利用者が約１３００人を超え、今年も</w:t>
      </w:r>
      <w:r w:rsidR="007D2594">
        <w:rPr>
          <w:rFonts w:hint="eastAsia"/>
        </w:rPr>
        <w:t>4</w:t>
      </w:r>
      <w:r w:rsidR="007D2594">
        <w:rPr>
          <w:rFonts w:hint="eastAsia"/>
        </w:rPr>
        <w:t>月</w:t>
      </w:r>
      <w:r w:rsidR="007D2594">
        <w:rPr>
          <w:rFonts w:hint="eastAsia"/>
        </w:rPr>
        <w:t>24</w:t>
      </w:r>
      <w:r w:rsidR="007D2594">
        <w:rPr>
          <w:rFonts w:hint="eastAsia"/>
        </w:rPr>
        <w:t xml:space="preserve">日から再オープンしたよ。　</w:t>
      </w:r>
    </w:p>
    <w:p w:rsidR="007D2594" w:rsidRDefault="007D2594" w:rsidP="007D2594">
      <w:pPr>
        <w:rPr>
          <w:rFonts w:hint="eastAsia"/>
        </w:rPr>
      </w:pPr>
      <w:r>
        <w:rPr>
          <w:rFonts w:hint="eastAsia"/>
        </w:rPr>
        <w:t xml:space="preserve">　大崎・鳴子温泉コースのテーマは「大自然の恵みと悠久の歴史に包まれ</w:t>
      </w:r>
      <w:r>
        <w:rPr>
          <w:rFonts w:hint="eastAsia"/>
        </w:rPr>
        <w:t xml:space="preserve"> </w:t>
      </w:r>
      <w:r>
        <w:rPr>
          <w:rFonts w:hint="eastAsia"/>
        </w:rPr>
        <w:t>湯の香り漂う</w:t>
      </w:r>
      <w:r>
        <w:rPr>
          <w:rFonts w:hint="eastAsia"/>
        </w:rPr>
        <w:t xml:space="preserve"> </w:t>
      </w:r>
      <w:r>
        <w:rPr>
          <w:rFonts w:hint="eastAsia"/>
        </w:rPr>
        <w:t>癒しの路」で、スタートの鳴子峡から中間の日本こけし館を経由して、ゴールの鳴子温泉駅までは距離が約</w:t>
      </w:r>
      <w:r>
        <w:rPr>
          <w:rFonts w:hint="eastAsia"/>
        </w:rPr>
        <w:t>10</w:t>
      </w:r>
      <w:r>
        <w:rPr>
          <w:rFonts w:hint="eastAsia"/>
        </w:rPr>
        <w:t>キロ。所要時間は約</w:t>
      </w:r>
      <w:r>
        <w:rPr>
          <w:rFonts w:hint="eastAsia"/>
        </w:rPr>
        <w:t>3</w:t>
      </w:r>
      <w:r>
        <w:rPr>
          <w:rFonts w:hint="eastAsia"/>
        </w:rPr>
        <w:t>時間</w:t>
      </w:r>
      <w:r>
        <w:rPr>
          <w:rFonts w:hint="eastAsia"/>
        </w:rPr>
        <w:t>30</w:t>
      </w:r>
      <w:r>
        <w:rPr>
          <w:rFonts w:hint="eastAsia"/>
        </w:rPr>
        <w:t>分で、難易度も初級だから老若男女にオススメだよ！</w:t>
      </w:r>
    </w:p>
    <w:p w:rsidR="007D2594" w:rsidRDefault="007D2594" w:rsidP="007D2594">
      <w:pPr>
        <w:rPr>
          <w:rFonts w:hint="eastAsia"/>
        </w:rPr>
      </w:pPr>
      <w:r>
        <w:rPr>
          <w:rFonts w:hint="eastAsia"/>
        </w:rPr>
        <w:t xml:space="preserve">　特に今の時期は、鮮やかな新緑が気持ちいいからオルレにはピッタリ。コース上には朱色と青色の矢印やリボンが木の枝などに結んであるよ。</w:t>
      </w:r>
    </w:p>
    <w:p w:rsidR="00082498" w:rsidRDefault="007D2594" w:rsidP="007D2594">
      <w:r>
        <w:rPr>
          <w:rFonts w:hint="eastAsia"/>
        </w:rPr>
        <w:t xml:space="preserve">　ゴール付近には、足湯や手湯、日帰り入浴など、さまざまな温泉が待っているから、歩き疲れた体と足を癒して、オルレで気分もリフレッシュしよう！</w:t>
      </w:r>
    </w:p>
    <w:p w:rsidR="007D2594" w:rsidRDefault="007D2594" w:rsidP="007F22A5">
      <w:pPr>
        <w:rPr>
          <w:rFonts w:hint="eastAsia"/>
        </w:rPr>
      </w:pPr>
    </w:p>
    <w:p w:rsidR="009F0435" w:rsidRDefault="007D2594" w:rsidP="007F22A5">
      <w:pPr>
        <w:rPr>
          <w:b/>
          <w:sz w:val="28"/>
        </w:rPr>
      </w:pPr>
      <w:r>
        <w:rPr>
          <w:rFonts w:hint="eastAsia"/>
          <w:b/>
          <w:sz w:val="28"/>
        </w:rPr>
        <w:lastRenderedPageBreak/>
        <w:t>今月の表紙</w:t>
      </w:r>
    </w:p>
    <w:p w:rsidR="007D2594" w:rsidRDefault="001F788F" w:rsidP="007D2594">
      <w:pPr>
        <w:rPr>
          <w:rFonts w:hint="eastAsia"/>
        </w:rPr>
      </w:pPr>
      <w:r>
        <w:rPr>
          <w:rFonts w:hint="eastAsia"/>
        </w:rPr>
        <w:t xml:space="preserve">　</w:t>
      </w:r>
      <w:r w:rsidR="007D2594">
        <w:rPr>
          <w:rFonts w:hint="eastAsia"/>
        </w:rPr>
        <w:t xml:space="preserve">　</w:t>
      </w:r>
      <w:r w:rsidR="007D2594">
        <w:rPr>
          <w:rFonts w:hint="eastAsia"/>
        </w:rPr>
        <w:t>5</w:t>
      </w:r>
      <w:r w:rsidR="007D2594">
        <w:rPr>
          <w:rFonts w:hint="eastAsia"/>
        </w:rPr>
        <w:t>月</w:t>
      </w:r>
      <w:r w:rsidR="007D2594">
        <w:rPr>
          <w:rFonts w:hint="eastAsia"/>
        </w:rPr>
        <w:t>17</w:t>
      </w:r>
      <w:r w:rsidR="007D2594">
        <w:rPr>
          <w:rFonts w:hint="eastAsia"/>
        </w:rPr>
        <w:t>日、伝統</w:t>
      </w:r>
      <w:r w:rsidR="007D2594">
        <w:rPr>
          <w:rFonts w:hint="eastAsia"/>
        </w:rPr>
        <w:t>400</w:t>
      </w:r>
      <w:r w:rsidR="007D2594">
        <w:rPr>
          <w:rFonts w:hint="eastAsia"/>
        </w:rPr>
        <w:t>年の古川八百屋市が再開され、会場の道の駅おおさきは、多くの人でにぎわいました。</w:t>
      </w:r>
    </w:p>
    <w:p w:rsidR="007D2594" w:rsidRDefault="007D2594" w:rsidP="007D2594">
      <w:pPr>
        <w:rPr>
          <w:rFonts w:hint="eastAsia"/>
        </w:rPr>
      </w:pPr>
      <w:r>
        <w:rPr>
          <w:rFonts w:hint="eastAsia"/>
        </w:rPr>
        <w:t xml:space="preserve">　会場には出店が立ち並び、農産物、漬物、苗木などが販売され、訪れた人たちは、品物を見比べたり、出店者との会話を楽しみながら買い物をしていました。</w:t>
      </w:r>
    </w:p>
    <w:p w:rsidR="007D2594" w:rsidRDefault="007D2594" w:rsidP="007D2594">
      <w:pPr>
        <w:rPr>
          <w:rFonts w:hint="eastAsia"/>
        </w:rPr>
      </w:pPr>
      <w:r>
        <w:rPr>
          <w:rFonts w:hint="eastAsia"/>
        </w:rPr>
        <w:t xml:space="preserve">　新型コロナウイルス感染症の影響で、しばらくの間休止していましたが、緊急事態措置の解除を受けて、待ちに待った再開に、出店者も少し顔をほころばせていました。</w:t>
      </w:r>
    </w:p>
    <w:p w:rsidR="007D2594" w:rsidRDefault="007D2594" w:rsidP="007D2594">
      <w:pPr>
        <w:rPr>
          <w:rFonts w:hint="eastAsia"/>
        </w:rPr>
      </w:pPr>
      <w:r>
        <w:rPr>
          <w:rFonts w:hint="eastAsia"/>
        </w:rPr>
        <w:t xml:space="preserve">　古川八百屋市は</w:t>
      </w:r>
      <w:r>
        <w:rPr>
          <w:rFonts w:hint="eastAsia"/>
        </w:rPr>
        <w:t>6</w:t>
      </w:r>
      <w:r>
        <w:rPr>
          <w:rFonts w:hint="eastAsia"/>
        </w:rPr>
        <w:t>月</w:t>
      </w:r>
      <w:r>
        <w:rPr>
          <w:rFonts w:hint="eastAsia"/>
        </w:rPr>
        <w:t>27</w:t>
      </w:r>
      <w:r>
        <w:rPr>
          <w:rFonts w:hint="eastAsia"/>
        </w:rPr>
        <w:t>日まで、一の位に</w:t>
      </w:r>
      <w:r>
        <w:rPr>
          <w:rFonts w:hint="eastAsia"/>
        </w:rPr>
        <w:t>3</w:t>
      </w:r>
      <w:r>
        <w:rPr>
          <w:rFonts w:hint="eastAsia"/>
        </w:rPr>
        <w:t>と</w:t>
      </w:r>
      <w:r>
        <w:rPr>
          <w:rFonts w:hint="eastAsia"/>
        </w:rPr>
        <w:t>7</w:t>
      </w:r>
      <w:r>
        <w:rPr>
          <w:rFonts w:hint="eastAsia"/>
        </w:rPr>
        <w:t>のつく日に開催されます。</w:t>
      </w:r>
    </w:p>
    <w:p w:rsidR="00134E85" w:rsidRDefault="007D2594" w:rsidP="007D2594">
      <w:pPr>
        <w:rPr>
          <w:lang w:val="ja-JP"/>
        </w:rPr>
      </w:pPr>
      <w:r>
        <w:rPr>
          <w:rFonts w:hint="eastAsia"/>
        </w:rPr>
        <w:t xml:space="preserve">　感染予防に留意して、家族や友人などと、目当ての品を求めに出かけてみませんか。</w:t>
      </w:r>
    </w:p>
    <w:p w:rsidR="00A42B1B" w:rsidRPr="00892069" w:rsidRDefault="00A42B1B" w:rsidP="00A42B1B"/>
    <w:p w:rsidR="00134E85" w:rsidRPr="00134E85" w:rsidRDefault="00134E85" w:rsidP="00C63770">
      <w:pPr>
        <w:rPr>
          <w:b/>
          <w:sz w:val="28"/>
          <w:szCs w:val="30"/>
        </w:rPr>
      </w:pPr>
      <w:r w:rsidRPr="00134E85">
        <w:rPr>
          <w:rFonts w:hint="eastAsia"/>
          <w:b/>
          <w:sz w:val="28"/>
          <w:szCs w:val="30"/>
        </w:rPr>
        <w:t>オオサキワンダーミュージアム</w:t>
      </w:r>
    </w:p>
    <w:p w:rsidR="00B46F00" w:rsidRPr="00B46F00" w:rsidRDefault="00134E85" w:rsidP="00134E85">
      <w:pPr>
        <w:rPr>
          <w:b/>
          <w:sz w:val="28"/>
          <w:szCs w:val="30"/>
        </w:rPr>
      </w:pPr>
      <w:r w:rsidRPr="00134E85">
        <w:rPr>
          <w:rFonts w:hint="eastAsia"/>
          <w:b/>
          <w:sz w:val="28"/>
          <w:szCs w:val="30"/>
        </w:rPr>
        <w:t>人と大自然の青空博物館</w:t>
      </w:r>
    </w:p>
    <w:p w:rsidR="00134E85" w:rsidRDefault="00134E85" w:rsidP="007D2594">
      <w:pPr>
        <w:rPr>
          <w:b/>
          <w:sz w:val="28"/>
          <w:szCs w:val="30"/>
        </w:rPr>
      </w:pPr>
      <w:r w:rsidRPr="00134E85">
        <w:rPr>
          <w:b/>
          <w:sz w:val="28"/>
          <w:szCs w:val="30"/>
        </w:rPr>
        <w:t>vol.</w:t>
      </w:r>
      <w:r w:rsidR="007D2594">
        <w:rPr>
          <w:rFonts w:hint="eastAsia"/>
          <w:b/>
          <w:sz w:val="28"/>
          <w:szCs w:val="30"/>
        </w:rPr>
        <w:t>2</w:t>
      </w:r>
      <w:r>
        <w:rPr>
          <w:rFonts w:hint="eastAsia"/>
          <w:b/>
          <w:sz w:val="28"/>
          <w:szCs w:val="30"/>
        </w:rPr>
        <w:t>「</w:t>
      </w:r>
      <w:r w:rsidR="007D2594" w:rsidRPr="007D2594">
        <w:rPr>
          <w:rFonts w:hint="eastAsia"/>
          <w:b/>
          <w:sz w:val="28"/>
          <w:szCs w:val="30"/>
        </w:rPr>
        <w:t>フィールドミュージアムマップが完成しました</w:t>
      </w:r>
      <w:r>
        <w:rPr>
          <w:rFonts w:hint="eastAsia"/>
          <w:b/>
          <w:sz w:val="28"/>
          <w:szCs w:val="30"/>
        </w:rPr>
        <w:t>」</w:t>
      </w:r>
    </w:p>
    <w:p w:rsidR="00B46F00" w:rsidRPr="00514BDB" w:rsidRDefault="00134E85" w:rsidP="00134E85">
      <w:pPr>
        <w:rPr>
          <w:sz w:val="22"/>
        </w:rPr>
      </w:pPr>
      <w:r w:rsidRPr="00514BDB">
        <w:rPr>
          <w:rFonts w:hint="eastAsia"/>
          <w:sz w:val="22"/>
        </w:rPr>
        <w:t xml:space="preserve">問い合わせ　</w:t>
      </w:r>
      <w:r w:rsidR="00514BDB">
        <w:rPr>
          <w:rFonts w:hint="eastAsia"/>
          <w:sz w:val="22"/>
        </w:rPr>
        <w:t>世界農業遺産推進課自然共生推進担当　電話</w:t>
      </w:r>
      <w:r w:rsidRPr="00514BDB">
        <w:rPr>
          <w:rFonts w:hint="eastAsia"/>
          <w:sz w:val="22"/>
        </w:rPr>
        <w:t>23-2281</w:t>
      </w:r>
    </w:p>
    <w:p w:rsidR="007D2594" w:rsidRDefault="007D2594" w:rsidP="007D2594">
      <w:pPr>
        <w:ind w:firstLineChars="100" w:firstLine="210"/>
        <w:rPr>
          <w:rFonts w:hint="eastAsia"/>
        </w:rPr>
      </w:pPr>
      <w:r>
        <w:rPr>
          <w:rFonts w:hint="eastAsia"/>
        </w:rPr>
        <w:t>大崎地域世界農業遺産推進協議会では、屋根のない博物館「フィールドミュージアム」構想のもと、世界農業遺産「大崎耕土」の地域資源の見える化の取り組みを行っています。</w:t>
      </w:r>
    </w:p>
    <w:p w:rsidR="007D2594" w:rsidRDefault="007D2594" w:rsidP="007D2594">
      <w:pPr>
        <w:rPr>
          <w:rFonts w:hint="eastAsia"/>
        </w:rPr>
      </w:pPr>
      <w:r>
        <w:rPr>
          <w:rFonts w:hint="eastAsia"/>
        </w:rPr>
        <w:t xml:space="preserve">　見える化の一環として、オオサキワンダーミュージアムと題したフィールドミュージアムマップ（地域資源のマップ）を作成しました。</w:t>
      </w:r>
    </w:p>
    <w:p w:rsidR="007D2594" w:rsidRDefault="007D2594" w:rsidP="007D2594">
      <w:pPr>
        <w:rPr>
          <w:rFonts w:hint="eastAsia"/>
        </w:rPr>
      </w:pPr>
      <w:r>
        <w:rPr>
          <w:rFonts w:hint="eastAsia"/>
        </w:rPr>
        <w:t xml:space="preserve">　世界農業遺産に認められた大崎地域</w:t>
      </w:r>
      <w:r>
        <w:rPr>
          <w:rFonts w:hint="eastAsia"/>
        </w:rPr>
        <w:t>1</w:t>
      </w:r>
      <w:r>
        <w:rPr>
          <w:rFonts w:hint="eastAsia"/>
        </w:rPr>
        <w:t>市</w:t>
      </w:r>
      <w:r>
        <w:rPr>
          <w:rFonts w:hint="eastAsia"/>
        </w:rPr>
        <w:t>4</w:t>
      </w:r>
      <w:r>
        <w:rPr>
          <w:rFonts w:hint="eastAsia"/>
        </w:rPr>
        <w:t>町の水管理や農作物、農文化、生きものとの共生、屋敷林「居久根」など、アイコンを使いながら、場所や歴史、特徴などを掲載し、紹介しています。</w:t>
      </w:r>
    </w:p>
    <w:p w:rsidR="007D2594" w:rsidRDefault="007D2594" w:rsidP="007D2594">
      <w:pPr>
        <w:rPr>
          <w:rFonts w:hint="eastAsia"/>
        </w:rPr>
      </w:pPr>
      <w:r>
        <w:rPr>
          <w:rFonts w:hint="eastAsia"/>
        </w:rPr>
        <w:t xml:space="preserve">　大崎地域では普段からなじみのある水田農業の仕組みや食文化なども、ほかの地域の人からは、珍しい仕組みに見えたり、素晴らしい文化に感じられています。これらの資源一つひとつが、世界に評価された「大崎耕土」です。</w:t>
      </w:r>
    </w:p>
    <w:p w:rsidR="00134E85" w:rsidRDefault="007D2594" w:rsidP="007D2594">
      <w:r>
        <w:rPr>
          <w:rFonts w:hint="eastAsia"/>
        </w:rPr>
        <w:t xml:space="preserve">　その「大崎耕土」の地域資源をマップで再発見してみませんか。マップは市役所や各総合支所、公民館、集客施設に設置していますので、ぜひご覧ください。</w:t>
      </w:r>
    </w:p>
    <w:p w:rsidR="00B46F00" w:rsidRPr="0094127C" w:rsidRDefault="00FF63B9" w:rsidP="00B46F00">
      <w:pPr>
        <w:rPr>
          <w:b/>
          <w:sz w:val="28"/>
          <w:szCs w:val="28"/>
        </w:rPr>
      </w:pPr>
      <w:r w:rsidRPr="00FF63B9">
        <w:rPr>
          <w:rFonts w:hint="eastAsia"/>
          <w:b/>
          <w:sz w:val="28"/>
          <w:szCs w:val="28"/>
        </w:rPr>
        <w:t xml:space="preserve">市長コラム　</w:t>
      </w:r>
      <w:r w:rsidR="007D2594">
        <w:rPr>
          <w:rFonts w:hint="eastAsia"/>
          <w:b/>
          <w:sz w:val="24"/>
          <w:szCs w:val="24"/>
        </w:rPr>
        <w:t>コロナに負けるな！</w:t>
      </w:r>
    </w:p>
    <w:p w:rsidR="007D2594" w:rsidRDefault="00B46F00" w:rsidP="007D2594">
      <w:pPr>
        <w:rPr>
          <w:rFonts w:hint="eastAsia"/>
        </w:rPr>
      </w:pPr>
      <w:r w:rsidRPr="00B46F00">
        <w:rPr>
          <w:rFonts w:hint="eastAsia"/>
        </w:rPr>
        <w:t xml:space="preserve">　</w:t>
      </w:r>
      <w:r w:rsidR="007D2594">
        <w:rPr>
          <w:rFonts w:hint="eastAsia"/>
        </w:rPr>
        <w:t xml:space="preserve">　緊急事態解除や自粛緩和が進んでいます。</w:t>
      </w:r>
    </w:p>
    <w:p w:rsidR="007D2594" w:rsidRDefault="007D2594" w:rsidP="007D2594">
      <w:pPr>
        <w:rPr>
          <w:rFonts w:hint="eastAsia"/>
        </w:rPr>
      </w:pPr>
      <w:r>
        <w:rPr>
          <w:rFonts w:hint="eastAsia"/>
        </w:rPr>
        <w:t xml:space="preserve">　新型コロナウイルス感染症発生以来、行動自粛にご協力、ご努力いただいた市民皆様に感謝、御礼申し上げます。また、休業等要請にご協力いただいた事業者、施設の皆様のご勇断にも感謝です。</w:t>
      </w:r>
    </w:p>
    <w:p w:rsidR="007D2594" w:rsidRDefault="007D2594" w:rsidP="007D2594">
      <w:pPr>
        <w:rPr>
          <w:rFonts w:hint="eastAsia"/>
        </w:rPr>
      </w:pPr>
      <w:r>
        <w:rPr>
          <w:rFonts w:hint="eastAsia"/>
        </w:rPr>
        <w:t xml:space="preserve">　この間、献身的に医療現場で闘ってこられた医療従事者皆様には、深甚な敬意と謝意を表します。先日も、院内感染を防ぎ、懸命に医療活動を続けている市民病院の取り組みが放映されました。市民贈呈の感謝横断幕も紹介されておりました。大崎市の誇りです。</w:t>
      </w:r>
    </w:p>
    <w:p w:rsidR="007D2594" w:rsidRDefault="007D2594" w:rsidP="007D2594">
      <w:pPr>
        <w:rPr>
          <w:rFonts w:hint="eastAsia"/>
        </w:rPr>
      </w:pPr>
      <w:r>
        <w:rPr>
          <w:rFonts w:hint="eastAsia"/>
        </w:rPr>
        <w:t xml:space="preserve">　緊急事態から解除されることにより、市民行動やイベント、施設の再開、感染防止に努めて学校も再開します。</w:t>
      </w:r>
    </w:p>
    <w:p w:rsidR="007D2594" w:rsidRDefault="007D2594" w:rsidP="007D2594">
      <w:pPr>
        <w:rPr>
          <w:rFonts w:hint="eastAsia"/>
        </w:rPr>
      </w:pPr>
      <w:r>
        <w:rPr>
          <w:rFonts w:hint="eastAsia"/>
        </w:rPr>
        <w:t xml:space="preserve">　今後、感染防止と社会経済活動の維持との両立、「二兎を得る」闘いに移行してまいります。</w:t>
      </w:r>
    </w:p>
    <w:p w:rsidR="007D2594" w:rsidRDefault="007D2594" w:rsidP="007D2594">
      <w:pPr>
        <w:rPr>
          <w:rFonts w:hint="eastAsia"/>
        </w:rPr>
      </w:pPr>
      <w:r>
        <w:rPr>
          <w:rFonts w:hint="eastAsia"/>
        </w:rPr>
        <w:t xml:space="preserve">　経済活動が再開されますが、長期にわたるコロナ禍の直撃を受けた飲食、観光、宿泊、交通など多くの業種では大変厳しい状況、死活問題になっています。</w:t>
      </w:r>
    </w:p>
    <w:p w:rsidR="007D2594" w:rsidRDefault="007D2594" w:rsidP="007D2594">
      <w:pPr>
        <w:rPr>
          <w:rFonts w:hint="eastAsia"/>
        </w:rPr>
      </w:pPr>
      <w:r>
        <w:rPr>
          <w:rFonts w:hint="eastAsia"/>
        </w:rPr>
        <w:t xml:space="preserve">　本市といたしても、地元中小事業者を守るために、商工団体と連携し、各種支援制度を周知するとともに、「テイクアウト応援プロジェクト」、「クラウドファンディング応援プロジェクト」、「鳴子温泉郷応援宿泊助成事業」、「プレミアム商品券事業」などを展開してまいります。皆様のご協力、ご支援をお願いいたします。</w:t>
      </w:r>
    </w:p>
    <w:p w:rsidR="007D2594" w:rsidRDefault="007D2594" w:rsidP="007D2594">
      <w:pPr>
        <w:rPr>
          <w:rFonts w:hint="eastAsia"/>
        </w:rPr>
      </w:pPr>
      <w:r>
        <w:rPr>
          <w:rFonts w:hint="eastAsia"/>
        </w:rPr>
        <w:lastRenderedPageBreak/>
        <w:t xml:space="preserve">　コロナとの闘いは、いまだ終わっておりません。再度感染が拡大する可能性もあります。長期化への備え、感染拡大予防のためにも「新しい生活様式」の実践にご協力をお願い申し上げます。</w:t>
      </w:r>
    </w:p>
    <w:p w:rsidR="00B46F00" w:rsidRPr="00B46F00" w:rsidRDefault="007D2594" w:rsidP="007D2594">
      <w:r>
        <w:rPr>
          <w:rFonts w:hint="eastAsia"/>
        </w:rPr>
        <w:t xml:space="preserve">　コロナ完全終息に向けて「命とくらしを守る」次なる闘いに、一層のご協力をお願い申し上げます。</w:t>
      </w:r>
      <w:bookmarkStart w:id="0" w:name="_GoBack"/>
      <w:bookmarkEnd w:id="0"/>
    </w:p>
    <w:p w:rsidR="00FF63B9" w:rsidRPr="00B46F00" w:rsidRDefault="00FF63B9" w:rsidP="00B46F00"/>
    <w:sectPr w:rsidR="00FF63B9" w:rsidRPr="00B46F00"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A5" w:rsidRDefault="009807A5" w:rsidP="00394AE1">
      <w:r>
        <w:separator/>
      </w:r>
    </w:p>
  </w:endnote>
  <w:endnote w:type="continuationSeparator" w:id="0">
    <w:p w:rsidR="009807A5" w:rsidRDefault="009807A5"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ゴシック体W7Ｇ">
    <w:panose1 w:val="020B0700000000000000"/>
    <w:charset w:val="80"/>
    <w:family w:val="modern"/>
    <w:pitch w:val="variable"/>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A5" w:rsidRDefault="009807A5" w:rsidP="00394AE1">
      <w:r>
        <w:separator/>
      </w:r>
    </w:p>
  </w:footnote>
  <w:footnote w:type="continuationSeparator" w:id="0">
    <w:p w:rsidR="009807A5" w:rsidRDefault="009807A5" w:rsidP="0039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82498"/>
    <w:rsid w:val="001100B4"/>
    <w:rsid w:val="00112011"/>
    <w:rsid w:val="00134E85"/>
    <w:rsid w:val="001773E0"/>
    <w:rsid w:val="00185573"/>
    <w:rsid w:val="001B4568"/>
    <w:rsid w:val="001C1897"/>
    <w:rsid w:val="001C6878"/>
    <w:rsid w:val="001F683E"/>
    <w:rsid w:val="001F788F"/>
    <w:rsid w:val="002277D8"/>
    <w:rsid w:val="0027253A"/>
    <w:rsid w:val="002A466D"/>
    <w:rsid w:val="002C0E52"/>
    <w:rsid w:val="002F296F"/>
    <w:rsid w:val="00304393"/>
    <w:rsid w:val="00333579"/>
    <w:rsid w:val="00385688"/>
    <w:rsid w:val="00394AE1"/>
    <w:rsid w:val="004128C1"/>
    <w:rsid w:val="0043558D"/>
    <w:rsid w:val="00445E35"/>
    <w:rsid w:val="00460453"/>
    <w:rsid w:val="004B0F9B"/>
    <w:rsid w:val="004D2141"/>
    <w:rsid w:val="00514BDB"/>
    <w:rsid w:val="00555D74"/>
    <w:rsid w:val="005A2F89"/>
    <w:rsid w:val="005B0A1F"/>
    <w:rsid w:val="00663FF3"/>
    <w:rsid w:val="006D2B2E"/>
    <w:rsid w:val="00746716"/>
    <w:rsid w:val="007578DB"/>
    <w:rsid w:val="007B0129"/>
    <w:rsid w:val="007C5083"/>
    <w:rsid w:val="007D2594"/>
    <w:rsid w:val="007F22A5"/>
    <w:rsid w:val="00840559"/>
    <w:rsid w:val="00891D34"/>
    <w:rsid w:val="00892069"/>
    <w:rsid w:val="008D01E3"/>
    <w:rsid w:val="008D2DDB"/>
    <w:rsid w:val="008D4899"/>
    <w:rsid w:val="009174A2"/>
    <w:rsid w:val="0094127C"/>
    <w:rsid w:val="009807A5"/>
    <w:rsid w:val="0098397A"/>
    <w:rsid w:val="009E3181"/>
    <w:rsid w:val="009F0435"/>
    <w:rsid w:val="009F2D6A"/>
    <w:rsid w:val="00A3395F"/>
    <w:rsid w:val="00A42B1B"/>
    <w:rsid w:val="00A50EBA"/>
    <w:rsid w:val="00AB037C"/>
    <w:rsid w:val="00AF4807"/>
    <w:rsid w:val="00B01549"/>
    <w:rsid w:val="00B038DE"/>
    <w:rsid w:val="00B46F00"/>
    <w:rsid w:val="00B50A88"/>
    <w:rsid w:val="00C45C80"/>
    <w:rsid w:val="00C63770"/>
    <w:rsid w:val="00C87EF3"/>
    <w:rsid w:val="00C96DE3"/>
    <w:rsid w:val="00CD6515"/>
    <w:rsid w:val="00D677DE"/>
    <w:rsid w:val="00D76DE3"/>
    <w:rsid w:val="00D86896"/>
    <w:rsid w:val="00D95551"/>
    <w:rsid w:val="00DA224F"/>
    <w:rsid w:val="00E22A39"/>
    <w:rsid w:val="00E4770E"/>
    <w:rsid w:val="00E5713C"/>
    <w:rsid w:val="00E80B3E"/>
    <w:rsid w:val="00EA1085"/>
    <w:rsid w:val="00EB04CC"/>
    <w:rsid w:val="00EC0CBD"/>
    <w:rsid w:val="00EE0B2D"/>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高津悦子</cp:lastModifiedBy>
  <cp:revision>3</cp:revision>
  <dcterms:created xsi:type="dcterms:W3CDTF">2020-05-20T00:03:00Z</dcterms:created>
  <dcterms:modified xsi:type="dcterms:W3CDTF">2020-05-20T02:18:00Z</dcterms:modified>
</cp:coreProperties>
</file>