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風しん抗体検査・予防接種事業を実施しています</w:t>
      </w:r>
    </w:p>
    <w:p>
      <w:pPr>
        <w:pStyle w:val="0"/>
        <w:rPr>
          <w:rFonts w:hint="eastAsia" w:ascii="ＭＳ 明朝" w:hAnsi="ＭＳ 明朝" w:eastAsia="ＭＳ 明朝"/>
          <w:sz w:val="24"/>
        </w:rPr>
      </w:pPr>
      <w:r>
        <w:rPr>
          <w:rFonts w:hint="eastAsia" w:ascii="ＭＳ 明朝" w:hAnsi="ＭＳ 明朝" w:eastAsia="ＭＳ 明朝"/>
          <w:sz w:val="24"/>
        </w:rPr>
        <w:t>　市では、風しん感染拡大防止対策として、風しんの抗体検査と予防接種を実施しています。</w:t>
      </w:r>
    </w:p>
    <w:p>
      <w:pPr>
        <w:pStyle w:val="0"/>
        <w:rPr>
          <w:rFonts w:hint="eastAsia" w:ascii="ＭＳ 明朝" w:hAnsi="ＭＳ 明朝" w:eastAsia="ＭＳ 明朝"/>
          <w:sz w:val="24"/>
        </w:rPr>
      </w:pPr>
      <w:r>
        <w:rPr>
          <w:rFonts w:hint="eastAsia" w:ascii="ＭＳ 明朝" w:hAnsi="ＭＳ 明朝" w:eastAsia="ＭＳ 明朝"/>
          <w:sz w:val="24"/>
        </w:rPr>
        <w:t>実施期間　抗体検査：令和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日まで　予防接種：令和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日まで</w:t>
      </w:r>
    </w:p>
    <w:p>
      <w:pPr>
        <w:pStyle w:val="0"/>
        <w:rPr>
          <w:rFonts w:hint="eastAsia" w:ascii="ＭＳ 明朝" w:hAnsi="ＭＳ 明朝" w:eastAsia="ＭＳ 明朝"/>
          <w:sz w:val="24"/>
        </w:rPr>
      </w:pPr>
      <w:r>
        <w:rPr>
          <w:rFonts w:hint="eastAsia" w:ascii="ＭＳ 明朝" w:hAnsi="ＭＳ 明朝" w:eastAsia="ＭＳ 明朝"/>
          <w:sz w:val="24"/>
        </w:rPr>
        <w:t>対象者　昭和</w:t>
      </w:r>
      <w:r>
        <w:rPr>
          <w:rFonts w:hint="eastAsia" w:ascii="ＭＳ 明朝" w:hAnsi="ＭＳ 明朝" w:eastAsia="ＭＳ 明朝"/>
          <w:sz w:val="24"/>
        </w:rPr>
        <w:t>37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日から昭和</w:t>
      </w:r>
      <w:r>
        <w:rPr>
          <w:rFonts w:hint="eastAsia" w:ascii="ＭＳ 明朝" w:hAnsi="ＭＳ 明朝" w:eastAsia="ＭＳ 明朝"/>
          <w:sz w:val="24"/>
        </w:rPr>
        <w:t>54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日までの間に生まれた男性</w:t>
      </w:r>
    </w:p>
    <w:p>
      <w:pPr>
        <w:pStyle w:val="0"/>
        <w:rPr>
          <w:rFonts w:hint="eastAsia" w:ascii="ＭＳ 明朝" w:hAnsi="ＭＳ 明朝" w:eastAsia="ＭＳ 明朝"/>
          <w:sz w:val="24"/>
        </w:rPr>
      </w:pPr>
      <w:r>
        <w:rPr>
          <w:rFonts w:hint="eastAsia" w:ascii="ＭＳ 明朝" w:hAnsi="ＭＳ 明朝" w:eastAsia="ＭＳ 明朝"/>
          <w:sz w:val="24"/>
        </w:rPr>
        <w:t>※対象者のうち、未検査の人には令和</w:t>
      </w:r>
      <w:r>
        <w:rPr>
          <w:rFonts w:hint="eastAsia" w:ascii="ＭＳ 明朝" w:hAnsi="ＭＳ 明朝" w:eastAsia="ＭＳ 明朝"/>
          <w:sz w:val="24"/>
        </w:rPr>
        <w:t>4</w:t>
      </w:r>
      <w:r>
        <w:rPr>
          <w:rFonts w:hint="eastAsia" w:ascii="ＭＳ 明朝" w:hAnsi="ＭＳ 明朝" w:eastAsia="ＭＳ 明朝"/>
          <w:sz w:val="24"/>
        </w:rPr>
        <w:t>年度当初にクーポン券を送付しています。転入や紛失した人は、問い合わせください。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抗体検査の受け方　本人確認書類（健康保険証、運転免許証など）、クーポン券を持参し、次のいずれかで受検　</w:t>
      </w:r>
    </w:p>
    <w:p>
      <w:pPr>
        <w:pStyle w:val="0"/>
        <w:rPr>
          <w:rFonts w:hint="eastAsia" w:ascii="ＭＳ 明朝" w:hAnsi="ＭＳ 明朝" w:eastAsia="ＭＳ 明朝"/>
          <w:sz w:val="24"/>
        </w:rPr>
      </w:pPr>
      <w:r>
        <w:rPr>
          <w:rFonts w:hint="eastAsia" w:ascii="ＭＳ 明朝" w:hAnsi="ＭＳ 明朝" w:eastAsia="ＭＳ 明朝"/>
          <w:sz w:val="24"/>
        </w:rPr>
        <w:t>医療機関に電話予約して受検職場の健康診断で受検特定健康診査（おおさき市民健診）で受検</w:t>
      </w:r>
    </w:p>
    <w:p>
      <w:pPr>
        <w:pStyle w:val="0"/>
        <w:rPr>
          <w:rFonts w:hint="eastAsia" w:ascii="ＭＳ 明朝" w:hAnsi="ＭＳ 明朝" w:eastAsia="ＭＳ 明朝"/>
          <w:sz w:val="24"/>
        </w:rPr>
      </w:pPr>
      <w:r>
        <w:rPr>
          <w:rFonts w:hint="eastAsia" w:ascii="ＭＳ 明朝" w:hAnsi="ＭＳ 明朝" w:eastAsia="ＭＳ 明朝"/>
          <w:sz w:val="24"/>
        </w:rPr>
        <w:t>予防接種の受け方　抗体検査の結果、「陰性」の判定を受けた場合、結果通知が届き次第、医療機関に電話予約して接種</w:t>
      </w:r>
    </w:p>
    <w:p>
      <w:pPr>
        <w:pStyle w:val="0"/>
        <w:rPr>
          <w:rFonts w:hint="eastAsia" w:ascii="ＭＳ 明朝" w:hAnsi="ＭＳ 明朝" w:eastAsia="ＭＳ 明朝"/>
          <w:sz w:val="24"/>
        </w:rPr>
      </w:pPr>
      <w:r>
        <w:rPr>
          <w:rFonts w:hint="eastAsia" w:ascii="ＭＳ 明朝" w:hAnsi="ＭＳ 明朝" w:eastAsia="ＭＳ 明朝"/>
          <w:sz w:val="24"/>
        </w:rPr>
        <w:t>※本人確認書類（健康保険証、運転免許証など）、クーポン券、陰性の風しん抗体検査結果通知を持参してください。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健康推進課保健・地域医療担当電話</w:t>
      </w:r>
      <w:r>
        <w:rPr>
          <w:rFonts w:hint="eastAsia" w:ascii="ＭＳ 明朝" w:hAnsi="ＭＳ 明朝" w:eastAsia="ＭＳ 明朝"/>
          <w:sz w:val="24"/>
        </w:rPr>
        <w:t xml:space="preserve"> 23-5311</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新型コロナウイルスワクチン接種情報</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健康推進課新型コロナウイルスワクチン接種対策チーム　電話</w:t>
      </w:r>
      <w:r>
        <w:rPr>
          <w:rFonts w:hint="eastAsia" w:ascii="ＭＳ 明朝" w:hAnsi="ＭＳ 明朝" w:eastAsia="ＭＳ 明朝"/>
          <w:sz w:val="24"/>
        </w:rPr>
        <w:t>23-5311</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0"/>
          <w:i w:val="0"/>
          <w:strike w:val="0"/>
          <w:color w:val="000000"/>
          <w:position w:val="0"/>
          <w:sz w:val="24"/>
          <w:u w:val="none" w:color="auto"/>
        </w:rPr>
        <w:t>オミクロン株対応型ワクチン接種</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月の集団接種日程</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750"/>
        <w:gridCol w:w="2340"/>
      </w:tblGrid>
      <w:tr>
        <w:trPr>
          <w:trHeight w:val="60" w:hRule="atLeast"/>
        </w:trPr>
        <w:tc>
          <w:tcPr>
            <w:tcW w:w="37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23"/>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日時</w:t>
            </w:r>
          </w:p>
        </w:tc>
        <w:tc>
          <w:tcPr>
            <w:tcW w:w="234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ADCE9" w:fill="auto"/>
            <w:tcMar>
              <w:top w:w="28" w:type="dxa"/>
              <w:left w:w="28" w:type="dxa"/>
              <w:bottom w:w="28" w:type="dxa"/>
              <w:right w:w="28" w:type="dxa"/>
            </w:tcMar>
            <w:vAlign w:val="top"/>
          </w:tcPr>
          <w:p>
            <w:pPr>
              <w:pStyle w:val="23"/>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会場</w:t>
            </w:r>
          </w:p>
        </w:tc>
      </w:tr>
      <w:tr>
        <w:trPr>
          <w:trHeight w:val="60" w:hRule="atLeast"/>
        </w:trPr>
        <w:tc>
          <w:tcPr>
            <w:tcW w:w="37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3"/>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2</w:t>
            </w:r>
            <w:r>
              <w:rPr>
                <w:rFonts w:hint="eastAsia" w:asciiTheme="minorEastAsia" w:hAnsiTheme="minorEastAsia" w:eastAsiaTheme="minorEastAsia"/>
                <w:b w:val="0"/>
                <w:i w:val="0"/>
                <w:strike w:val="0"/>
                <w:color w:val="000000"/>
                <w:position w:val="0"/>
                <w:sz w:val="24"/>
                <w:u w:val="none" w:color="auto"/>
              </w:rPr>
              <w:t>月</w:t>
            </w:r>
            <w:r>
              <w:rPr>
                <w:rFonts w:hint="eastAsia" w:asciiTheme="minorEastAsia" w:hAnsiTheme="minorEastAsia" w:eastAsiaTheme="minorEastAsia"/>
                <w:b w:val="0"/>
                <w:i w:val="0"/>
                <w:strike w:val="0"/>
                <w:color w:val="000000"/>
                <w:position w:val="0"/>
                <w:sz w:val="24"/>
                <w:u w:val="none" w:color="auto"/>
              </w:rPr>
              <w:t>18</w:t>
            </w:r>
            <w:r>
              <w:rPr>
                <w:rFonts w:hint="eastAsia" w:asciiTheme="minorEastAsia" w:hAnsiTheme="minorEastAsia" w:eastAsiaTheme="minorEastAsia"/>
                <w:b w:val="0"/>
                <w:i w:val="0"/>
                <w:strike w:val="0"/>
                <w:color w:val="000000"/>
                <w:position w:val="0"/>
                <w:sz w:val="24"/>
                <w:u w:val="none" w:color="auto"/>
              </w:rPr>
              <w:t>日（土曜日）　</w:t>
            </w:r>
            <w:r>
              <w:rPr>
                <w:rFonts w:hint="eastAsia" w:asciiTheme="minorEastAsia" w:hAnsiTheme="minorEastAsia" w:eastAsiaTheme="minorEastAsia"/>
                <w:b w:val="0"/>
                <w:i w:val="0"/>
                <w:strike w:val="0"/>
                <w:color w:val="000000"/>
                <w:position w:val="0"/>
                <w:sz w:val="24"/>
                <w:u w:val="none" w:color="auto"/>
              </w:rPr>
              <w:t>9</w:t>
            </w:r>
            <w:r>
              <w:rPr>
                <w:rFonts w:hint="eastAsia" w:asciiTheme="minorEastAsia" w:hAnsiTheme="minorEastAsia" w:eastAsiaTheme="minorEastAsia"/>
                <w:b w:val="0"/>
                <w:i w:val="0"/>
                <w:strike w:val="0"/>
                <w:color w:val="000000"/>
                <w:position w:val="0"/>
                <w:sz w:val="24"/>
                <w:u w:val="none" w:color="auto"/>
              </w:rPr>
              <w:t>時</w:t>
            </w:r>
            <w:r>
              <w:rPr>
                <w:rFonts w:hint="eastAsia" w:asciiTheme="minorEastAsia" w:hAnsiTheme="minorEastAsia" w:eastAsiaTheme="minorEastAsia"/>
                <w:b w:val="0"/>
                <w:i w:val="0"/>
                <w:strike w:val="0"/>
                <w:color w:val="000000"/>
                <w:position w:val="0"/>
                <w:sz w:val="24"/>
                <w:u w:val="none" w:color="auto"/>
              </w:rPr>
              <w:t>30</w:t>
            </w:r>
            <w:r>
              <w:rPr>
                <w:rFonts w:hint="eastAsia" w:asciiTheme="minorEastAsia" w:hAnsiTheme="minorEastAsia" w:eastAsiaTheme="minorEastAsia"/>
                <w:b w:val="0"/>
                <w:i w:val="0"/>
                <w:strike w:val="0"/>
                <w:color w:val="000000"/>
                <w:position w:val="0"/>
                <w:sz w:val="24"/>
                <w:u w:val="none" w:color="auto"/>
              </w:rPr>
              <w:t>分～</w:t>
            </w:r>
          </w:p>
        </w:tc>
        <w:tc>
          <w:tcPr>
            <w:tcW w:w="2340" w:type="dxa"/>
            <w:vMerge w:val="restart"/>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23"/>
              <w:jc w:val="center"/>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大崎市民病院本院</w:t>
            </w:r>
          </w:p>
        </w:tc>
      </w:tr>
      <w:tr>
        <w:trPr>
          <w:trHeight w:val="60" w:hRule="atLeast"/>
        </w:trPr>
        <w:tc>
          <w:tcPr>
            <w:tcW w:w="37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23"/>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position w:val="0"/>
                <w:sz w:val="24"/>
                <w:u w:val="none" w:color="auto"/>
              </w:rPr>
              <w:t>2</w:t>
            </w:r>
            <w:r>
              <w:rPr>
                <w:rFonts w:hint="eastAsia" w:asciiTheme="minorEastAsia" w:hAnsiTheme="minorEastAsia" w:eastAsiaTheme="minorEastAsia"/>
                <w:b w:val="0"/>
                <w:i w:val="0"/>
                <w:strike w:val="0"/>
                <w:color w:val="000000"/>
                <w:position w:val="0"/>
                <w:sz w:val="24"/>
                <w:u w:val="none" w:color="auto"/>
              </w:rPr>
              <w:t>月</w:t>
            </w:r>
            <w:r>
              <w:rPr>
                <w:rFonts w:hint="eastAsia" w:asciiTheme="minorEastAsia" w:hAnsiTheme="minorEastAsia" w:eastAsiaTheme="minorEastAsia"/>
                <w:b w:val="0"/>
                <w:i w:val="0"/>
                <w:strike w:val="0"/>
                <w:color w:val="000000"/>
                <w:position w:val="0"/>
                <w:sz w:val="24"/>
                <w:u w:val="none" w:color="auto"/>
              </w:rPr>
              <w:t>19</w:t>
            </w:r>
            <w:r>
              <w:rPr>
                <w:rFonts w:hint="eastAsia" w:asciiTheme="minorEastAsia" w:hAnsiTheme="minorEastAsia" w:eastAsiaTheme="minorEastAsia"/>
                <w:b w:val="0"/>
                <w:i w:val="0"/>
                <w:strike w:val="0"/>
                <w:color w:val="000000"/>
                <w:position w:val="0"/>
                <w:sz w:val="24"/>
                <w:u w:val="none" w:color="auto"/>
              </w:rPr>
              <w:t>日（日曜日）　</w:t>
            </w:r>
            <w:r>
              <w:rPr>
                <w:rFonts w:hint="eastAsia" w:asciiTheme="minorEastAsia" w:hAnsiTheme="minorEastAsia" w:eastAsiaTheme="minorEastAsia"/>
                <w:b w:val="0"/>
                <w:i w:val="0"/>
                <w:strike w:val="0"/>
                <w:color w:val="000000"/>
                <w:position w:val="0"/>
                <w:sz w:val="24"/>
                <w:u w:val="none" w:color="auto"/>
              </w:rPr>
              <w:t>9</w:t>
            </w:r>
            <w:r>
              <w:rPr>
                <w:rFonts w:hint="eastAsia" w:asciiTheme="minorEastAsia" w:hAnsiTheme="minorEastAsia" w:eastAsiaTheme="minorEastAsia"/>
                <w:b w:val="0"/>
                <w:i w:val="0"/>
                <w:strike w:val="0"/>
                <w:color w:val="000000"/>
                <w:position w:val="0"/>
                <w:sz w:val="24"/>
                <w:u w:val="none" w:color="auto"/>
              </w:rPr>
              <w:t>時</w:t>
            </w:r>
            <w:r>
              <w:rPr>
                <w:rFonts w:hint="eastAsia" w:asciiTheme="minorEastAsia" w:hAnsiTheme="minorEastAsia" w:eastAsiaTheme="minorEastAsia"/>
                <w:b w:val="0"/>
                <w:i w:val="0"/>
                <w:strike w:val="0"/>
                <w:color w:val="000000"/>
                <w:position w:val="0"/>
                <w:sz w:val="24"/>
                <w:u w:val="none" w:color="auto"/>
              </w:rPr>
              <w:t>30</w:t>
            </w:r>
            <w:r>
              <w:rPr>
                <w:rFonts w:hint="eastAsia" w:asciiTheme="minorEastAsia" w:hAnsiTheme="minorEastAsia" w:eastAsiaTheme="minorEastAsia"/>
                <w:b w:val="0"/>
                <w:i w:val="0"/>
                <w:strike w:val="0"/>
                <w:color w:val="000000"/>
                <w:position w:val="0"/>
                <w:sz w:val="24"/>
                <w:u w:val="none" w:color="auto"/>
              </w:rPr>
              <w:t>分～</w:t>
            </w:r>
          </w:p>
        </w:tc>
        <w:tc>
          <w:tcPr>
            <w:tcW w:w="2340" w:type="dxa"/>
            <w:vMerge w:val="continue"/>
            <w:tcBorders>
              <w:top w:val="single" w:color="000000" w:sz="4" w:space="0"/>
              <w:left w:val="single" w:color="000000" w:sz="4" w:space="0"/>
              <w:bottom w:val="single" w:color="000000" w:sz="4" w:space="0"/>
              <w:right w:val="single" w:color="000000" w:sz="2" w:space="0"/>
              <w:tl2br w:val="none" w:color="auto" w:sz="0" w:space="0"/>
              <w:tr2bl w:val="none" w:color="auto" w:sz="0" w:space="0"/>
            </w:tcBorders>
            <w:vAlign w:val="top"/>
          </w:tcPr>
          <w:p>
            <w:pPr>
              <w:pStyle w:val="0"/>
              <w:autoSpaceDE w:val="0"/>
              <w:autoSpaceDN w:val="0"/>
              <w:adjustRightInd w:val="0"/>
              <w:rPr>
                <w:rFonts w:hint="default" w:ascii="A-OTF UD新ゴ Pro R" w:hAnsi="A-OTF UD新ゴ Pro R" w:eastAsia="A-OTF UD新ゴ Pro R"/>
              </w:rPr>
            </w:pPr>
          </w:p>
        </w:tc>
      </w:tr>
    </w:tbl>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個別接種</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　市内の医療機関で個別接種も行っています。</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　各医療機関の接種実施日については、大崎市新型コロナウイルスワクチン予約サイト、または予約受付センターに電話をして確認してください。</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■小児用ワクチン接種（</w:t>
      </w:r>
      <w:r>
        <w:rPr>
          <w:rFonts w:hint="eastAsia" w:ascii="ＭＳ 明朝" w:hAnsi="ＭＳ 明朝" w:eastAsia="ＭＳ 明朝"/>
          <w:sz w:val="24"/>
        </w:rPr>
        <w:t>5</w:t>
      </w:r>
      <w:r>
        <w:rPr>
          <w:rFonts w:hint="eastAsia" w:ascii="ＭＳ 明朝" w:hAnsi="ＭＳ 明朝" w:eastAsia="ＭＳ 明朝"/>
          <w:sz w:val="24"/>
        </w:rPr>
        <w:t>歳～</w:t>
      </w:r>
      <w:r>
        <w:rPr>
          <w:rFonts w:hint="eastAsia" w:ascii="ＭＳ 明朝" w:hAnsi="ＭＳ 明朝" w:eastAsia="ＭＳ 明朝"/>
          <w:sz w:val="24"/>
        </w:rPr>
        <w:t>11</w:t>
      </w:r>
      <w:r>
        <w:rPr>
          <w:rFonts w:hint="eastAsia" w:ascii="ＭＳ 明朝" w:hAnsi="ＭＳ 明朝" w:eastAsia="ＭＳ 明朝"/>
          <w:sz w:val="24"/>
        </w:rPr>
        <w:t>歳の子ども）</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集団接種日程</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場所　大崎市民病院本院</w:t>
      </w:r>
    </w:p>
    <w:p>
      <w:pPr>
        <w:pStyle w:val="22"/>
        <w:spacing w:line="240" w:lineRule="auto"/>
        <w:jc w:val="both"/>
        <w:rPr>
          <w:rFonts w:hint="eastAsia" w:ascii="ＭＳ 明朝" w:hAnsi="ＭＳ 明朝" w:eastAsia="ＭＳ 明朝"/>
          <w:sz w:val="24"/>
        </w:rPr>
      </w:pPr>
      <w:r>
        <w:rPr>
          <w:rFonts w:hint="eastAsia" w:ascii="ＭＳ 明朝" w:hAnsi="ＭＳ 明朝" w:eastAsia="ＭＳ 明朝"/>
          <w:sz w:val="24"/>
        </w:rPr>
        <w:t>※個別接種は実施しません。</w:t>
      </w:r>
    </w:p>
    <w:p>
      <w:pPr>
        <w:pStyle w:val="0"/>
        <w:rPr>
          <w:rFonts w:hint="eastAsia" w:ascii="ＭＳ 明朝" w:hAnsi="ＭＳ 明朝" w:eastAsia="ＭＳ 明朝"/>
          <w:sz w:val="24"/>
        </w:rPr>
      </w:pPr>
      <w:r>
        <w:rPr>
          <w:rFonts w:hint="eastAsia" w:ascii="ＭＳ 明朝" w:hAnsi="ＭＳ 明朝" w:eastAsia="ＭＳ 明朝"/>
          <w:sz w:val="24"/>
        </w:rPr>
        <w:t>予約はこちらから</w:t>
      </w:r>
      <w:r>
        <w:rPr>
          <w:rFonts w:hint="eastAsia" w:ascii="ＭＳ 明朝" w:hAnsi="ＭＳ 明朝" w:eastAsia="ＭＳ 明朝"/>
          <w:sz w:val="24"/>
        </w:rPr>
        <w:t xml:space="preserve"> </w:t>
      </w:r>
      <w:r>
        <w:rPr>
          <w:rFonts w:hint="eastAsia" w:ascii="ＭＳ 明朝" w:hAnsi="ＭＳ 明朝" w:eastAsia="ＭＳ 明朝"/>
          <w:sz w:val="24"/>
        </w:rPr>
        <w:t>▼電話の場合</w:t>
      </w:r>
    </w:p>
    <w:p>
      <w:pPr>
        <w:pStyle w:val="0"/>
        <w:rPr>
          <w:rFonts w:hint="eastAsia" w:ascii="ＭＳ 明朝" w:hAnsi="ＭＳ 明朝" w:eastAsia="ＭＳ 明朝"/>
          <w:sz w:val="24"/>
        </w:rPr>
      </w:pPr>
      <w:r>
        <w:rPr>
          <w:rFonts w:hint="eastAsia" w:ascii="ＭＳ 明朝" w:hAnsi="ＭＳ 明朝" w:eastAsia="ＭＳ 明朝"/>
          <w:sz w:val="24"/>
        </w:rPr>
        <w:t>予約受付センター（電話</w:t>
      </w:r>
      <w:r>
        <w:rPr>
          <w:rFonts w:hint="eastAsia" w:ascii="ＭＳ 明朝" w:hAnsi="ＭＳ 明朝" w:eastAsia="ＭＳ 明朝"/>
          <w:sz w:val="24"/>
        </w:rPr>
        <w:t>0120-091-088</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受付時間：平日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▼ウェブサイトの場合</w:t>
      </w:r>
    </w:p>
    <w:p>
      <w:pPr>
        <w:pStyle w:val="0"/>
        <w:rPr>
          <w:rFonts w:hint="eastAsia" w:ascii="ＭＳ 明朝" w:hAnsi="ＭＳ 明朝" w:eastAsia="ＭＳ 明朝"/>
          <w:sz w:val="24"/>
        </w:rPr>
      </w:pPr>
      <w:r>
        <w:rPr>
          <w:rFonts w:hint="eastAsia" w:ascii="ＭＳ 明朝" w:hAnsi="ＭＳ 明朝" w:eastAsia="ＭＳ 明朝"/>
          <w:sz w:val="24"/>
        </w:rPr>
        <w:t>予約サイト</w:t>
      </w:r>
      <w:r>
        <w:rPr>
          <w:rFonts w:hint="eastAsia" w:ascii="ＭＳ 明朝" w:hAnsi="ＭＳ 明朝" w:eastAsia="ＭＳ 明朝"/>
          <w:sz w:val="24"/>
        </w:rPr>
        <w:t>https://is.gd/teNEJ6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古川総合体育館のスポーツ教室　問</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24-0511</w:t>
      </w:r>
    </w:p>
    <w:p>
      <w:pPr>
        <w:pStyle w:val="0"/>
        <w:rPr>
          <w:rFonts w:hint="eastAsia" w:ascii="ＭＳ 明朝" w:hAnsi="ＭＳ 明朝" w:eastAsia="ＭＳ 明朝"/>
          <w:sz w:val="24"/>
        </w:rPr>
      </w:pPr>
      <w:r>
        <w:rPr>
          <w:rFonts w:hint="eastAsia" w:ascii="ＭＳ 明朝" w:hAnsi="ＭＳ 明朝" w:eastAsia="ＭＳ 明朝"/>
          <w:sz w:val="24"/>
        </w:rPr>
        <w:t>ヨガ　日時：水曜日</w:t>
      </w:r>
      <w:r>
        <w:rPr>
          <w:rFonts w:hint="eastAsia" w:ascii="ＭＳ 明朝" w:hAnsi="ＭＳ 明朝" w:eastAsia="ＭＳ 明朝"/>
          <w:sz w:val="24"/>
        </w:rPr>
        <w:t xml:space="preserve"> 10:00</w:t>
      </w:r>
      <w:r>
        <w:rPr>
          <w:rFonts w:hint="eastAsia" w:ascii="ＭＳ 明朝" w:hAnsi="ＭＳ 明朝" w:eastAsia="ＭＳ 明朝"/>
          <w:sz w:val="24"/>
        </w:rPr>
        <w:t>～</w:t>
      </w:r>
      <w:r>
        <w:rPr>
          <w:rFonts w:hint="eastAsia" w:ascii="ＭＳ 明朝" w:hAnsi="ＭＳ 明朝" w:eastAsia="ＭＳ 明朝"/>
          <w:sz w:val="24"/>
        </w:rPr>
        <w:t xml:space="preserve">11:00 </w:t>
      </w:r>
      <w:r>
        <w:rPr>
          <w:rFonts w:hint="eastAsia" w:ascii="ＭＳ 明朝" w:hAnsi="ＭＳ 明朝" w:eastAsia="ＭＳ 明朝"/>
          <w:sz w:val="24"/>
        </w:rPr>
        <w:t>または</w:t>
      </w:r>
      <w:r>
        <w:rPr>
          <w:rFonts w:hint="eastAsia" w:ascii="ＭＳ 明朝" w:hAnsi="ＭＳ 明朝" w:eastAsia="ＭＳ 明朝"/>
          <w:sz w:val="24"/>
        </w:rPr>
        <w:t xml:space="preserve"> </w:t>
      </w:r>
      <w:r>
        <w:rPr>
          <w:rFonts w:hint="eastAsia" w:ascii="ＭＳ 明朝" w:hAnsi="ＭＳ 明朝" w:eastAsia="ＭＳ 明朝"/>
          <w:sz w:val="24"/>
        </w:rPr>
        <w:t>金曜日</w:t>
      </w:r>
      <w:r>
        <w:rPr>
          <w:rFonts w:hint="eastAsia" w:ascii="ＭＳ 明朝" w:hAnsi="ＭＳ 明朝" w:eastAsia="ＭＳ 明朝"/>
          <w:sz w:val="24"/>
        </w:rPr>
        <w:t xml:space="preserve"> 19:00</w:t>
      </w:r>
      <w:r>
        <w:rPr>
          <w:rFonts w:hint="eastAsia" w:ascii="ＭＳ 明朝" w:hAnsi="ＭＳ 明朝" w:eastAsia="ＭＳ 明朝"/>
          <w:sz w:val="24"/>
        </w:rPr>
        <w:t>～</w:t>
      </w:r>
      <w:r>
        <w:rPr>
          <w:rFonts w:hint="eastAsia" w:ascii="ＭＳ 明朝" w:hAnsi="ＭＳ 明朝" w:eastAsia="ＭＳ 明朝"/>
          <w:sz w:val="24"/>
        </w:rPr>
        <w:t>20:00</w:t>
      </w:r>
      <w:r>
        <w:rPr>
          <w:rFonts w:hint="eastAsia" w:ascii="ＭＳ 明朝" w:hAnsi="ＭＳ 明朝" w:eastAsia="ＭＳ 明朝"/>
          <w:sz w:val="24"/>
        </w:rPr>
        <w:t>　定員：各曜日</w:t>
      </w:r>
      <w:r>
        <w:rPr>
          <w:rFonts w:hint="eastAsia" w:ascii="ＭＳ 明朝" w:hAnsi="ＭＳ 明朝" w:eastAsia="ＭＳ 明朝"/>
          <w:sz w:val="24"/>
        </w:rPr>
        <w:t>5</w:t>
      </w:r>
      <w:r>
        <w:rPr>
          <w:rFonts w:hint="eastAsia" w:ascii="ＭＳ 明朝" w:hAnsi="ＭＳ 明朝" w:eastAsia="ＭＳ 明朝"/>
          <w:sz w:val="24"/>
        </w:rPr>
        <w:t>人　料金：</w:t>
      </w:r>
      <w:r>
        <w:rPr>
          <w:rFonts w:hint="eastAsia" w:ascii="ＭＳ 明朝" w:hAnsi="ＭＳ 明朝" w:eastAsia="ＭＳ 明朝"/>
          <w:sz w:val="24"/>
        </w:rPr>
        <w:t>3,000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古川総合スポーツ大会　問</w:t>
      </w:r>
      <w:r>
        <w:rPr>
          <w:rFonts w:hint="eastAsia" w:ascii="ＭＳ 明朝" w:hAnsi="ＭＳ 明朝" w:eastAsia="ＭＳ 明朝"/>
          <w:sz w:val="24"/>
        </w:rPr>
        <w:t xml:space="preserve"> </w:t>
      </w:r>
      <w:r>
        <w:rPr>
          <w:rFonts w:hint="eastAsia" w:ascii="ＭＳ 明朝" w:hAnsi="ＭＳ 明朝" w:eastAsia="ＭＳ 明朝"/>
          <w:sz w:val="24"/>
        </w:rPr>
        <w:t>古川総合体育館</w:t>
      </w:r>
      <w:r>
        <w:rPr>
          <w:rFonts w:hint="eastAsia" w:ascii="ＭＳ 明朝" w:hAnsi="ＭＳ 明朝" w:eastAsia="ＭＳ 明朝"/>
          <w:sz w:val="24"/>
        </w:rPr>
        <w:t xml:space="preserve"> 24-0511</w:t>
      </w:r>
    </w:p>
    <w:p>
      <w:pPr>
        <w:pStyle w:val="0"/>
        <w:rPr>
          <w:rFonts w:hint="eastAsia" w:ascii="ＭＳ 明朝" w:hAnsi="ＭＳ 明朝" w:eastAsia="ＭＳ 明朝"/>
          <w:sz w:val="24"/>
        </w:rPr>
      </w:pPr>
      <w:r>
        <w:rPr>
          <w:rFonts w:hint="eastAsia" w:ascii="ＭＳ 明朝" w:hAnsi="ＭＳ 明朝" w:eastAsia="ＭＳ 明朝"/>
          <w:sz w:val="24"/>
        </w:rPr>
        <w:t>卓球　日時：</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9:00</w:t>
      </w:r>
      <w:r>
        <w:rPr>
          <w:rFonts w:hint="eastAsia" w:ascii="ＭＳ 明朝" w:hAnsi="ＭＳ 明朝" w:eastAsia="ＭＳ 明朝"/>
          <w:sz w:val="24"/>
        </w:rPr>
        <w:t>～　場所：古川総合体育館　種目：個人（小学生の部、</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40</w:t>
      </w:r>
      <w:r>
        <w:rPr>
          <w:rFonts w:hint="eastAsia" w:ascii="ＭＳ 明朝" w:hAnsi="ＭＳ 明朝" w:eastAsia="ＭＳ 明朝"/>
          <w:sz w:val="24"/>
        </w:rPr>
        <w:t>代男子、</w:t>
      </w:r>
      <w:r>
        <w:rPr>
          <w:rFonts w:hint="eastAsia" w:ascii="ＭＳ 明朝" w:hAnsi="ＭＳ 明朝" w:eastAsia="ＭＳ 明朝"/>
          <w:sz w:val="24"/>
        </w:rPr>
        <w:t>50</w:t>
      </w:r>
      <w:r>
        <w:rPr>
          <w:rFonts w:hint="eastAsia" w:ascii="ＭＳ 明朝" w:hAnsi="ＭＳ 明朝" w:eastAsia="ＭＳ 明朝"/>
          <w:sz w:val="24"/>
        </w:rPr>
        <w:t>代男子、社会人女子）ダブルス（中学・高校生を除き、年齢・性別制限なし）　料金：一種目</w:t>
      </w:r>
      <w:r>
        <w:rPr>
          <w:rFonts w:hint="eastAsia" w:ascii="ＭＳ 明朝" w:hAnsi="ＭＳ 明朝" w:eastAsia="ＭＳ 明朝"/>
          <w:sz w:val="24"/>
        </w:rPr>
        <w:t>1</w:t>
      </w:r>
      <w:r>
        <w:rPr>
          <w:rFonts w:hint="eastAsia" w:ascii="ＭＳ 明朝" w:hAnsi="ＭＳ 明朝" w:eastAsia="ＭＳ 明朝"/>
          <w:sz w:val="24"/>
        </w:rPr>
        <w:t>人</w:t>
      </w:r>
      <w:r>
        <w:rPr>
          <w:rFonts w:hint="eastAsia" w:ascii="ＭＳ 明朝" w:hAnsi="ＭＳ 明朝" w:eastAsia="ＭＳ 明朝"/>
          <w:sz w:val="24"/>
        </w:rPr>
        <w:t>100</w:t>
      </w:r>
      <w:r>
        <w:rPr>
          <w:rFonts w:hint="eastAsia" w:ascii="ＭＳ 明朝" w:hAnsi="ＭＳ 明朝" w:eastAsia="ＭＳ 明朝"/>
          <w:sz w:val="24"/>
        </w:rPr>
        <w:t>円　申込：</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※会社名または愛好会名での申し込みは受け付けできません。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地域交流センター（あすも）の講座</w:t>
      </w:r>
      <w:r>
        <w:rPr>
          <w:rFonts w:hint="eastAsia" w:ascii="ＭＳ 明朝" w:hAnsi="ＭＳ 明朝" w:eastAsia="ＭＳ 明朝"/>
          <w:sz w:val="24"/>
        </w:rPr>
        <w:t>　</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地域交流センター</w:t>
      </w:r>
      <w:r>
        <w:rPr>
          <w:rFonts w:hint="eastAsia" w:ascii="ＭＳ 明朝" w:hAnsi="ＭＳ 明朝" w:eastAsia="ＭＳ 明朝"/>
          <w:sz w:val="24"/>
        </w:rPr>
        <w:t>(</w:t>
      </w:r>
      <w:r>
        <w:rPr>
          <w:rFonts w:hint="eastAsia" w:ascii="ＭＳ 明朝" w:hAnsi="ＭＳ 明朝" w:eastAsia="ＭＳ 明朝"/>
          <w:sz w:val="24"/>
        </w:rPr>
        <w:t>あすも</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22-3001</w:t>
      </w:r>
    </w:p>
    <w:p>
      <w:pPr>
        <w:pStyle w:val="0"/>
        <w:rPr>
          <w:rFonts w:hint="eastAsia" w:ascii="ＭＳ 明朝" w:hAnsi="ＭＳ 明朝" w:eastAsia="ＭＳ 明朝"/>
          <w:sz w:val="24"/>
        </w:rPr>
      </w:pPr>
      <w:r>
        <w:rPr>
          <w:rFonts w:hint="eastAsia" w:ascii="ＭＳ 明朝" w:hAnsi="ＭＳ 明朝" w:eastAsia="ＭＳ 明朝"/>
          <w:sz w:val="24"/>
        </w:rPr>
        <w:t>□絵本の好きな子あつまれ</w:t>
      </w:r>
      <w:r>
        <w:rPr>
          <w:rFonts w:hint="eastAsia" w:ascii="ＭＳ 明朝" w:hAnsi="ＭＳ 明朝" w:eastAsia="ＭＳ 明朝"/>
          <w:sz w:val="24"/>
        </w:rPr>
        <w:t>!</w:t>
      </w:r>
      <w:r>
        <w:rPr>
          <w:rFonts w:hint="eastAsia" w:ascii="ＭＳ 明朝" w:hAnsi="ＭＳ 明朝" w:eastAsia="ＭＳ 明朝"/>
          <w:sz w:val="24"/>
        </w:rPr>
        <w:t>「絵本タイムの会」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　</w:t>
      </w: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11:00</w:t>
      </w:r>
    </w:p>
    <w:p>
      <w:pPr>
        <w:pStyle w:val="0"/>
        <w:rPr>
          <w:rFonts w:hint="eastAsia" w:ascii="ＭＳ 明朝" w:hAnsi="ＭＳ 明朝" w:eastAsia="ＭＳ 明朝"/>
          <w:sz w:val="24"/>
        </w:rPr>
      </w:pPr>
      <w:r>
        <w:rPr>
          <w:rFonts w:hint="eastAsia" w:ascii="ＭＳ 明朝" w:hAnsi="ＭＳ 明朝" w:eastAsia="ＭＳ 明朝"/>
          <w:sz w:val="24"/>
        </w:rPr>
        <w:t>内容：絵本の読み聞かせ、子育てアドバイス　対象：</w:t>
      </w:r>
      <w:r>
        <w:rPr>
          <w:rFonts w:hint="eastAsia" w:ascii="ＭＳ 明朝" w:hAnsi="ＭＳ 明朝" w:eastAsia="ＭＳ 明朝"/>
          <w:sz w:val="24"/>
        </w:rPr>
        <w:t>0</w:t>
      </w:r>
      <w:r>
        <w:rPr>
          <w:rFonts w:hint="eastAsia" w:ascii="ＭＳ 明朝" w:hAnsi="ＭＳ 明朝" w:eastAsia="ＭＳ 明朝"/>
          <w:sz w:val="24"/>
        </w:rPr>
        <w:t>歳児～就学前の子どもとその保護者　定員：先着</w:t>
      </w:r>
      <w:r>
        <w:rPr>
          <w:rFonts w:hint="eastAsia" w:ascii="ＭＳ 明朝" w:hAnsi="ＭＳ 明朝" w:eastAsia="ＭＳ 明朝"/>
          <w:sz w:val="24"/>
        </w:rPr>
        <w:t>15</w:t>
      </w:r>
      <w:r>
        <w:rPr>
          <w:rFonts w:hint="eastAsia" w:ascii="ＭＳ 明朝" w:hAnsi="ＭＳ 明朝" w:eastAsia="ＭＳ 明朝"/>
          <w:sz w:val="24"/>
        </w:rPr>
        <w:t>組　料金：</w:t>
      </w:r>
      <w:r>
        <w:rPr>
          <w:rFonts w:hint="eastAsia" w:ascii="ＭＳ 明朝" w:hAnsi="ＭＳ 明朝" w:eastAsia="ＭＳ 明朝"/>
          <w:sz w:val="24"/>
        </w:rPr>
        <w:t>1</w:t>
      </w:r>
      <w:r>
        <w:rPr>
          <w:rFonts w:hint="eastAsia" w:ascii="ＭＳ 明朝" w:hAnsi="ＭＳ 明朝" w:eastAsia="ＭＳ 明朝"/>
          <w:sz w:val="24"/>
        </w:rPr>
        <w:t>回</w:t>
      </w:r>
      <w:r>
        <w:rPr>
          <w:rFonts w:hint="eastAsia" w:ascii="ＭＳ 明朝" w:hAnsi="ＭＳ 明朝" w:eastAsia="ＭＳ 明朝"/>
          <w:sz w:val="24"/>
        </w:rPr>
        <w:t>200</w:t>
      </w:r>
      <w:r>
        <w:rPr>
          <w:rFonts w:hint="eastAsia" w:ascii="ＭＳ 明朝" w:hAnsi="ＭＳ 明朝" w:eastAsia="ＭＳ 明朝"/>
          <w:sz w:val="24"/>
        </w:rPr>
        <w:t>円　申込：随時電話で申し込み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□パソコン教室</w:t>
      </w:r>
      <w:r>
        <w:rPr>
          <w:rFonts w:hint="eastAsia" w:ascii="ＭＳ 明朝" w:hAnsi="ＭＳ 明朝" w:eastAsia="ＭＳ 明朝"/>
          <w:sz w:val="24"/>
        </w:rPr>
        <w:t xml:space="preserve"> </w:t>
      </w:r>
      <w:r>
        <w:rPr>
          <w:rFonts w:hint="eastAsia" w:ascii="ＭＳ 明朝" w:hAnsi="ＭＳ 明朝" w:eastAsia="ＭＳ 明朝"/>
          <w:sz w:val="24"/>
        </w:rPr>
        <w:t>ワードを使いやすくするために設定を変更する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w:t>
      </w:r>
      <w:r>
        <w:rPr>
          <w:rFonts w:hint="eastAsia" w:ascii="ＭＳ 明朝" w:hAnsi="ＭＳ 明朝" w:eastAsia="ＭＳ 明朝"/>
          <w:sz w:val="24"/>
        </w:rPr>
        <w:t xml:space="preserve">  18:30</w:t>
      </w:r>
      <w:r>
        <w:rPr>
          <w:rFonts w:hint="eastAsia" w:ascii="ＭＳ 明朝" w:hAnsi="ＭＳ 明朝" w:eastAsia="ＭＳ 明朝"/>
          <w:sz w:val="24"/>
        </w:rPr>
        <w:t>～</w:t>
      </w:r>
      <w:r>
        <w:rPr>
          <w:rFonts w:hint="eastAsia" w:ascii="ＭＳ 明朝" w:hAnsi="ＭＳ 明朝" w:eastAsia="ＭＳ 明朝"/>
          <w:sz w:val="24"/>
        </w:rPr>
        <w:t>20:30</w:t>
      </w:r>
    </w:p>
    <w:p>
      <w:pPr>
        <w:pStyle w:val="0"/>
        <w:rPr>
          <w:rFonts w:hint="eastAsia" w:ascii="ＭＳ 明朝" w:hAnsi="ＭＳ 明朝" w:eastAsia="ＭＳ 明朝"/>
          <w:sz w:val="24"/>
        </w:rPr>
      </w:pPr>
      <w:r>
        <w:rPr>
          <w:rFonts w:hint="eastAsia" w:ascii="ＭＳ 明朝" w:hAnsi="ＭＳ 明朝" w:eastAsia="ＭＳ 明朝"/>
          <w:sz w:val="24"/>
        </w:rPr>
        <w:t>内容：早く正確に入力できるように自分流に変更する　対象：</w:t>
      </w:r>
      <w:r>
        <w:rPr>
          <w:rFonts w:hint="eastAsia" w:ascii="ＭＳ 明朝" w:hAnsi="ＭＳ 明朝" w:eastAsia="ＭＳ 明朝"/>
          <w:sz w:val="24"/>
        </w:rPr>
        <w:t>18</w:t>
      </w:r>
      <w:r>
        <w:rPr>
          <w:rFonts w:hint="eastAsia" w:ascii="ＭＳ 明朝" w:hAnsi="ＭＳ 明朝" w:eastAsia="ＭＳ 明朝"/>
          <w:sz w:val="24"/>
        </w:rPr>
        <w:t>歳以上の市民　定員：先着</w:t>
      </w:r>
      <w:r>
        <w:rPr>
          <w:rFonts w:hint="eastAsia" w:ascii="ＭＳ 明朝" w:hAnsi="ＭＳ 明朝" w:eastAsia="ＭＳ 明朝"/>
          <w:sz w:val="24"/>
        </w:rPr>
        <w:t>8</w:t>
      </w:r>
      <w:r>
        <w:rPr>
          <w:rFonts w:hint="eastAsia" w:ascii="ＭＳ 明朝" w:hAnsi="ＭＳ 明朝" w:eastAsia="ＭＳ 明朝"/>
          <w:sz w:val="24"/>
        </w:rPr>
        <w:t>人　料金：</w:t>
      </w:r>
      <w:r>
        <w:rPr>
          <w:rFonts w:hint="eastAsia" w:ascii="ＭＳ 明朝" w:hAnsi="ＭＳ 明朝" w:eastAsia="ＭＳ 明朝"/>
          <w:sz w:val="24"/>
        </w:rPr>
        <w:t>300</w:t>
      </w:r>
      <w:r>
        <w:rPr>
          <w:rFonts w:hint="eastAsia" w:ascii="ＭＳ 明朝" w:hAnsi="ＭＳ 明朝" w:eastAsia="ＭＳ 明朝"/>
          <w:sz w:val="24"/>
        </w:rPr>
        <w:t>円（資料代）　持ち物：データ保存用の媒体。ノートパソコン持参可能　申込：</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日まで電話で申し込み</w:t>
      </w:r>
    </w:p>
    <w:p>
      <w:pPr>
        <w:pStyle w:val="0"/>
        <w:rPr>
          <w:rFonts w:hint="eastAsia" w:ascii="ＭＳ 明朝" w:hAnsi="ＭＳ 明朝" w:eastAsia="ＭＳ 明朝"/>
          <w:sz w:val="24"/>
        </w:rPr>
      </w:pPr>
      <w:r>
        <w:rPr>
          <w:rFonts w:hint="eastAsia" w:ascii="ＭＳ 明朝" w:hAnsi="ＭＳ 明朝" w:eastAsia="ＭＳ 明朝"/>
          <w:sz w:val="24"/>
        </w:rPr>
        <w:t>□みんなのロビーコンサート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w:t>
      </w:r>
      <w:r>
        <w:rPr>
          <w:rFonts w:hint="eastAsia" w:ascii="ＭＳ 明朝" w:hAnsi="ＭＳ 明朝" w:eastAsia="ＭＳ 明朝"/>
          <w:sz w:val="24"/>
        </w:rPr>
        <w:t xml:space="preserve">  </w:t>
      </w:r>
      <w:r>
        <w:rPr>
          <w:rFonts w:hint="eastAsia" w:ascii="ＭＳ 明朝" w:hAnsi="ＭＳ 明朝" w:eastAsia="ＭＳ 明朝"/>
          <w:sz w:val="24"/>
        </w:rPr>
        <w:t>正午～</w:t>
      </w:r>
      <w:r>
        <w:rPr>
          <w:rFonts w:hint="eastAsia" w:ascii="ＭＳ 明朝" w:hAnsi="ＭＳ 明朝" w:eastAsia="ＭＳ 明朝"/>
          <w:sz w:val="24"/>
        </w:rPr>
        <w:t>13:00</w:t>
      </w:r>
      <w:r>
        <w:rPr>
          <w:rFonts w:hint="eastAsia" w:ascii="ＭＳ 明朝" w:hAnsi="ＭＳ 明朝" w:eastAsia="ＭＳ 明朝"/>
          <w:sz w:val="24"/>
        </w:rPr>
        <w:t>　出演：オカリナサークル</w:t>
      </w:r>
      <w:r>
        <w:rPr>
          <w:rFonts w:hint="eastAsia" w:ascii="ＭＳ 明朝" w:hAnsi="ＭＳ 明朝" w:eastAsia="ＭＳ 明朝"/>
          <w:sz w:val="24"/>
        </w:rPr>
        <w:t xml:space="preserve"> </w:t>
      </w:r>
      <w:r>
        <w:rPr>
          <w:rFonts w:hint="eastAsia" w:ascii="ＭＳ 明朝" w:hAnsi="ＭＳ 明朝" w:eastAsia="ＭＳ 明朝"/>
          <w:sz w:val="24"/>
        </w:rPr>
        <w:t>ひまわり　内容：オカリナ演奏（「野に咲く花のように」「君をのせて」「津軽海峡冬景色」ほか）　場所：市民ロビー　入場料：無料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農林業系汚染廃棄物の焼却処理に関するお知らせ</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環境保全課放射能対策推進室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23-6074</w:t>
      </w:r>
    </w:p>
    <w:p>
      <w:pPr>
        <w:pStyle w:val="0"/>
        <w:rPr>
          <w:rFonts w:hint="eastAsia" w:ascii="ＭＳ 明朝" w:hAnsi="ＭＳ 明朝" w:eastAsia="ＭＳ 明朝"/>
          <w:sz w:val="24"/>
        </w:rPr>
      </w:pPr>
      <w:r>
        <w:rPr>
          <w:rFonts w:hint="eastAsia" w:ascii="ＭＳ 明朝" w:hAnsi="ＭＳ 明朝" w:eastAsia="ＭＳ 明朝"/>
          <w:sz w:val="24"/>
        </w:rPr>
        <w:t>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pPr>
        <w:pStyle w:val="0"/>
        <w:rPr>
          <w:rFonts w:hint="eastAsia" w:ascii="ＭＳ 明朝" w:hAnsi="ＭＳ 明朝" w:eastAsia="ＭＳ 明朝"/>
          <w:sz w:val="24"/>
        </w:rPr>
      </w:pPr>
      <w:r>
        <w:rPr>
          <w:rFonts w:hint="eastAsia" w:ascii="ＭＳ 明朝" w:hAnsi="ＭＳ 明朝" w:eastAsia="ＭＳ 明朝"/>
          <w:sz w:val="24"/>
        </w:rPr>
        <w:t>□各種測定結果（混焼期間：令和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8"/>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焼却内容の実績（単位：ベクレル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1560"/>
        <w:gridCol w:w="1275"/>
        <w:gridCol w:w="1418"/>
        <w:gridCol w:w="1134"/>
      </w:tblGrid>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合計</w:t>
            </w:r>
          </w:p>
        </w:tc>
      </w:tr>
      <w:tr>
        <w:trPr>
          <w:trHeight w:val="240"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搬入量</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59.87</w:t>
            </w:r>
            <w:r>
              <w:rPr>
                <w:rFonts w:hint="eastAsia" w:ascii="ＭＳ 明朝" w:hAnsi="ＭＳ 明朝" w:eastAsia="ＭＳ 明朝"/>
                <w:sz w:val="24"/>
              </w:rPr>
              <w:t>㌧</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 xml:space="preserve"> 16.55</w:t>
            </w:r>
            <w:r>
              <w:rPr>
                <w:rFonts w:hint="eastAsia" w:ascii="ＭＳ 明朝" w:hAnsi="ＭＳ 明朝" w:eastAsia="ＭＳ 明朝"/>
                <w:sz w:val="24"/>
              </w:rPr>
              <w:t>㌧</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76.42</w:t>
            </w:r>
            <w:r>
              <w:rPr>
                <w:rFonts w:hint="eastAsia" w:ascii="ＭＳ 明朝" w:hAnsi="ＭＳ 明朝" w:eastAsia="ＭＳ 明朝"/>
                <w:sz w:val="24"/>
              </w:rPr>
              <w:t>㌧</w:t>
            </w:r>
          </w:p>
        </w:tc>
      </w:tr>
      <w:tr>
        <w:trPr>
          <w:trHeight w:val="601" w:hRule="atLeast"/>
        </w:trPr>
        <w:tc>
          <w:tcPr>
            <w:tcW w:w="156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最大搬入濃度</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7,482</w:t>
            </w:r>
          </w:p>
        </w:tc>
        <w:tc>
          <w:tcPr>
            <w:tcW w:w="14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7,939</w:t>
            </w:r>
          </w:p>
        </w:tc>
        <w:tc>
          <w:tcPr>
            <w:tcW w:w="1134" w:type="dxa"/>
            <w:tcBorders>
              <w:top w:val="single" w:color="000000" w:sz="4" w:space="0"/>
              <w:left w:val="single" w:color="000000" w:sz="4" w:space="0"/>
              <w:bottom w:val="single" w:color="000000" w:sz="4" w:space="0"/>
              <w:right w:val="single" w:color="000000" w:sz="6" w:space="0"/>
              <w:tl2br w:val="none" w:color="auto" w:sz="0" w:space="0"/>
              <w:tr2bl w:val="single" w:color="000000" w:sz="4"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排ガスの測定結果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993"/>
        <w:gridCol w:w="2268"/>
        <w:gridCol w:w="2126"/>
      </w:tblGrid>
      <w:tr>
        <w:trPr>
          <w:trHeight w:val="2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2126"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r>
        <w:trPr>
          <w:trHeight w:val="340" w:hRule="atLeast"/>
        </w:trPr>
        <w:tc>
          <w:tcPr>
            <w:tcW w:w="993"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号炉</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c>
          <w:tcPr>
            <w:tcW w:w="2126" w:type="dxa"/>
            <w:tcBorders>
              <w:top w:val="single" w:color="000000" w:sz="4" w:space="0"/>
              <w:left w:val="single" w:color="000000" w:sz="4" w:space="0"/>
              <w:bottom w:val="single" w:color="000000" w:sz="4" w:space="0"/>
              <w:right w:val="single" w:color="auto"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検出下限値未満</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20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30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焼却灰などの測定結果（単位：ベクレル</w:t>
      </w:r>
      <w:r>
        <w:rPr>
          <w:rFonts w:hint="eastAsia" w:ascii="ＭＳ 明朝" w:hAnsi="ＭＳ 明朝" w:eastAsia="ＭＳ 明朝"/>
          <w:b w:val="1"/>
          <w:sz w:val="24"/>
        </w:rPr>
        <w:t>/Kg</w:t>
      </w:r>
      <w:r>
        <w:rPr>
          <w:rFonts w:hint="eastAsia" w:ascii="ＭＳ 明朝" w:hAnsi="ＭＳ 明朝" w:eastAsia="ＭＳ 明朝"/>
          <w:b w:val="1"/>
          <w:sz w:val="24"/>
        </w:rPr>
        <w:t>）</w:t>
      </w:r>
    </w:p>
    <w:tbl>
      <w:tblPr>
        <w:tblStyle w:val="11"/>
        <w:tblW w:w="0" w:type="auto"/>
        <w:tblInd w:w="28" w:type="dxa"/>
        <w:tblLayout w:type="fixed"/>
        <w:tblCellMar>
          <w:left w:w="0" w:type="dxa"/>
          <w:right w:w="0" w:type="dxa"/>
        </w:tblCellMar>
        <w:tblLook w:firstRow="1" w:lastRow="0" w:firstColumn="1" w:lastColumn="0" w:noHBand="0" w:noVBand="1" w:val="04A0"/>
      </w:tblPr>
      <w:tblGrid>
        <w:gridCol w:w="965"/>
        <w:gridCol w:w="1701"/>
        <w:gridCol w:w="1701"/>
      </w:tblGrid>
      <w:tr>
        <w:trPr>
          <w:trHeight w:val="240"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項目</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中央</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ADCE9"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東部</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飛灰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330</w:t>
            </w:r>
            <w:r>
              <w:rPr>
                <w:rFonts w:hint="eastAsia" w:ascii="ＭＳ 明朝" w:hAnsi="ＭＳ 明朝" w:eastAsia="ＭＳ 明朝"/>
                <w:sz w:val="24"/>
              </w:rPr>
              <w:t>～</w:t>
            </w:r>
            <w:r>
              <w:rPr>
                <w:rFonts w:hint="eastAsia" w:ascii="ＭＳ 明朝" w:hAnsi="ＭＳ 明朝" w:eastAsia="ＭＳ 明朝"/>
                <w:sz w:val="24"/>
              </w:rPr>
              <w:t>558</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130</w:t>
            </w:r>
            <w:r>
              <w:rPr>
                <w:rFonts w:hint="eastAsia" w:ascii="ＭＳ 明朝" w:hAnsi="ＭＳ 明朝" w:eastAsia="ＭＳ 明朝"/>
                <w:sz w:val="24"/>
              </w:rPr>
              <w:t>～</w:t>
            </w:r>
            <w:r>
              <w:rPr>
                <w:rFonts w:hint="eastAsia" w:ascii="ＭＳ 明朝" w:hAnsi="ＭＳ 明朝" w:eastAsia="ＭＳ 明朝"/>
                <w:sz w:val="24"/>
              </w:rPr>
              <w:t>468</w:t>
            </w:r>
          </w:p>
        </w:tc>
      </w:tr>
      <w:tr>
        <w:trPr>
          <w:trHeight w:val="314" w:hRule="atLeast"/>
        </w:trPr>
        <w:tc>
          <w:tcPr>
            <w:tcW w:w="965"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焼却灰</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39</w:t>
            </w:r>
            <w:r>
              <w:rPr>
                <w:rFonts w:hint="eastAsia" w:ascii="ＭＳ 明朝" w:hAnsi="ＭＳ 明朝" w:eastAsia="ＭＳ 明朝"/>
                <w:sz w:val="24"/>
              </w:rPr>
              <w:t>～</w:t>
            </w:r>
            <w:r>
              <w:rPr>
                <w:rFonts w:hint="eastAsia" w:ascii="ＭＳ 明朝" w:hAnsi="ＭＳ 明朝" w:eastAsia="ＭＳ 明朝"/>
                <w:sz w:val="24"/>
              </w:rPr>
              <w:t>140</w:t>
            </w:r>
          </w:p>
        </w:tc>
        <w:tc>
          <w:tcPr>
            <w:tcW w:w="1701"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45</w:t>
            </w:r>
            <w:r>
              <w:rPr>
                <w:rFonts w:hint="eastAsia" w:ascii="ＭＳ 明朝" w:hAnsi="ＭＳ 明朝" w:eastAsia="ＭＳ 明朝"/>
                <w:sz w:val="24"/>
              </w:rPr>
              <w:t>～</w:t>
            </w:r>
            <w:r>
              <w:rPr>
                <w:rFonts w:hint="eastAsia" w:ascii="ＭＳ 明朝" w:hAnsi="ＭＳ 明朝" w:eastAsia="ＭＳ 明朝"/>
                <w:sz w:val="24"/>
              </w:rPr>
              <w:t>75</w:t>
            </w:r>
          </w:p>
        </w:tc>
      </w:tr>
    </w:tbl>
    <w:p>
      <w:pPr>
        <w:pStyle w:val="0"/>
        <w:rPr>
          <w:rFonts w:hint="eastAsia" w:ascii="ＭＳ 明朝" w:hAnsi="ＭＳ 明朝" w:eastAsia="ＭＳ 明朝"/>
          <w:sz w:val="24"/>
        </w:rPr>
      </w:pPr>
      <w:r>
        <w:rPr>
          <w:rFonts w:hint="eastAsia" w:ascii="ＭＳ 明朝" w:hAnsi="ＭＳ 明朝" w:eastAsia="ＭＳ 明朝"/>
          <w:sz w:val="24"/>
        </w:rPr>
        <w:t>※基準値：</w:t>
      </w:r>
      <w:r>
        <w:rPr>
          <w:rFonts w:hint="eastAsia" w:ascii="ＭＳ 明朝" w:hAnsi="ＭＳ 明朝" w:eastAsia="ＭＳ 明朝"/>
          <w:sz w:val="24"/>
        </w:rPr>
        <w:t>1,193</w:t>
      </w:r>
      <w:r>
        <w:rPr>
          <w:rFonts w:hint="eastAsia" w:ascii="ＭＳ 明朝" w:hAnsi="ＭＳ 明朝" w:eastAsia="ＭＳ 明朝"/>
          <w:sz w:val="24"/>
        </w:rPr>
        <w:t>以下</w:t>
      </w:r>
    </w:p>
    <w:p>
      <w:pPr>
        <w:pStyle w:val="0"/>
        <w:rPr>
          <w:rFonts w:hint="eastAsia" w:ascii="ＭＳ 明朝" w:hAnsi="ＭＳ 明朝" w:eastAsia="ＭＳ 明朝"/>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大日向クリーンパークの放射性セシウム濃度の測定結果</w:t>
      </w:r>
    </w:p>
    <w:tbl>
      <w:tblPr>
        <w:tblStyle w:val="11"/>
        <w:tblW w:w="0" w:type="auto"/>
        <w:tblInd w:w="28" w:type="dxa"/>
        <w:tblLayout w:type="fixed"/>
        <w:tblCellMar>
          <w:left w:w="0" w:type="dxa"/>
          <w:right w:w="0" w:type="dxa"/>
        </w:tblCellMar>
        <w:tblLook w:firstRow="1" w:lastRow="0" w:firstColumn="1" w:lastColumn="0" w:noHBand="0" w:noVBand="1" w:val="04A0"/>
      </w:tblPr>
      <w:tblGrid>
        <w:gridCol w:w="5670"/>
        <w:gridCol w:w="1985"/>
      </w:tblGrid>
      <w:tr>
        <w:trPr>
          <w:trHeight w:val="680" w:hRule="atLeast"/>
        </w:trPr>
        <w:tc>
          <w:tcPr>
            <w:tcW w:w="5670"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放流水、地下水（井戸上部）、地下水（井戸下部）</w:t>
            </w:r>
          </w:p>
        </w:tc>
        <w:tc>
          <w:tcPr>
            <w:tcW w:w="1985"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tcMar>
              <w:top w:w="28" w:type="dxa"/>
              <w:left w:w="28" w:type="dxa"/>
              <w:bottom w:w="28"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不検出</w:t>
            </w:r>
          </w:p>
        </w:tc>
      </w:tr>
    </w:tbl>
    <w:p>
      <w:pPr>
        <w:pStyle w:val="0"/>
        <w:rPr>
          <w:rFonts w:hint="eastAsia" w:ascii="ＭＳ 明朝" w:hAnsi="ＭＳ 明朝" w:eastAsia="ＭＳ 明朝"/>
          <w:sz w:val="24"/>
        </w:rPr>
      </w:pPr>
      <w:r>
        <w:rPr>
          <w:rFonts w:hint="eastAsia" w:ascii="ＭＳ 明朝" w:hAnsi="ＭＳ 明朝" w:eastAsia="ＭＳ 明朝"/>
          <w:sz w:val="24"/>
        </w:rPr>
        <w:t>※放流水の基準値：</w:t>
      </w:r>
      <w:r>
        <w:rPr>
          <w:rFonts w:hint="eastAsia" w:ascii="ＭＳ 明朝" w:hAnsi="ＭＳ 明朝" w:eastAsia="ＭＳ 明朝"/>
          <w:sz w:val="24"/>
        </w:rPr>
        <w:t>3</w:t>
      </w:r>
      <w:r>
        <w:rPr>
          <w:rFonts w:hint="eastAsia" w:ascii="ＭＳ 明朝" w:hAnsi="ＭＳ 明朝" w:eastAsia="ＭＳ 明朝"/>
          <w:sz w:val="24"/>
        </w:rPr>
        <w:t>カ月平均値が次式を満足すること。</w:t>
      </w:r>
    </w:p>
    <w:p>
      <w:pPr>
        <w:pStyle w:val="0"/>
        <w:rPr>
          <w:rFonts w:hint="eastAsia" w:ascii="ＭＳ 明朝" w:hAnsi="ＭＳ 明朝" w:eastAsia="ＭＳ 明朝"/>
          <w:sz w:val="24"/>
        </w:rPr>
      </w:pP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134</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w:t>
      </w:r>
      <w:r>
        <w:rPr>
          <w:rFonts w:hint="eastAsia" w:ascii="ＭＳ 明朝" w:hAnsi="ＭＳ 明朝" w:eastAsia="ＭＳ 明朝"/>
          <w:sz w:val="24"/>
          <w:u w:val="single" w:color="auto"/>
        </w:rPr>
        <w:t>セシウム</w:t>
      </w:r>
      <w:r>
        <w:rPr>
          <w:rFonts w:hint="eastAsia" w:ascii="ＭＳ 明朝" w:hAnsi="ＭＳ 明朝" w:eastAsia="ＭＳ 明朝"/>
          <w:sz w:val="24"/>
          <w:u w:val="single" w:color="auto"/>
        </w:rPr>
        <w:t>137</w:t>
      </w:r>
      <w:r>
        <w:rPr>
          <w:rFonts w:hint="eastAsia" w:ascii="ＭＳ 明朝" w:hAnsi="ＭＳ 明朝" w:eastAsia="ＭＳ 明朝"/>
          <w:sz w:val="24"/>
          <w:u w:val="single" w:color="auto"/>
        </w:rPr>
        <w:t>の濃度（</w:t>
      </w:r>
      <w:r>
        <w:rPr>
          <w:rFonts w:hint="eastAsia" w:ascii="ＭＳ 明朝" w:hAnsi="ＭＳ 明朝" w:eastAsia="ＭＳ 明朝"/>
          <w:sz w:val="24"/>
          <w:u w:val="single" w:color="auto"/>
        </w:rPr>
        <w:t>Bq/</w:t>
      </w:r>
      <w:r>
        <w:rPr>
          <w:rFonts w:hint="eastAsia" w:ascii="ＭＳ 明朝" w:hAnsi="ＭＳ 明朝" w:eastAsia="ＭＳ 明朝"/>
          <w:sz w:val="24"/>
          <w:u w:val="single" w:color="auto"/>
        </w:rPr>
        <w:t>㎥）</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1</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60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　　　　　　　　</w:t>
      </w:r>
      <w:r>
        <w:rPr>
          <w:rFonts w:hint="eastAsia" w:ascii="ＭＳ 明朝" w:hAnsi="ＭＳ 明朝" w:eastAsia="ＭＳ 明朝"/>
          <w:sz w:val="24"/>
        </w:rPr>
        <w:t>90</w:t>
      </w:r>
      <w:r>
        <w:rPr>
          <w:rFonts w:hint="eastAsia" w:ascii="ＭＳ 明朝" w:hAnsi="ＭＳ 明朝" w:eastAsia="ＭＳ 明朝"/>
          <w:sz w:val="24"/>
        </w:rPr>
        <w:t>（</w:t>
      </w:r>
      <w:r>
        <w:rPr>
          <w:rFonts w:hint="eastAsia" w:ascii="ＭＳ 明朝" w:hAnsi="ＭＳ 明朝" w:eastAsia="ＭＳ 明朝"/>
          <w:sz w:val="24"/>
        </w:rPr>
        <w:t>Bq/</w:t>
      </w:r>
      <w:r>
        <w:rPr>
          <w:rFonts w:hint="eastAsia" w:ascii="ＭＳ 明朝" w:hAnsi="ＭＳ 明朝" w:eastAsia="ＭＳ 明朝"/>
          <w:sz w:val="24"/>
        </w:rPr>
        <w:t>㎥）</w:t>
      </w:r>
    </w:p>
    <w:p>
      <w:pPr>
        <w:pStyle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b w:val="1"/>
          <w:sz w:val="24"/>
        </w:rPr>
        <w:t xml:space="preserve"> </w:t>
      </w:r>
      <w:r>
        <w:rPr>
          <w:rFonts w:hint="eastAsia" w:ascii="ＭＳ 明朝" w:hAnsi="ＭＳ 明朝" w:eastAsia="ＭＳ 明朝"/>
          <w:b w:val="1"/>
          <w:sz w:val="24"/>
        </w:rPr>
        <w:t>空間線量の測定結果（単位：マイクロシーベルト</w:t>
      </w:r>
      <w:r>
        <w:rPr>
          <w:rFonts w:hint="eastAsia" w:ascii="ＭＳ 明朝" w:hAnsi="ＭＳ 明朝" w:eastAsia="ＭＳ 明朝"/>
          <w:b w:val="1"/>
          <w:sz w:val="24"/>
        </w:rPr>
        <w:t>/</w:t>
      </w:r>
      <w:r>
        <w:rPr>
          <w:rFonts w:hint="eastAsia" w:ascii="ＭＳ 明朝" w:hAnsi="ＭＳ 明朝" w:eastAsia="ＭＳ 明朝"/>
          <w:b w:val="1"/>
          <w:sz w:val="24"/>
        </w:rPr>
        <w:t>時間）</w:t>
      </w:r>
    </w:p>
    <w:p>
      <w:pPr>
        <w:pStyle w:val="0"/>
        <w:rPr>
          <w:rFonts w:hint="eastAsia" w:ascii="ＭＳ 明朝" w:hAnsi="ＭＳ 明朝" w:eastAsia="ＭＳ 明朝"/>
          <w:sz w:val="24"/>
        </w:rPr>
      </w:pPr>
      <w:r>
        <w:rPr>
          <w:rFonts w:hint="eastAsia" w:ascii="ＭＳ 明朝" w:hAnsi="ＭＳ 明朝" w:eastAsia="ＭＳ 明朝"/>
          <w:sz w:val="24"/>
        </w:rPr>
        <w:t>　環境省が市内および大崎地域広域行政事務組合に設置したモニタリングポスト</w:t>
      </w:r>
      <w:r>
        <w:rPr>
          <w:rFonts w:hint="eastAsia" w:ascii="ＭＳ 明朝" w:hAnsi="ＭＳ 明朝" w:eastAsia="ＭＳ 明朝"/>
          <w:sz w:val="24"/>
        </w:rPr>
        <w:t>15</w:t>
      </w:r>
      <w:r>
        <w:rPr>
          <w:rFonts w:hint="eastAsia" w:ascii="ＭＳ 明朝" w:hAnsi="ＭＳ 明朝" w:eastAsia="ＭＳ 明朝"/>
          <w:sz w:val="24"/>
        </w:rPr>
        <w:t>カ所それぞれの空間線量の平均値および最大値については、次の範囲でした。</w:t>
      </w:r>
    </w:p>
    <w:tbl>
      <w:tblPr>
        <w:tblStyle w:val="11"/>
        <w:tblW w:w="0" w:type="auto"/>
        <w:tblInd w:w="28" w:type="dxa"/>
        <w:tblLayout w:type="fixed"/>
        <w:tblCellMar>
          <w:left w:w="0" w:type="dxa"/>
          <w:right w:w="0" w:type="dxa"/>
        </w:tblCellMar>
        <w:tblLook w:firstRow="1" w:lastRow="0" w:firstColumn="1" w:lastColumn="0" w:noHBand="0" w:noVBand="1" w:val="04A0"/>
      </w:tblPr>
      <w:tblGrid>
        <w:gridCol w:w="1814"/>
        <w:gridCol w:w="3006"/>
        <w:gridCol w:w="2977"/>
      </w:tblGrid>
      <w:tr>
        <w:trPr>
          <w:trHeight w:val="135"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測定期間</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平均値</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EEEFEF" w:fill="auto"/>
            <w:tcMar>
              <w:top w:w="28" w:type="dxa"/>
              <w:left w:w="28" w:type="dxa"/>
              <w:bottom w:w="28" w:type="dxa"/>
              <w:right w:w="28" w:type="dxa"/>
            </w:tcMar>
            <w:vAlign w:val="center"/>
          </w:tcPr>
          <w:p>
            <w:pPr>
              <w:pStyle w:val="0"/>
              <w:jc w:val="center"/>
              <w:rPr>
                <w:rFonts w:hint="eastAsia" w:ascii="ＭＳ 明朝" w:hAnsi="ＭＳ 明朝" w:eastAsia="ＭＳ 明朝"/>
                <w:sz w:val="32"/>
              </w:rPr>
            </w:pPr>
            <w:r>
              <w:rPr>
                <w:rFonts w:hint="eastAsia" w:ascii="ＭＳ 明朝" w:hAnsi="ＭＳ 明朝" w:eastAsia="ＭＳ 明朝"/>
                <w:sz w:val="24"/>
              </w:rPr>
              <w:t>最大値</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w:t>
            </w:r>
            <w:r>
              <w:rPr>
                <w:rFonts w:hint="eastAsia" w:ascii="ＭＳ 明朝" w:hAnsi="ＭＳ 明朝" w:eastAsia="ＭＳ 明朝"/>
                <w:sz w:val="24"/>
              </w:rPr>
              <w:t>31</w:t>
            </w:r>
            <w:r>
              <w:rPr>
                <w:rFonts w:hint="eastAsia" w:ascii="ＭＳ 明朝" w:hAnsi="ＭＳ 明朝" w:eastAsia="ＭＳ 明朝"/>
                <w:sz w:val="24"/>
              </w:rPr>
              <w:t>日</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0.044</w:t>
            </w:r>
            <w:r>
              <w:rPr>
                <w:rFonts w:hint="eastAsia" w:ascii="ＭＳ 明朝" w:hAnsi="ＭＳ 明朝" w:eastAsia="ＭＳ 明朝"/>
                <w:sz w:val="24"/>
              </w:rPr>
              <w:t>～</w:t>
            </w:r>
            <w:r>
              <w:rPr>
                <w:rFonts w:hint="eastAsia" w:ascii="ＭＳ 明朝" w:hAnsi="ＭＳ 明朝" w:eastAsia="ＭＳ 明朝"/>
                <w:sz w:val="24"/>
              </w:rPr>
              <w:t>0.073</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0.078</w:t>
            </w:r>
            <w:r>
              <w:rPr>
                <w:rFonts w:hint="eastAsia" w:ascii="ＭＳ 明朝" w:hAnsi="ＭＳ 明朝" w:eastAsia="ＭＳ 明朝"/>
                <w:sz w:val="24"/>
              </w:rPr>
              <w:t>～</w:t>
            </w:r>
            <w:r>
              <w:rPr>
                <w:rFonts w:hint="eastAsia" w:ascii="ＭＳ 明朝" w:hAnsi="ＭＳ 明朝" w:eastAsia="ＭＳ 明朝"/>
                <w:sz w:val="24"/>
              </w:rPr>
              <w:t>0.114</w:t>
            </w:r>
          </w:p>
        </w:tc>
      </w:tr>
      <w:tr>
        <w:trPr>
          <w:trHeight w:val="297" w:hRule="atLeast"/>
        </w:trPr>
        <w:tc>
          <w:tcPr>
            <w:tcW w:w="1814" w:type="dxa"/>
            <w:tcBorders>
              <w:top w:val="single" w:color="000000" w:sz="4" w:space="0"/>
              <w:left w:val="single" w:color="000000" w:sz="6"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最大値観測場所</w:t>
            </w:r>
          </w:p>
        </w:tc>
        <w:tc>
          <w:tcPr>
            <w:tcW w:w="30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西部玉造クリーンセンター</w:t>
            </w:r>
          </w:p>
        </w:tc>
        <w:tc>
          <w:tcPr>
            <w:tcW w:w="2977" w:type="dxa"/>
            <w:tcBorders>
              <w:top w:val="single" w:color="000000" w:sz="4" w:space="0"/>
              <w:left w:val="single" w:color="000000" w:sz="4" w:space="0"/>
              <w:bottom w:val="single" w:color="000000" w:sz="4" w:space="0"/>
              <w:right w:val="single" w:color="000000" w:sz="6" w:space="0"/>
              <w:tl2br w:val="none" w:color="auto" w:sz="0" w:space="0"/>
              <w:tr2bl w:val="none" w:color="auto" w:sz="0" w:space="0"/>
            </w:tcBorders>
            <w:shd w:val="solid" w:color="FFFFFF" w:fill="auto"/>
            <w:tcMar>
              <w:top w:w="57" w:type="dxa"/>
              <w:left w:w="28" w:type="dxa"/>
              <w:bottom w:w="57" w:type="dxa"/>
              <w:right w:w="28" w:type="dxa"/>
            </w:tcMar>
            <w:vAlign w:val="center"/>
          </w:tcPr>
          <w:p>
            <w:pPr>
              <w:pStyle w:val="0"/>
              <w:rPr>
                <w:rFonts w:hint="eastAsia" w:ascii="ＭＳ 明朝" w:hAnsi="ＭＳ 明朝" w:eastAsia="ＭＳ 明朝"/>
                <w:sz w:val="32"/>
              </w:rPr>
            </w:pPr>
            <w:r>
              <w:rPr>
                <w:rFonts w:hint="eastAsia" w:ascii="ＭＳ 明朝" w:hAnsi="ＭＳ 明朝" w:eastAsia="ＭＳ 明朝"/>
                <w:sz w:val="24"/>
              </w:rPr>
              <w:t>西部玉造クリーンセンター</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w:t>
      </w:r>
      <w:r>
        <w:rPr>
          <w:rFonts w:hint="eastAsia" w:ascii="ＭＳ 明朝" w:hAnsi="ＭＳ 明朝" w:eastAsia="ＭＳ 明朝"/>
          <w:b w:val="1"/>
          <w:sz w:val="28"/>
        </w:rPr>
        <w:t xml:space="preserve"> 1</w:t>
      </w:r>
      <w:r>
        <w:rPr>
          <w:rFonts w:hint="eastAsia" w:ascii="ＭＳ 明朝" w:hAnsi="ＭＳ 明朝" w:eastAsia="ＭＳ 明朝"/>
          <w:b w:val="1"/>
          <w:sz w:val="28"/>
        </w:rPr>
        <w:t>月</w:t>
      </w:r>
      <w:r>
        <w:rPr>
          <w:rFonts w:hint="eastAsia" w:ascii="ＭＳ 明朝" w:hAnsi="ＭＳ 明朝" w:eastAsia="ＭＳ 明朝"/>
          <w:b w:val="1"/>
          <w:sz w:val="28"/>
        </w:rPr>
        <w:t>1</w:t>
      </w:r>
      <w:r>
        <w:rPr>
          <w:rFonts w:hint="eastAsia" w:ascii="ＭＳ 明朝" w:hAnsi="ＭＳ 明朝" w:eastAsia="ＭＳ 明朝"/>
          <w:b w:val="1"/>
          <w:sz w:val="28"/>
        </w:rPr>
        <w:t>日現在の大崎市の人口</w:t>
      </w:r>
      <w:r>
        <w:rPr>
          <w:rFonts w:hint="eastAsia" w:ascii="ＭＳ 明朝" w:hAnsi="ＭＳ 明朝" w:eastAsia="ＭＳ 明朝"/>
          <w:sz w:val="28"/>
        </w:rPr>
        <w:t xml:space="preserve"> </w:t>
      </w:r>
      <w:r>
        <w:rPr>
          <w:rFonts w:hint="eastAsia" w:ascii="ＭＳ 明朝" w:hAnsi="ＭＳ 明朝" w:eastAsia="ＭＳ 明朝"/>
          <w:sz w:val="28"/>
        </w:rPr>
        <w:t>（単位</w:t>
      </w:r>
      <w:r>
        <w:rPr>
          <w:rFonts w:hint="eastAsia" w:ascii="ＭＳ 明朝" w:hAnsi="ＭＳ 明朝" w:eastAsia="ＭＳ 明朝"/>
          <w:sz w:val="28"/>
        </w:rPr>
        <w:t>:</w:t>
      </w:r>
      <w:r>
        <w:rPr>
          <w:rFonts w:hint="eastAsia" w:ascii="ＭＳ 明朝" w:hAnsi="ＭＳ 明朝" w:eastAsia="ＭＳ 明朝"/>
          <w:sz w:val="28"/>
        </w:rPr>
        <w:t>人・世帯）</w:t>
      </w:r>
      <w:bookmarkStart w:id="0" w:name="_GoBack"/>
      <w:bookmarkEnd w:id="0"/>
    </w:p>
    <w:tbl>
      <w:tblPr>
        <w:tblStyle w:val="11"/>
        <w:tblW w:w="0" w:type="auto"/>
        <w:tblInd w:w="28" w:type="dxa"/>
        <w:tblLayout w:type="fixed"/>
        <w:tblCellMar>
          <w:left w:w="0" w:type="dxa"/>
          <w:right w:w="0" w:type="dxa"/>
        </w:tblCellMar>
        <w:tblLook w:firstRow="0" w:lastRow="0" w:firstColumn="0" w:lastColumn="0" w:noHBand="0" w:noVBand="0" w:val="0000"/>
      </w:tblPr>
      <w:tblGrid>
        <w:gridCol w:w="1134"/>
        <w:gridCol w:w="1134"/>
        <w:gridCol w:w="851"/>
        <w:gridCol w:w="1134"/>
        <w:gridCol w:w="850"/>
        <w:gridCol w:w="1418"/>
        <w:gridCol w:w="992"/>
        <w:gridCol w:w="1134"/>
      </w:tblGrid>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地域</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男</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女</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前月比</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計</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前月比</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center"/>
              <w:rPr>
                <w:rFonts w:hint="default"/>
                <w:sz w:val="24"/>
              </w:rPr>
            </w:pPr>
            <w:r>
              <w:rPr>
                <w:rFonts w:hint="eastAsia"/>
                <w:sz w:val="24"/>
              </w:rPr>
              <w:t>世帯数</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古川</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37,718</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38,913</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38</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76,631</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54</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33,029</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松山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2,678</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15</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2,815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15</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5,493</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2,195</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三本木</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3,722</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3,718</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9</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7,440</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25</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2,730</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鹿島台</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5,386</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8</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5,728</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5</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11,114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13</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4,601</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岩出山</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4,847</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4,887</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10</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9,734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16</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4,093</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鳴子温泉</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2,490</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9</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2,675</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11</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5,165</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20</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2,503</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田尻</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4,900</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4,967</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24</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9,867</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3,606</w:t>
            </w:r>
          </w:p>
        </w:tc>
      </w:tr>
      <w:tr>
        <w:trPr>
          <w:trHeight w:val="60" w:hRule="atLeast"/>
        </w:trPr>
        <w:tc>
          <w:tcPr>
            <w:tcW w:w="1134"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rPr>
                <w:rFonts w:hint="default"/>
                <w:sz w:val="24"/>
              </w:rPr>
            </w:pPr>
            <w:r>
              <w:rPr>
                <w:rFonts w:hint="eastAsia"/>
                <w:sz w:val="24"/>
              </w:rPr>
              <w:t>市全体</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61,741</w:t>
            </w:r>
          </w:p>
        </w:tc>
        <w:tc>
          <w:tcPr>
            <w:tcW w:w="851"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76</w:t>
            </w:r>
          </w:p>
        </w:tc>
        <w:tc>
          <w:tcPr>
            <w:tcW w:w="1134"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63,703</w:t>
            </w:r>
          </w:p>
        </w:tc>
        <w:tc>
          <w:tcPr>
            <w:tcW w:w="850"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112</w:t>
            </w:r>
          </w:p>
        </w:tc>
        <w:tc>
          <w:tcPr>
            <w:tcW w:w="1418"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125,444</w:t>
            </w:r>
          </w:p>
        </w:tc>
        <w:tc>
          <w:tcPr>
            <w:tcW w:w="992"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188</w:t>
            </w:r>
          </w:p>
        </w:tc>
        <w:tc>
          <w:tcPr>
            <w:tcW w:w="1134"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top"/>
          </w:tcPr>
          <w:p>
            <w:pPr>
              <w:pStyle w:val="0"/>
              <w:jc w:val="right"/>
              <w:rPr>
                <w:rFonts w:hint="default"/>
                <w:sz w:val="22"/>
              </w:rPr>
            </w:pPr>
            <w:r>
              <w:rPr>
                <w:rFonts w:hint="eastAsia" w:ascii="ＭＳ 明朝" w:hAnsi="ＭＳ 明朝" w:eastAsia="ＭＳ 明朝"/>
                <w:b w:val="0"/>
                <w:i w:val="0"/>
                <w:strike w:val="0"/>
                <w:color w:val="000000"/>
                <w:spacing w:val="0"/>
                <w:w w:val="100"/>
                <w:position w:val="0"/>
                <w:sz w:val="24"/>
                <w:u w:val="none" w:color="auto"/>
              </w:rPr>
              <w:t>52,757</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市政情報課統計担当　電話</w:t>
      </w:r>
      <w:r>
        <w:rPr>
          <w:rFonts w:hint="eastAsia" w:ascii="ＭＳ 明朝" w:hAnsi="ＭＳ 明朝" w:eastAsia="ＭＳ 明朝"/>
          <w:sz w:val="24"/>
        </w:rPr>
        <w:t>23-5091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今月の納税</w:t>
      </w:r>
    </w:p>
    <w:tbl>
      <w:tblPr>
        <w:tblStyle w:val="11"/>
        <w:tblW w:w="0" w:type="auto"/>
        <w:tblInd w:w="57" w:type="dxa"/>
        <w:tblLayout w:type="fixed"/>
        <w:tblCellMar>
          <w:left w:w="0" w:type="dxa"/>
          <w:right w:w="0" w:type="dxa"/>
        </w:tblCellMar>
        <w:tblLook w:firstRow="0" w:lastRow="0" w:firstColumn="0" w:lastColumn="0" w:noHBand="0" w:noVBand="0" w:val="0000"/>
      </w:tblPr>
      <w:tblGrid>
        <w:gridCol w:w="2977"/>
        <w:gridCol w:w="1985"/>
      </w:tblGrid>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国民健康保険税</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介護保険料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期</w:t>
            </w:r>
          </w:p>
        </w:tc>
      </w:tr>
      <w:tr>
        <w:trPr>
          <w:trHeight w:val="298" w:hRule="atLeast"/>
        </w:trPr>
        <w:tc>
          <w:tcPr>
            <w:tcW w:w="2977"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40" w:type="dxa"/>
              <w:left w:w="57" w:type="dxa"/>
              <w:bottom w:w="40"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後期高齢者医療保険料</w:t>
            </w:r>
          </w:p>
        </w:tc>
        <w:tc>
          <w:tcPr>
            <w:tcW w:w="1985"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40" w:type="dxa"/>
              <w:left w:w="28" w:type="dxa"/>
              <w:bottom w:w="40"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期</w:t>
            </w:r>
          </w:p>
        </w:tc>
      </w:tr>
    </w:tbl>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納期限：</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※市から送付する納付書や口座振替を利用している人の納期限です。口座振替を利用している人は、記帳にて残高と振替結果を確認してください。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納税課収納担当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w:t>
      </w:r>
      <w:r>
        <w:rPr>
          <w:rFonts w:hint="eastAsia" w:ascii="ＭＳ 明朝" w:hAnsi="ＭＳ 明朝" w:eastAsia="ＭＳ 明朝"/>
          <w:b w:val="1"/>
          <w:sz w:val="28"/>
        </w:rPr>
        <w:t xml:space="preserve"> </w:t>
      </w:r>
      <w:r>
        <w:rPr>
          <w:rFonts w:hint="eastAsia" w:ascii="ＭＳ 明朝" w:hAnsi="ＭＳ 明朝" w:eastAsia="ＭＳ 明朝"/>
          <w:b w:val="1"/>
          <w:sz w:val="28"/>
        </w:rPr>
        <w:t>防災行政無線テレホンサービス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防災行政無線の放送内容が、聞き取れないときや内容をもう一度確認したいときに、電話で確認することができます。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フリーダイヤル</w:t>
      </w:r>
      <w:r>
        <w:rPr>
          <w:rFonts w:hint="eastAsia" w:ascii="ＭＳ 明朝" w:hAnsi="ＭＳ 明朝" w:eastAsia="ＭＳ 明朝"/>
          <w:sz w:val="24"/>
        </w:rPr>
        <w:t>0120-600054</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w:t>
      </w:r>
      <w:r>
        <w:rPr>
          <w:rFonts w:hint="eastAsia" w:ascii="ＭＳ 明朝" w:hAnsi="ＭＳ 明朝" w:eastAsia="ＭＳ 明朝"/>
          <w:b w:val="1"/>
          <w:sz w:val="28"/>
        </w:rPr>
        <w:t xml:space="preserve"> </w:t>
      </w:r>
      <w:r>
        <w:rPr>
          <w:rFonts w:hint="eastAsia" w:ascii="ＭＳ 明朝" w:hAnsi="ＭＳ 明朝" w:eastAsia="ＭＳ 明朝"/>
          <w:b w:val="1"/>
          <w:sz w:val="28"/>
        </w:rPr>
        <w:t>メール配信サービス</w:t>
      </w:r>
    </w:p>
    <w:p>
      <w:pPr>
        <w:pStyle w:val="0"/>
        <w:rPr>
          <w:rFonts w:hint="eastAsia" w:ascii="ＭＳ 明朝" w:hAnsi="ＭＳ 明朝" w:eastAsia="ＭＳ 明朝"/>
          <w:sz w:val="24"/>
        </w:rPr>
      </w:pPr>
      <w:r>
        <w:rPr>
          <w:rFonts w:hint="eastAsia" w:ascii="ＭＳ 明朝" w:hAnsi="ＭＳ 明朝" w:eastAsia="ＭＳ 明朝"/>
          <w:sz w:val="24"/>
        </w:rPr>
        <w:t>防災行政無線の放送内容、不審者情報、各地域の震度情報を、携帯電話、スマートフォン、パソコンでリアルタイムで入手することができます。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空メールを送信して登録してください➡（</w:t>
      </w:r>
      <w:r>
        <w:rPr>
          <w:rFonts w:hint="eastAsia" w:ascii="ＭＳ 明朝" w:hAnsi="ＭＳ 明朝" w:eastAsia="ＭＳ 明朝"/>
          <w:sz w:val="24"/>
        </w:rPr>
        <w:t>entry@www.bousai-osaki.jp</w:t>
      </w:r>
      <w:r>
        <w:rPr>
          <w:rFonts w:hint="eastAsia" w:ascii="ＭＳ 明朝" w:hAnsi="ＭＳ 明朝" w:eastAsia="ＭＳ 明朝"/>
          <w:sz w:val="24"/>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8"/>
        </w:rPr>
      </w:pPr>
      <w:r>
        <w:rPr>
          <w:rFonts w:hint="eastAsia" w:ascii="ＭＳ 明朝" w:hAnsi="ＭＳ 明朝" w:eastAsia="ＭＳ 明朝"/>
          <w:b w:val="1"/>
          <w:sz w:val="28"/>
        </w:rPr>
        <w:t>❖</w:t>
      </w:r>
      <w:r>
        <w:rPr>
          <w:rFonts w:hint="eastAsia" w:ascii="ＭＳ 明朝" w:hAnsi="ＭＳ 明朝" w:eastAsia="ＭＳ 明朝"/>
          <w:b w:val="1"/>
          <w:sz w:val="28"/>
        </w:rPr>
        <w:t xml:space="preserve"> </w:t>
      </w:r>
      <w:r>
        <w:rPr>
          <w:rFonts w:hint="eastAsia" w:ascii="ＭＳ 明朝" w:hAnsi="ＭＳ 明朝" w:eastAsia="ＭＳ 明朝"/>
          <w:b w:val="1"/>
          <w:sz w:val="28"/>
        </w:rPr>
        <w:t>令和</w:t>
      </w:r>
      <w:r>
        <w:rPr>
          <w:rFonts w:hint="eastAsia" w:ascii="ＭＳ 明朝" w:hAnsi="ＭＳ 明朝" w:eastAsia="ＭＳ 明朝"/>
          <w:b w:val="1"/>
          <w:sz w:val="28"/>
        </w:rPr>
        <w:t>4</w:t>
      </w:r>
      <w:r>
        <w:rPr>
          <w:rFonts w:hint="eastAsia" w:ascii="ＭＳ 明朝" w:hAnsi="ＭＳ 明朝" w:eastAsia="ＭＳ 明朝"/>
          <w:b w:val="1"/>
          <w:sz w:val="28"/>
        </w:rPr>
        <w:t>年火災発生件数</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月末日まで</w:t>
      </w:r>
      <w:r>
        <w:rPr>
          <w:rFonts w:hint="eastAsia" w:ascii="ＭＳ 明朝" w:hAnsi="ＭＳ 明朝" w:eastAsia="ＭＳ 明朝"/>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種類</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3" w:type="dxa"/>
              <w:left w:w="57" w:type="dxa"/>
              <w:bottom w:w="23" w:type="dxa"/>
              <w:right w:w="0" w:type="dxa"/>
            </w:tcMar>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建物火災</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34</w:t>
            </w:r>
            <w:r>
              <w:rPr>
                <w:rFonts w:hint="eastAsia" w:ascii="ＭＳ 明朝" w:hAnsi="ＭＳ 明朝" w:eastAsia="ＭＳ 明朝"/>
                <w:sz w:val="22"/>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17</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林野火災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0</w:t>
            </w:r>
            <w:r>
              <w:rPr>
                <w:rFonts w:hint="eastAsia" w:ascii="ＭＳ 明朝" w:hAnsi="ＭＳ 明朝" w:eastAsia="ＭＳ 明朝"/>
                <w:sz w:val="22"/>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2</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車両火災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1</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その他火災</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6</w:t>
            </w:r>
            <w:r>
              <w:rPr>
                <w:rFonts w:hint="eastAsia" w:ascii="ＭＳ 明朝" w:hAnsi="ＭＳ 明朝" w:eastAsia="ＭＳ 明朝"/>
                <w:sz w:val="22"/>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4</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3" w:type="dxa"/>
              <w:left w:w="28" w:type="dxa"/>
              <w:bottom w:w="23" w:type="dxa"/>
              <w:right w:w="28" w:type="dxa"/>
            </w:tcMar>
            <w:vAlign w:val="top"/>
          </w:tcPr>
          <w:p>
            <w:pPr>
              <w:pStyle w:val="0"/>
              <w:rPr>
                <w:rFonts w:hint="eastAsia" w:ascii="ＭＳ 明朝" w:hAnsi="ＭＳ 明朝" w:eastAsia="ＭＳ 明朝"/>
                <w:sz w:val="24"/>
              </w:rPr>
            </w:pPr>
            <w:r>
              <w:rPr>
                <w:rFonts w:hint="eastAsia" w:ascii="ＭＳ 明朝" w:hAnsi="ＭＳ 明朝" w:eastAsia="ＭＳ 明朝"/>
                <w:sz w:val="24"/>
              </w:rPr>
              <w:t>合計</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46</w:t>
            </w:r>
            <w:r>
              <w:rPr>
                <w:rFonts w:hint="eastAsia" w:ascii="ＭＳ 明朝" w:hAnsi="ＭＳ 明朝" w:eastAsia="ＭＳ 明朝"/>
                <w:sz w:val="22"/>
              </w:rPr>
              <w:t>件</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3" w:type="dxa"/>
              <w:left w:w="57" w:type="dxa"/>
              <w:bottom w:w="23" w:type="dxa"/>
              <w:right w:w="57" w:type="dxa"/>
            </w:tcMar>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20</w:t>
            </w:r>
          </w:p>
        </w:tc>
      </w:tr>
    </w:tbl>
    <w:p>
      <w:pPr>
        <w:pStyle w:val="0"/>
        <w:rPr>
          <w:rFonts w:hint="eastAsia" w:ascii="ＭＳ 明朝" w:hAnsi="ＭＳ 明朝" w:eastAsia="ＭＳ 明朝"/>
          <w:sz w:val="24"/>
        </w:rPr>
      </w:pPr>
    </w:p>
    <w:p>
      <w:pPr>
        <w:pStyle w:val="0"/>
        <w:rPr>
          <w:rFonts w:hint="eastAsia" w:ascii="ＭＳ 明朝" w:hAnsi="ＭＳ 明朝" w:eastAsia="ＭＳ 明朝"/>
          <w:b w:val="1"/>
          <w:sz w:val="28"/>
        </w:rPr>
      </w:pPr>
      <w:r>
        <w:rPr>
          <w:rFonts w:hint="eastAsia" w:ascii="ＭＳ 明朝" w:hAnsi="ＭＳ 明朝" w:eastAsia="ＭＳ 明朝"/>
          <w:b w:val="1"/>
          <w:sz w:val="28"/>
        </w:rPr>
        <w:t>❖</w:t>
      </w:r>
      <w:r>
        <w:rPr>
          <w:rFonts w:hint="eastAsia" w:ascii="ＭＳ 明朝" w:hAnsi="ＭＳ 明朝" w:eastAsia="ＭＳ 明朝"/>
          <w:b w:val="1"/>
          <w:sz w:val="28"/>
        </w:rPr>
        <w:t xml:space="preserve"> </w:t>
      </w:r>
      <w:r>
        <w:rPr>
          <w:rFonts w:hint="eastAsia" w:ascii="ＭＳ 明朝" w:hAnsi="ＭＳ 明朝" w:eastAsia="ＭＳ 明朝"/>
          <w:b w:val="1"/>
          <w:sz w:val="28"/>
        </w:rPr>
        <w:t>令和</w:t>
      </w:r>
      <w:r>
        <w:rPr>
          <w:rFonts w:hint="eastAsia" w:ascii="ＭＳ 明朝" w:hAnsi="ＭＳ 明朝" w:eastAsia="ＭＳ 明朝"/>
          <w:b w:val="1"/>
          <w:sz w:val="28"/>
        </w:rPr>
        <w:t>4</w:t>
      </w:r>
      <w:r>
        <w:rPr>
          <w:rFonts w:hint="eastAsia" w:ascii="ＭＳ 明朝" w:hAnsi="ＭＳ 明朝" w:eastAsia="ＭＳ 明朝"/>
          <w:b w:val="1"/>
          <w:sz w:val="28"/>
        </w:rPr>
        <w:t>年交通死亡事故件数</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月末日まで</w:t>
      </w:r>
      <w:r>
        <w:rPr>
          <w:rFonts w:hint="eastAsia" w:ascii="ＭＳ 明朝" w:hAnsi="ＭＳ 明朝" w:eastAsia="ＭＳ 明朝"/>
          <w:sz w:val="24"/>
        </w:rPr>
        <w:t>)</w:t>
      </w:r>
    </w:p>
    <w:tbl>
      <w:tblPr>
        <w:tblStyle w:val="11"/>
        <w:tblW w:w="0" w:type="auto"/>
        <w:tblInd w:w="28" w:type="dxa"/>
        <w:tblLayout w:type="fixed"/>
        <w:tblCellMar>
          <w:left w:w="0" w:type="dxa"/>
          <w:right w:w="0" w:type="dxa"/>
        </w:tblCellMar>
        <w:tblLook w:firstRow="0" w:lastRow="0" w:firstColumn="0" w:lastColumn="0" w:noHBand="0" w:noVBand="0" w:val="0000"/>
      </w:tblPr>
      <w:tblGrid>
        <w:gridCol w:w="1985"/>
        <w:gridCol w:w="1417"/>
        <w:gridCol w:w="1418"/>
      </w:tblGrid>
      <w:tr>
        <w:trPr>
          <w:trHeight w:val="255"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内訳</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発生</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前年比</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発生件数</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件</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0</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死亡者</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1</w:t>
            </w:r>
            <w:r>
              <w:rPr>
                <w:rFonts w:hint="eastAsia" w:ascii="ＭＳ 明朝" w:hAnsi="ＭＳ 明朝" w:eastAsia="ＭＳ 明朝"/>
                <w:sz w:val="22"/>
              </w:rPr>
              <w:t>人</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57" w:type="dxa"/>
              <w:bottom w:w="28" w:type="dxa"/>
              <w:right w:w="28" w:type="dxa"/>
            </w:tcMar>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0</w:t>
            </w:r>
          </w:p>
        </w:tc>
      </w:tr>
    </w:tbl>
    <w:p>
      <w:pPr>
        <w:pStyle w:val="0"/>
        <w:rPr>
          <w:rFonts w:hint="eastAsia" w:ascii="ＭＳ 明朝" w:hAnsi="ＭＳ 明朝" w:eastAsia="ＭＳ 明朝"/>
          <w:sz w:val="24"/>
        </w:rPr>
      </w:pPr>
    </w:p>
    <w:p>
      <w:pPr>
        <w:pStyle w:val="0"/>
        <w:rPr>
          <w:rFonts w:hint="eastAsia" w:ascii="ＭＳ 明朝" w:hAnsi="ＭＳ 明朝" w:eastAsia="ＭＳ 明朝"/>
          <w:b w:val="1"/>
          <w:sz w:val="28"/>
        </w:rPr>
      </w:pPr>
      <w:r>
        <w:rPr>
          <w:rFonts w:hint="eastAsia" w:ascii="ＭＳ 明朝" w:hAnsi="ＭＳ 明朝" w:eastAsia="ＭＳ 明朝"/>
          <w:b w:val="1"/>
          <w:sz w:val="28"/>
        </w:rPr>
        <w:t>❖</w:t>
      </w:r>
      <w:r>
        <w:rPr>
          <w:rFonts w:hint="eastAsia" w:ascii="ＭＳ 明朝" w:hAnsi="ＭＳ 明朝" w:eastAsia="ＭＳ 明朝"/>
          <w:b w:val="1"/>
          <w:sz w:val="28"/>
        </w:rPr>
        <w:t xml:space="preserve"> </w:t>
      </w:r>
      <w:r>
        <w:rPr>
          <w:rFonts w:hint="eastAsia" w:ascii="ＭＳ 明朝" w:hAnsi="ＭＳ 明朝" w:eastAsia="ＭＳ 明朝"/>
          <w:b w:val="1"/>
          <w:sz w:val="28"/>
        </w:rPr>
        <w:t>空間放射線量の測定結果</w:t>
      </w:r>
    </w:p>
    <w:p>
      <w:pPr>
        <w:pStyle w:val="0"/>
        <w:rPr>
          <w:rFonts w:hint="eastAsia" w:ascii="ＭＳ 明朝" w:hAnsi="ＭＳ 明朝" w:eastAsia="ＭＳ 明朝"/>
          <w:sz w:val="24"/>
        </w:rPr>
      </w:pPr>
      <w:r>
        <w:rPr>
          <w:rFonts w:hint="eastAsia" w:ascii="ＭＳ 明朝" w:hAnsi="ＭＳ 明朝" w:eastAsia="ＭＳ 明朝"/>
          <w:sz w:val="24"/>
        </w:rPr>
        <w:t>（単位</w:t>
      </w:r>
      <w:r>
        <w:rPr>
          <w:rFonts w:hint="eastAsia" w:ascii="ＭＳ 明朝" w:hAnsi="ＭＳ 明朝" w:eastAsia="ＭＳ 明朝"/>
          <w:sz w:val="24"/>
        </w:rPr>
        <w:t>:</w:t>
      </w:r>
      <w:r>
        <w:rPr>
          <w:rFonts w:hint="eastAsia" w:ascii="ＭＳ 明朝" w:hAnsi="ＭＳ 明朝" w:eastAsia="ＭＳ 明朝"/>
          <w:sz w:val="24"/>
        </w:rPr>
        <w:t>マイクロシーベルト</w:t>
      </w:r>
      <w:r>
        <w:rPr>
          <w:rFonts w:hint="eastAsia" w:ascii="ＭＳ 明朝" w:hAnsi="ＭＳ 明朝" w:eastAsia="ＭＳ 明朝"/>
          <w:sz w:val="24"/>
        </w:rPr>
        <w:t>/h</w:t>
      </w:r>
      <w:r>
        <w:rPr>
          <w:rFonts w:hint="eastAsia" w:ascii="ＭＳ 明朝" w:hAnsi="ＭＳ 明朝" w:eastAsia="ＭＳ 明朝"/>
          <w:sz w:val="24"/>
        </w:rPr>
        <w:t>）</w:t>
      </w:r>
    </w:p>
    <w:tbl>
      <w:tblPr>
        <w:tblStyle w:val="11"/>
        <w:tblW w:w="0" w:type="auto"/>
        <w:tblInd w:w="57" w:type="dxa"/>
        <w:tblLayout w:type="fixed"/>
        <w:tblCellMar>
          <w:left w:w="0" w:type="dxa"/>
          <w:right w:w="0" w:type="dxa"/>
        </w:tblCellMar>
        <w:tblLook w:firstRow="0" w:lastRow="0" w:firstColumn="0" w:lastColumn="0" w:noHBand="0" w:noVBand="0" w:val="0000"/>
      </w:tblPr>
      <w:tblGrid>
        <w:gridCol w:w="1985"/>
        <w:gridCol w:w="1417"/>
        <w:gridCol w:w="1418"/>
      </w:tblGrid>
      <w:tr>
        <w:trPr>
          <w:trHeight w:val="467" w:hRule="atLeast"/>
        </w:trPr>
        <w:tc>
          <w:tcPr>
            <w:tcW w:w="1985" w:type="dxa"/>
            <w:tcBorders>
              <w:top w:val="single" w:color="000000" w:sz="2" w:space="0"/>
              <w:left w:val="single" w:color="000000" w:sz="6" w:space="0"/>
              <w:bottom w:val="single" w:color="000000" w:sz="5" w:space="0"/>
              <w:right w:val="single" w:color="000000" w:sz="2" w:space="0"/>
              <w:tl2br w:val="none" w:color="auto" w:sz="0" w:space="0"/>
              <w:tr2bl w:val="none" w:color="auto" w:sz="0" w:space="0"/>
            </w:tcBorders>
            <w:shd w:val="solid" w:color="FFFFFF" w:fill="auto"/>
            <w:tcMar>
              <w:top w:w="28" w:type="dxa"/>
              <w:left w:w="57" w:type="dxa"/>
              <w:bottom w:w="28" w:type="dxa"/>
              <w:right w:w="57"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日測定</w:t>
            </w:r>
          </w:p>
        </w:tc>
        <w:tc>
          <w:tcPr>
            <w:tcW w:w="1417" w:type="dxa"/>
            <w:tcBorders>
              <w:top w:val="single" w:color="000000" w:sz="2" w:space="0"/>
              <w:left w:val="single" w:color="000000" w:sz="2" w:space="0"/>
              <w:bottom w:val="single" w:color="000000" w:sz="5"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1m</w:t>
            </w:r>
          </w:p>
        </w:tc>
        <w:tc>
          <w:tcPr>
            <w:tcW w:w="1418" w:type="dxa"/>
            <w:tcBorders>
              <w:top w:val="single" w:color="000000" w:sz="2" w:space="0"/>
              <w:left w:val="single" w:color="000000" w:sz="2" w:space="0"/>
              <w:bottom w:val="single" w:color="000000" w:sz="5"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地表面から</w:t>
            </w:r>
            <w:r>
              <w:rPr>
                <w:rFonts w:hint="eastAsia" w:ascii="ＭＳ 明朝" w:hAnsi="ＭＳ 明朝" w:eastAsia="ＭＳ 明朝"/>
                <w:sz w:val="24"/>
              </w:rPr>
              <w:t>0.5m</w:t>
            </w:r>
          </w:p>
        </w:tc>
      </w:tr>
      <w:tr>
        <w:trPr>
          <w:trHeight w:val="255" w:hRule="atLeast"/>
        </w:trPr>
        <w:tc>
          <w:tcPr>
            <w:tcW w:w="1985" w:type="dxa"/>
            <w:tcBorders>
              <w:top w:val="single" w:color="000000" w:sz="5"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市役所本庁舎</w:t>
            </w:r>
          </w:p>
        </w:tc>
        <w:tc>
          <w:tcPr>
            <w:tcW w:w="1417" w:type="dxa"/>
            <w:tcBorders>
              <w:top w:val="single" w:color="000000" w:sz="5"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0.05</w:t>
            </w:r>
          </w:p>
        </w:tc>
        <w:tc>
          <w:tcPr>
            <w:tcW w:w="1418" w:type="dxa"/>
            <w:tcBorders>
              <w:top w:val="single" w:color="000000" w:sz="5"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0.05</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松山総合支所</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三本木総合支所</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鹿島台総合支所</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岩出山総合支所</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0.03</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鳴子総合支所</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r>
      <w:tr>
        <w:trPr>
          <w:trHeight w:val="255" w:hRule="atLeast"/>
        </w:trPr>
        <w:tc>
          <w:tcPr>
            <w:tcW w:w="1985" w:type="dxa"/>
            <w:tcBorders>
              <w:top w:val="single" w:color="000000" w:sz="2" w:space="0"/>
              <w:left w:val="single" w:color="000000" w:sz="6"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4"/>
              </w:rPr>
            </w:pPr>
            <w:r>
              <w:rPr>
                <w:rFonts w:hint="eastAsia" w:ascii="ＭＳ 明朝" w:hAnsi="ＭＳ 明朝" w:eastAsia="ＭＳ 明朝"/>
                <w:sz w:val="24"/>
              </w:rPr>
              <w:t>田尻総合支所</w:t>
            </w:r>
          </w:p>
        </w:tc>
        <w:tc>
          <w:tcPr>
            <w:tcW w:w="1417" w:type="dxa"/>
            <w:tcBorders>
              <w:top w:val="single" w:color="000000" w:sz="2" w:space="0"/>
              <w:left w:val="single" w:color="000000" w:sz="2" w:space="0"/>
              <w:bottom w:val="single" w:color="000000" w:sz="2" w:space="0"/>
              <w:right w:val="single" w:color="000000" w:sz="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c>
          <w:tcPr>
            <w:tcW w:w="1418" w:type="dxa"/>
            <w:tcBorders>
              <w:top w:val="single" w:color="000000" w:sz="2" w:space="0"/>
              <w:left w:val="single" w:color="000000" w:sz="2" w:space="0"/>
              <w:bottom w:val="single" w:color="000000" w:sz="2" w:space="0"/>
              <w:right w:val="single" w:color="000000" w:sz="6"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rPr>
                <w:rFonts w:hint="eastAsia" w:ascii="ＭＳ 明朝" w:hAnsi="ＭＳ 明朝" w:eastAsia="ＭＳ 明朝"/>
                <w:sz w:val="22"/>
              </w:rPr>
            </w:pPr>
            <w:r>
              <w:rPr>
                <w:rFonts w:hint="eastAsia" w:ascii="ＭＳ 明朝" w:hAnsi="ＭＳ 明朝" w:eastAsia="ＭＳ 明朝"/>
                <w:sz w:val="22"/>
              </w:rPr>
              <w:t>0.04</w:t>
            </w: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防災安全課消防担当・交通防犯担当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23-5144</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23" w:customStyle="1">
    <w:name w:val="[基本段落]"/>
    <w:basedOn w:val="22"/>
    <w:next w:val="23"/>
    <w:link w:val="0"/>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TotalTime>
  <Pages>5</Pages>
  <Words>306</Words>
  <Characters>3133</Characters>
  <Application>JUST Note</Application>
  <Lines>425</Lines>
  <Paragraphs>252</Paragraphs>
  <CharactersWithSpaces>3264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2022-11-25T04:03:00Z</dcterms:created>
  <dcterms:modified xsi:type="dcterms:W3CDTF">2023-01-25T00:11:02Z</dcterms:modified>
  <cp:revision>11</cp:revision>
</cp:coreProperties>
</file>