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sz w:val="24"/>
        </w:rPr>
        <w:t>安心して生活できる医療提供体制の確保に向けて</w:t>
      </w:r>
    </w:p>
    <w:p>
      <w:pPr>
        <w:pStyle w:val="0"/>
        <w:rPr>
          <w:rFonts w:hint="eastAsia" w:asciiTheme="minorEastAsia" w:hAnsiTheme="minorEastAsia" w:eastAsiaTheme="minorEastAsia"/>
          <w:sz w:val="24"/>
        </w:rPr>
      </w:pPr>
      <w:r>
        <w:rPr>
          <w:rFonts w:hint="eastAsia" w:asciiTheme="minorEastAsia" w:hAnsiTheme="minorEastAsia" w:eastAsiaTheme="minorEastAsia"/>
          <w:sz w:val="24"/>
        </w:rPr>
        <w:t>問い合わせ　健康推進課保健・地域医療担当　電話</w:t>
      </w:r>
      <w:r>
        <w:rPr>
          <w:rFonts w:hint="eastAsia" w:asciiTheme="minorEastAsia" w:hAnsiTheme="minorEastAsia" w:eastAsiaTheme="minorEastAsia"/>
          <w:sz w:val="24"/>
        </w:rPr>
        <w:t>23-2215</w:t>
      </w:r>
    </w:p>
    <w:p>
      <w:pPr>
        <w:pStyle w:val="19"/>
        <w:spacing w:line="240" w:lineRule="auto"/>
        <w:jc w:val="both"/>
        <w:rPr>
          <w:rFonts w:hint="eastAsia" w:asciiTheme="minorEastAsia" w:hAnsiTheme="minorEastAsia" w:eastAsiaTheme="minorEastAsia"/>
          <w:color w:val="000000" w:themeColor="text1"/>
          <w:sz w:val="24"/>
        </w:rPr>
      </w:pP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大崎市、色麻町、加美町、涌谷町、美里町の大崎地域</w:t>
      </w:r>
      <w:r>
        <w:rPr>
          <w:rFonts w:hint="eastAsia" w:asciiTheme="minorEastAsia" w:hAnsiTheme="minorEastAsia" w:eastAsiaTheme="minorEastAsia"/>
          <w:sz w:val="24"/>
        </w:rPr>
        <w:t>1</w:t>
      </w:r>
      <w:r>
        <w:rPr>
          <w:rFonts w:hint="eastAsia" w:asciiTheme="minorEastAsia" w:hAnsiTheme="minorEastAsia" w:eastAsiaTheme="minorEastAsia"/>
          <w:sz w:val="24"/>
        </w:rPr>
        <w:t>市</w:t>
      </w:r>
      <w:r>
        <w:rPr>
          <w:rFonts w:hint="eastAsia" w:asciiTheme="minorEastAsia" w:hAnsiTheme="minorEastAsia" w:eastAsiaTheme="minorEastAsia"/>
          <w:sz w:val="24"/>
        </w:rPr>
        <w:t>4</w:t>
      </w:r>
      <w:r>
        <w:rPr>
          <w:rFonts w:hint="eastAsia" w:asciiTheme="minorEastAsia" w:hAnsiTheme="minorEastAsia" w:eastAsiaTheme="minorEastAsia"/>
          <w:sz w:val="24"/>
        </w:rPr>
        <w:t>町では、医療に関わる人材や設備、財源などの限られた医療資源を地域全体で最大限効率的に活用できるよう、相互の役割分担・連携強化についての協議を行っています。</w:t>
      </w: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また、住民が安心して生活できる医療提供体制を確保するため、各市・町で公立病院経営強化プランの策定を進めています。</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before="57" w:beforeLines="0" w:beforeAutospacing="0"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sz w:val="24"/>
        </w:rPr>
        <w:t>公立病院を取り巻く状況</w:t>
      </w:r>
    </w:p>
    <w:p>
      <w:pPr>
        <w:pStyle w:val="19"/>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0"/>
          <w:i w:val="0"/>
          <w:strike w:val="0"/>
          <w:color w:val="000000"/>
          <w:spacing w:val="0"/>
          <w:w w:val="100"/>
          <w:position w:val="0"/>
          <w:sz w:val="24"/>
          <w:u w:val="none"/>
        </w:rPr>
        <w:t>　全国的な人口減少や少子高齢化が続く中、令和</w:t>
      </w:r>
      <w:r>
        <w:rPr>
          <w:rFonts w:hint="eastAsia" w:asciiTheme="minorEastAsia" w:hAnsiTheme="minorEastAsia" w:eastAsiaTheme="minorEastAsia"/>
          <w:b w:val="0"/>
          <w:i w:val="0"/>
          <w:strike w:val="0"/>
          <w:color w:val="000000"/>
          <w:spacing w:val="0"/>
          <w:w w:val="100"/>
          <w:position w:val="0"/>
          <w:sz w:val="24"/>
          <w:u w:val="none"/>
        </w:rPr>
        <w:t>4</w:t>
      </w:r>
      <w:r>
        <w:rPr>
          <w:rFonts w:hint="eastAsia" w:asciiTheme="minorEastAsia" w:hAnsiTheme="minorEastAsia" w:eastAsiaTheme="minorEastAsia"/>
          <w:b w:val="0"/>
          <w:i w:val="0"/>
          <w:strike w:val="0"/>
          <w:color w:val="000000"/>
          <w:spacing w:val="0"/>
          <w:w w:val="100"/>
          <w:position w:val="0"/>
          <w:sz w:val="24"/>
          <w:u w:val="none"/>
        </w:rPr>
        <w:t>年</w:t>
      </w:r>
      <w:r>
        <w:rPr>
          <w:rFonts w:hint="eastAsia" w:asciiTheme="minorEastAsia" w:hAnsiTheme="minorEastAsia" w:eastAsiaTheme="minorEastAsia"/>
          <w:b w:val="0"/>
          <w:i w:val="0"/>
          <w:strike w:val="0"/>
          <w:color w:val="000000"/>
          <w:spacing w:val="0"/>
          <w:w w:val="100"/>
          <w:position w:val="0"/>
          <w:sz w:val="24"/>
          <w:u w:val="none"/>
        </w:rPr>
        <w:t>3</w:t>
      </w:r>
      <w:r>
        <w:rPr>
          <w:rFonts w:hint="eastAsia" w:asciiTheme="minorEastAsia" w:hAnsiTheme="minorEastAsia" w:eastAsiaTheme="minorEastAsia"/>
          <w:b w:val="0"/>
          <w:i w:val="0"/>
          <w:strike w:val="0"/>
          <w:color w:val="000000"/>
          <w:spacing w:val="0"/>
          <w:w w:val="100"/>
          <w:position w:val="0"/>
          <w:sz w:val="24"/>
          <w:u w:val="none"/>
        </w:rPr>
        <w:t>月に総務省から「公立病院経営強化ガイドライン」が示されました。</w:t>
      </w:r>
    </w:p>
    <w:p>
      <w:pPr>
        <w:pStyle w:val="19"/>
        <w:spacing w:line="240" w:lineRule="auto"/>
        <w:jc w:val="both"/>
        <w:rPr>
          <w:rFonts w:hint="eastAsia" w:asciiTheme="minorEastAsia" w:hAnsiTheme="minorEastAsia" w:eastAsiaTheme="minorEastAsia"/>
          <w:sz w:val="36"/>
        </w:rPr>
      </w:pPr>
      <w:r>
        <w:rPr>
          <w:rFonts w:hint="eastAsia" w:asciiTheme="minorEastAsia" w:hAnsiTheme="minorEastAsia" w:eastAsiaTheme="minorEastAsia"/>
          <w:b w:val="0"/>
          <w:i w:val="0"/>
          <w:strike w:val="0"/>
          <w:color w:val="000000"/>
          <w:spacing w:val="0"/>
          <w:w w:val="100"/>
          <w:position w:val="0"/>
          <w:sz w:val="24"/>
          <w:u w:val="none"/>
        </w:rPr>
        <w:t>　近年、感染症の新規発生や大規模災害などの緊急事態が多く発生していることから、医療機関では今まで以上に機動的かつ柔軟に対応できるような体制の整備が求められています。</w:t>
      </w:r>
    </w:p>
    <w:p>
      <w:pPr>
        <w:pStyle w:val="22"/>
        <w:spacing w:before="57" w:beforeLines="0" w:beforeAutospacing="0" w:line="240" w:lineRule="auto"/>
        <w:jc w:val="both"/>
        <w:rPr>
          <w:rFonts w:hint="eastAsia" w:asciiTheme="minorEastAsia" w:hAnsiTheme="minorEastAsia" w:eastAsiaTheme="minorEastAsia"/>
          <w:sz w:val="24"/>
        </w:rPr>
      </w:pPr>
    </w:p>
    <w:p>
      <w:pPr>
        <w:pStyle w:val="22"/>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b w:val="1"/>
          <w:i w:val="0"/>
          <w:strike w:val="0"/>
          <w:color w:val="000000"/>
          <w:spacing w:val="0"/>
          <w:w w:val="100"/>
          <w:position w:val="0"/>
          <w:sz w:val="24"/>
          <w:u w:val="none" w:color="auto"/>
        </w:rPr>
        <w:t>大崎地域全体で目指す医療提供体制</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　住民が安心して生活できる医療提供体制の確保のために、大崎地域では次に掲げる</w:t>
      </w:r>
      <w:r>
        <w:rPr>
          <w:rFonts w:hint="eastAsia" w:asciiTheme="minorEastAsia" w:hAnsiTheme="minorEastAsia" w:eastAsiaTheme="minorEastAsia"/>
          <w:sz w:val="24"/>
        </w:rPr>
        <w:t>3</w:t>
      </w:r>
      <w:r>
        <w:rPr>
          <w:rFonts w:hint="eastAsia" w:asciiTheme="minorEastAsia" w:hAnsiTheme="minorEastAsia" w:eastAsiaTheme="minorEastAsia"/>
          <w:sz w:val="24"/>
        </w:rPr>
        <w:t>つの項目の実現を目指します。</w:t>
      </w:r>
    </w:p>
    <w:p>
      <w:pPr>
        <w:pStyle w:val="22"/>
        <w:spacing w:line="240" w:lineRule="auto"/>
        <w:jc w:val="both"/>
        <w:rPr>
          <w:rFonts w:hint="eastAsia" w:asciiTheme="minorEastAsia" w:hAnsiTheme="minorEastAsia" w:eastAsiaTheme="minorEastAsia"/>
          <w:sz w:val="24"/>
        </w:rPr>
      </w:pP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sz w:val="24"/>
        </w:rPr>
        <w:t>役割・機能の最適化と連携の強化</w:t>
      </w:r>
    </w:p>
    <w:p>
      <w:pPr>
        <w:pStyle w:val="22"/>
        <w:numPr>
          <w:ilvl w:val="0"/>
          <w:numId w:val="1"/>
        </w:numPr>
        <w:spacing w:line="240" w:lineRule="auto"/>
        <w:ind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急性期機能は基幹病院である大崎市民病院本院へ集約し、周辺の医療機関はその後方支援機能を担う</w:t>
      </w:r>
    </w:p>
    <w:p>
      <w:pPr>
        <w:pStyle w:val="22"/>
        <w:numPr>
          <w:ilvl w:val="0"/>
          <w:numId w:val="1"/>
        </w:numPr>
        <w:spacing w:line="240" w:lineRule="auto"/>
        <w:ind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一つの病院で治療を完結するのではなく、大崎地域全体で患者を支える体制を整備</w:t>
      </w:r>
    </w:p>
    <w:p>
      <w:pPr>
        <w:pStyle w:val="22"/>
        <w:numPr>
          <w:ilvl w:val="0"/>
          <w:numId w:val="1"/>
        </w:numPr>
        <w:spacing w:line="240" w:lineRule="auto"/>
        <w:ind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基幹病院に夜間の救急医療機能を集約</w:t>
      </w:r>
    </w:p>
    <w:p>
      <w:pPr>
        <w:pStyle w:val="22"/>
        <w:numPr>
          <w:numId w:val="0"/>
        </w:numPr>
        <w:spacing w:line="240" w:lineRule="auto"/>
        <w:ind w:left="0" w:leftChars="0" w:right="0" w:rightChars="0" w:firstLine="0" w:firstLineChars="0"/>
        <w:jc w:val="both"/>
        <w:rPr>
          <w:rFonts w:hint="eastAsia" w:asciiTheme="minorEastAsia" w:hAnsiTheme="minorEastAsia" w:eastAsiaTheme="minorEastAsia"/>
          <w:sz w:val="24"/>
        </w:rPr>
      </w:pPr>
    </w:p>
    <w:p>
      <w:pPr>
        <w:pStyle w:val="22"/>
        <w:numPr>
          <w:numId w:val="0"/>
        </w:numPr>
        <w:spacing w:line="240" w:lineRule="auto"/>
        <w:ind w:left="0" w:leftChars="0" w:right="0" w:rightChars="0" w:firstLine="0" w:firstLineChars="0"/>
        <w:jc w:val="both"/>
        <w:rPr>
          <w:rFonts w:hint="eastAsia" w:asciiTheme="minorEastAsia" w:hAnsiTheme="minorEastAsia" w:eastAsiaTheme="minorEastAsia"/>
          <w:b w:val="1"/>
          <w:sz w:val="24"/>
        </w:rPr>
      </w:pPr>
      <w:r>
        <w:rPr>
          <w:rFonts w:hint="eastAsia" w:asciiTheme="minorEastAsia" w:hAnsiTheme="minorEastAsia" w:eastAsiaTheme="minorEastAsia"/>
          <w:b w:val="1"/>
          <w:sz w:val="24"/>
        </w:rPr>
        <w:t>医師・看護師などの確保と働き方改革への対応</w:t>
      </w:r>
    </w:p>
    <w:p>
      <w:pPr>
        <w:pStyle w:val="22"/>
        <w:numPr>
          <w:ilvl w:val="0"/>
          <w:numId w:val="1"/>
        </w:numPr>
        <w:spacing w:line="240" w:lineRule="auto"/>
        <w:ind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タスクシフト※</w:t>
      </w:r>
      <w:r>
        <w:rPr>
          <w:rFonts w:hint="eastAsia" w:asciiTheme="minorEastAsia" w:hAnsiTheme="minorEastAsia" w:eastAsiaTheme="minorEastAsia"/>
          <w:sz w:val="24"/>
        </w:rPr>
        <w:t>1</w:t>
      </w:r>
      <w:r>
        <w:rPr>
          <w:rFonts w:hint="eastAsia" w:asciiTheme="minorEastAsia" w:hAnsiTheme="minorEastAsia" w:eastAsiaTheme="minorEastAsia"/>
          <w:sz w:val="24"/>
        </w:rPr>
        <w:t>・タスクシェア※</w:t>
      </w:r>
      <w:r>
        <w:rPr>
          <w:rFonts w:hint="eastAsia" w:asciiTheme="minorEastAsia" w:hAnsiTheme="minorEastAsia" w:eastAsiaTheme="minorEastAsia"/>
          <w:sz w:val="24"/>
        </w:rPr>
        <w:t>2</w:t>
      </w:r>
      <w:r>
        <w:rPr>
          <w:rFonts w:hint="eastAsia" w:asciiTheme="minorEastAsia" w:hAnsiTheme="minorEastAsia" w:eastAsiaTheme="minorEastAsia"/>
          <w:sz w:val="24"/>
        </w:rPr>
        <w:t>を推進し、効率化を重視</w:t>
      </w:r>
    </w:p>
    <w:p>
      <w:pPr>
        <w:pStyle w:val="22"/>
        <w:numPr>
          <w:ilvl w:val="0"/>
          <w:numId w:val="1"/>
        </w:numPr>
        <w:spacing w:line="240" w:lineRule="auto"/>
        <w:ind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大崎地域の医療機関が相互に研修などを行うことができる環境を基幹病院に整備</w:t>
      </w:r>
    </w:p>
    <w:p>
      <w:pPr>
        <w:pStyle w:val="22"/>
        <w:numPr>
          <w:ilvl w:val="0"/>
          <w:numId w:val="1"/>
        </w:numPr>
        <w:spacing w:line="240" w:lineRule="auto"/>
        <w:ind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医療従事者が効率的に働くことができるよう、</w:t>
      </w:r>
      <w:r>
        <w:rPr>
          <w:rFonts w:hint="eastAsia" w:asciiTheme="minorEastAsia" w:hAnsiTheme="minorEastAsia" w:eastAsiaTheme="minorEastAsia"/>
          <w:sz w:val="24"/>
        </w:rPr>
        <w:t>ICT</w:t>
      </w:r>
      <w:r>
        <w:rPr>
          <w:rFonts w:hint="eastAsia" w:asciiTheme="minorEastAsia" w:hAnsiTheme="minorEastAsia" w:eastAsiaTheme="minorEastAsia"/>
          <w:sz w:val="24"/>
        </w:rPr>
        <w:t>（遠隔診療などの情報通信技術）の活用を推進</w:t>
      </w:r>
    </w:p>
    <w:p>
      <w:pPr>
        <w:pStyle w:val="22"/>
        <w:numPr>
          <w:ilvl w:val="0"/>
          <w:numId w:val="1"/>
        </w:numPr>
        <w:spacing w:line="240" w:lineRule="auto"/>
        <w:ind w:lef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地域内で人材を確保するために医療従事者の派遣などで連携</w:t>
      </w:r>
    </w:p>
    <w:p>
      <w:pPr>
        <w:pStyle w:val="22"/>
        <w:numPr>
          <w:numId w:val="0"/>
        </w:numPr>
        <w:spacing w:line="240" w:lineRule="auto"/>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1 </w:t>
      </w:r>
      <w:r>
        <w:rPr>
          <w:rFonts w:hint="eastAsia" w:asciiTheme="minorEastAsia" w:hAnsiTheme="minorEastAsia" w:eastAsiaTheme="minorEastAsia"/>
          <w:sz w:val="24"/>
        </w:rPr>
        <w:t>医師の仕事の一部を看護師などの他の職種に任せること。</w:t>
      </w:r>
    </w:p>
    <w:p>
      <w:pPr>
        <w:pStyle w:val="22"/>
        <w:numPr>
          <w:numId w:val="0"/>
        </w:numPr>
        <w:spacing w:line="240" w:lineRule="auto"/>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sz w:val="24"/>
        </w:rPr>
        <w:t xml:space="preserve">2 </w:t>
      </w:r>
      <w:r>
        <w:rPr>
          <w:rFonts w:hint="eastAsia" w:asciiTheme="minorEastAsia" w:hAnsiTheme="minorEastAsia" w:eastAsiaTheme="minorEastAsia"/>
          <w:sz w:val="24"/>
        </w:rPr>
        <w:t>医師の仕事を複数の職種で分け合うこと。</w:t>
      </w:r>
    </w:p>
    <w:p>
      <w:pPr>
        <w:pStyle w:val="22"/>
        <w:numPr>
          <w:numId w:val="0"/>
        </w:numPr>
        <w:spacing w:line="240" w:lineRule="auto"/>
        <w:ind w:left="0" w:leftChars="0" w:right="0" w:rightChars="0" w:firstLine="0" w:firstLineChars="0"/>
        <w:jc w:val="both"/>
        <w:rPr>
          <w:rFonts w:hint="eastAsia" w:asciiTheme="minorEastAsia" w:hAnsiTheme="minorEastAsia" w:eastAsiaTheme="minorEastAsia"/>
          <w:sz w:val="24"/>
        </w:rPr>
      </w:pPr>
    </w:p>
    <w:p>
      <w:pPr>
        <w:pStyle w:val="22"/>
        <w:numPr>
          <w:numId w:val="0"/>
        </w:numPr>
        <w:spacing w:line="240" w:lineRule="auto"/>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b w:val="1"/>
          <w:sz w:val="24"/>
        </w:rPr>
        <w:t>新たな感染症の感染拡大時に備えた機能・設備の充実</w:t>
      </w:r>
    </w:p>
    <w:p>
      <w:pPr>
        <w:pStyle w:val="22"/>
        <w:numPr>
          <w:ilvl w:val="0"/>
          <w:numId w:val="1"/>
        </w:numPr>
        <w:spacing w:line="240" w:lineRule="auto"/>
        <w:ind w:leftChars="0" w:right="0" w:righ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平時から感染拡大時に転用しやすい病床や施設・設備を整備</w:t>
      </w:r>
    </w:p>
    <w:p>
      <w:pPr>
        <w:pStyle w:val="22"/>
        <w:numPr>
          <w:ilvl w:val="0"/>
          <w:numId w:val="1"/>
        </w:numPr>
        <w:spacing w:line="240" w:lineRule="auto"/>
        <w:ind w:leftChars="0" w:right="0" w:righ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大崎地域全体で感染者の療養や感染拡大防止に関する連携・役割分担を行い、有事の際の備えを強化</w:t>
      </w:r>
    </w:p>
    <w:p>
      <w:pPr>
        <w:pStyle w:val="22"/>
        <w:spacing w:line="240" w:lineRule="auto"/>
        <w:jc w:val="both"/>
        <w:rPr>
          <w:rFonts w:hint="eastAsia" w:asciiTheme="minorEastAsia" w:hAnsiTheme="minorEastAsia" w:eastAsiaTheme="minorEastAsia"/>
          <w:sz w:val="24"/>
        </w:rPr>
      </w:pPr>
    </w:p>
    <w:p>
      <w:pPr>
        <w:pStyle w:val="19"/>
        <w:jc w:val="both"/>
        <w:rPr>
          <w:rFonts w:hint="eastAsia" w:ascii="ＭＳ 明朝" w:hAnsi="ＭＳ 明朝" w:eastAsia="ＭＳ 明朝"/>
          <w:b w:val="1"/>
          <w:color w:val="000000" w:themeColor="text1"/>
          <w:sz w:val="22"/>
        </w:rPr>
      </w:pPr>
      <w:r>
        <w:rPr>
          <w:rFonts w:hint="eastAsia" w:ascii="ＭＳ 明朝" w:hAnsi="ＭＳ 明朝" w:eastAsia="ＭＳ 明朝"/>
          <w:b w:val="1"/>
          <w:i w:val="0"/>
          <w:strike w:val="0"/>
          <w:outline w:val="0"/>
          <w:color w:val="000000"/>
          <w:spacing w:val="0"/>
          <w:w w:val="100"/>
          <w:position w:val="0"/>
          <w:sz w:val="24"/>
          <w:u w:val="none"/>
        </w:rPr>
        <w:t>大崎地域内で医療機関の役割を分担し、連携強化に取り組みます</w:t>
      </w:r>
    </w:p>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大崎地域の公立病院の役割分担として、基幹病院が急性期医療を担い、基幹病院以外の公立病院が回復期・慢性期機能を担います。（詳細は</w:t>
      </w:r>
      <w:r>
        <w:rPr>
          <w:rFonts w:hint="eastAsia" w:asciiTheme="minorEastAsia" w:hAnsiTheme="minorEastAsia" w:eastAsiaTheme="minorEastAsia"/>
          <w:sz w:val="24"/>
        </w:rPr>
        <w:t>5</w:t>
      </w:r>
      <w:r>
        <w:rPr>
          <w:rFonts w:hint="eastAsia" w:asciiTheme="minorEastAsia" w:hAnsiTheme="minorEastAsia" w:eastAsiaTheme="minorEastAsia"/>
          <w:sz w:val="24"/>
        </w:rPr>
        <w:t>ページの大崎地域の公立病院の役割分担を参照）</w:t>
      </w:r>
    </w:p>
    <w:p>
      <w:pPr>
        <w:pStyle w:val="19"/>
        <w:spacing w:line="240"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　また、地域で不足する診療科や専門的な診療科は、機能集約と役割分担を基本に、加美郡・遠田郡・大崎市医師会と共に連携を図り、適切な体制構築に努めます。</w:t>
      </w:r>
    </w:p>
    <w:p>
      <w:pPr>
        <w:pStyle w:val="22"/>
        <w:spacing w:line="240" w:lineRule="auto"/>
        <w:jc w:val="both"/>
        <w:rPr>
          <w:rFonts w:hint="eastAsia" w:asciiTheme="minorEastAsia" w:hAnsiTheme="minorEastAsia" w:eastAsiaTheme="minorEastAsia"/>
          <w:sz w:val="24"/>
        </w:rPr>
      </w:pP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sz w:val="24"/>
        </w:rPr>
        <w:t>大崎地域の公立病院の役割分担</w:t>
      </w:r>
    </w:p>
    <w:p>
      <w:pPr>
        <w:pStyle w:val="22"/>
        <w:spacing w:line="240" w:lineRule="auto"/>
        <w:jc w:val="both"/>
        <w:rPr>
          <w:rFonts w:hint="eastAsia" w:asciiTheme="minorEastAsia" w:hAnsiTheme="minorEastAsia" w:eastAsiaTheme="minorEastAsia"/>
          <w:sz w:val="24"/>
        </w:rPr>
      </w:pP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sz w:val="24"/>
        </w:rPr>
        <w:t>急性期</w:t>
      </w:r>
      <w:r>
        <w:rPr>
          <w:rFonts w:hint="eastAsia" w:asciiTheme="minorEastAsia" w:hAnsiTheme="minorEastAsia" w:eastAsiaTheme="minorEastAsia"/>
          <w:sz w:val="24"/>
        </w:rPr>
        <w:t>　</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病気になって間もない時期・状態が安定せず、集中的な医療介入を要する時期</w:t>
      </w:r>
    </w:p>
    <w:p>
      <w:pPr>
        <w:pStyle w:val="22"/>
        <w:spacing w:line="240" w:lineRule="auto"/>
        <w:ind w:left="0" w:leftChars="0" w:right="0" w:rightChars="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担い手：基幹病院</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sz w:val="24"/>
        </w:rPr>
        <w:t>回復期</w:t>
      </w:r>
      <w:r>
        <w:rPr>
          <w:rFonts w:hint="eastAsia" w:asciiTheme="minorEastAsia" w:hAnsiTheme="minorEastAsia" w:eastAsiaTheme="minorEastAsia"/>
          <w:sz w:val="24"/>
        </w:rPr>
        <w:t>　</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急性期を乗り越え、容態が安定した時期・リハビリなどの治療で回復を目指す時期</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担い手：基幹病院以外の公立病院</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b w:val="1"/>
          <w:sz w:val="24"/>
        </w:rPr>
        <w:t>慢性期</w:t>
      </w:r>
    </w:p>
    <w:p>
      <w:pPr>
        <w:pStyle w:val="22"/>
        <w:spacing w:line="240" w:lineRule="auto"/>
        <w:jc w:val="both"/>
        <w:rPr>
          <w:rFonts w:hint="eastAsia" w:asciiTheme="minorEastAsia" w:hAnsiTheme="minorEastAsia" w:eastAsiaTheme="minorEastAsia"/>
          <w:sz w:val="24"/>
        </w:rPr>
      </w:pPr>
      <w:r>
        <w:rPr>
          <w:rFonts w:hint="eastAsia" w:asciiTheme="minorEastAsia" w:hAnsiTheme="minorEastAsia" w:eastAsiaTheme="minorEastAsia"/>
          <w:sz w:val="24"/>
        </w:rPr>
        <w:t>病状が比較的安定し、病気の進行が穏やかな状態である時期</w:t>
      </w:r>
    </w:p>
    <w:p>
      <w:pPr>
        <w:pStyle w:val="22"/>
        <w:spacing w:line="240" w:lineRule="auto"/>
        <w:ind w:left="0" w:leftChars="0" w:right="0" w:rightChars="0" w:firstLine="0" w:firstLineChars="0"/>
        <w:jc w:val="both"/>
        <w:rPr>
          <w:rFonts w:hint="eastAsia" w:asciiTheme="minorEastAsia" w:hAnsiTheme="minorEastAsia" w:eastAsiaTheme="minorEastAsia"/>
          <w:sz w:val="24"/>
        </w:rPr>
      </w:pPr>
      <w:r>
        <w:rPr>
          <w:rFonts w:hint="eastAsia" w:asciiTheme="minorEastAsia" w:hAnsiTheme="minorEastAsia" w:eastAsiaTheme="minorEastAsia"/>
          <w:sz w:val="24"/>
        </w:rPr>
        <w:t>担い手：基幹病院以外の公立病院</w:t>
      </w:r>
    </w:p>
    <w:p>
      <w:pPr>
        <w:pStyle w:val="22"/>
        <w:spacing w:line="240" w:lineRule="auto"/>
        <w:jc w:val="both"/>
        <w:rPr>
          <w:rFonts w:hint="eastAsia" w:asciiTheme="minorEastAsia" w:hAnsiTheme="minorEastAsia" w:eastAsiaTheme="minorEastAsia"/>
          <w:sz w:val="24"/>
        </w:rPr>
      </w:pPr>
    </w:p>
    <w:p>
      <w:pPr>
        <w:pStyle w:val="0"/>
        <w:rPr>
          <w:rFonts w:hint="eastAsia" w:asciiTheme="minorEastAsia" w:hAnsiTheme="minorEastAsia" w:eastAsiaTheme="minorEastAsia"/>
          <w:b w:val="1"/>
          <w:sz w:val="24"/>
        </w:rPr>
      </w:pPr>
      <w:r>
        <w:rPr>
          <w:rFonts w:hint="eastAsia" w:asciiTheme="minorEastAsia" w:hAnsiTheme="minorEastAsia" w:eastAsiaTheme="minorEastAsia"/>
          <w:b w:val="1"/>
          <w:sz w:val="24"/>
        </w:rPr>
        <w:t>夜間急患センターの移転と地域医療の連携拠点となる施設の整備を計画しています</w:t>
      </w:r>
    </w:p>
    <w:p>
      <w:pPr>
        <w:pStyle w:val="0"/>
        <w:ind w:firstLine="24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現在、大崎地域の各公立病院では救急告示病院として、夜間も救急患者の受け入れを行っていますが、令和</w:t>
      </w:r>
      <w:r>
        <w:rPr>
          <w:rFonts w:hint="eastAsia" w:asciiTheme="minorEastAsia" w:hAnsiTheme="minorEastAsia" w:eastAsiaTheme="minorEastAsia"/>
          <w:b w:val="0"/>
          <w:sz w:val="24"/>
        </w:rPr>
        <w:t>6</w:t>
      </w:r>
      <w:r>
        <w:rPr>
          <w:rFonts w:hint="eastAsia" w:asciiTheme="minorEastAsia" w:hAnsiTheme="minorEastAsia" w:eastAsiaTheme="minorEastAsia"/>
          <w:b w:val="0"/>
          <w:sz w:val="24"/>
        </w:rPr>
        <w:t>年</w:t>
      </w:r>
      <w:r>
        <w:rPr>
          <w:rFonts w:hint="eastAsia" w:asciiTheme="minorEastAsia" w:hAnsiTheme="minorEastAsia" w:eastAsiaTheme="minorEastAsia"/>
          <w:b w:val="0"/>
          <w:sz w:val="24"/>
        </w:rPr>
        <w:t>4</w:t>
      </w:r>
      <w:r>
        <w:rPr>
          <w:rFonts w:hint="eastAsia" w:asciiTheme="minorEastAsia" w:hAnsiTheme="minorEastAsia" w:eastAsiaTheme="minorEastAsia"/>
          <w:b w:val="0"/>
          <w:sz w:val="24"/>
        </w:rPr>
        <w:t>月から医師の労働時間の上限が適用されることに伴い、現在の診療体制での夜間診療の維持が困難になることが懸念されます。</w:t>
      </w:r>
    </w:p>
    <w:p>
      <w:pPr>
        <w:pStyle w:val="0"/>
        <w:ind w:firstLine="240" w:firstLineChars="100"/>
        <w:rPr>
          <w:rFonts w:hint="eastAsia" w:asciiTheme="minorEastAsia" w:hAnsiTheme="minorEastAsia" w:eastAsiaTheme="minorEastAsia"/>
          <w:b w:val="1"/>
          <w:sz w:val="24"/>
        </w:rPr>
      </w:pPr>
      <w:r>
        <w:rPr>
          <w:rFonts w:hint="eastAsia" w:asciiTheme="minorEastAsia" w:hAnsiTheme="minorEastAsia" w:eastAsiaTheme="minorEastAsia"/>
          <w:b w:val="0"/>
          <w:sz w:val="24"/>
        </w:rPr>
        <w:t>このことから、夜間急患センター（古川千手寺町地内）を基幹病院の敷地内に移転・整備し、夜間の初期救急の集約化を計画しています。集約化により、夜間急患センターと救命救急センターが連携し、より早急な診療対応が可能になります。</w:t>
      </w:r>
    </w:p>
    <w:p>
      <w:pPr>
        <w:pStyle w:val="0"/>
        <w:ind w:firstLine="240" w:firstLineChars="100"/>
        <w:rPr>
          <w:rFonts w:hint="eastAsia" w:asciiTheme="minorEastAsia" w:hAnsiTheme="minorEastAsia" w:eastAsiaTheme="minorEastAsia"/>
          <w:b w:val="1"/>
          <w:sz w:val="24"/>
        </w:rPr>
      </w:pPr>
    </w:p>
    <w:p>
      <w:pPr>
        <w:pStyle w:val="0"/>
        <w:ind w:firstLine="240" w:firstLineChars="100"/>
        <w:rPr>
          <w:rFonts w:hint="eastAsia" w:asciiTheme="minorEastAsia" w:hAnsiTheme="minorEastAsia" w:eastAsiaTheme="minorEastAsia"/>
          <w:b w:val="1"/>
          <w:sz w:val="24"/>
        </w:rPr>
      </w:pPr>
      <w:r>
        <w:rPr>
          <w:rFonts w:hint="eastAsia" w:asciiTheme="minorEastAsia" w:hAnsiTheme="minorEastAsia" w:eastAsiaTheme="minorEastAsia"/>
          <w:b w:val="1"/>
          <w:sz w:val="24"/>
        </w:rPr>
        <w:t>地域医療連携拠点施設</w:t>
      </w:r>
    </w:p>
    <w:p>
      <w:pPr>
        <w:pStyle w:val="0"/>
        <w:ind w:firstLine="24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地域医療連携拠点施設は、夜間急患センターの機能も含めて整備する予定で、令和</w:t>
      </w:r>
      <w:r>
        <w:rPr>
          <w:rFonts w:hint="eastAsia" w:asciiTheme="minorEastAsia" w:hAnsiTheme="minorEastAsia" w:eastAsiaTheme="minorEastAsia"/>
          <w:b w:val="0"/>
          <w:sz w:val="24"/>
        </w:rPr>
        <w:t>8</w:t>
      </w:r>
      <w:r>
        <w:rPr>
          <w:rFonts w:hint="eastAsia" w:asciiTheme="minorEastAsia" w:hAnsiTheme="minorEastAsia" w:eastAsiaTheme="minorEastAsia"/>
          <w:b w:val="0"/>
          <w:sz w:val="24"/>
        </w:rPr>
        <w:t>年度中の完成を計画しています。</w:t>
      </w:r>
    </w:p>
    <w:p>
      <w:pPr>
        <w:pStyle w:val="0"/>
        <w:ind w:firstLine="240" w:firstLineChars="100"/>
        <w:rPr>
          <w:rFonts w:hint="eastAsia" w:asciiTheme="minorEastAsia" w:hAnsiTheme="minorEastAsia" w:eastAsiaTheme="minorEastAsia"/>
          <w:b w:val="1"/>
          <w:sz w:val="24"/>
        </w:rPr>
      </w:pPr>
      <w:r>
        <w:rPr>
          <w:rFonts w:hint="eastAsia" w:asciiTheme="minorEastAsia" w:hAnsiTheme="minorEastAsia" w:eastAsiaTheme="minorEastAsia"/>
          <w:b w:val="0"/>
          <w:sz w:val="24"/>
        </w:rPr>
        <w:t>　地上</w:t>
      </w:r>
      <w:r>
        <w:rPr>
          <w:rFonts w:hint="eastAsia" w:asciiTheme="minorEastAsia" w:hAnsiTheme="minorEastAsia" w:eastAsiaTheme="minorEastAsia"/>
          <w:b w:val="0"/>
          <w:sz w:val="24"/>
        </w:rPr>
        <w:t>3</w:t>
      </w:r>
      <w:r>
        <w:rPr>
          <w:rFonts w:hint="eastAsia" w:asciiTheme="minorEastAsia" w:hAnsiTheme="minorEastAsia" w:eastAsiaTheme="minorEastAsia"/>
          <w:b w:val="0"/>
          <w:sz w:val="24"/>
        </w:rPr>
        <w:t>階建て（延べ面積</w:t>
      </w:r>
      <w:r>
        <w:rPr>
          <w:rFonts w:hint="eastAsia" w:asciiTheme="minorEastAsia" w:hAnsiTheme="minorEastAsia" w:eastAsiaTheme="minorEastAsia"/>
          <w:b w:val="0"/>
          <w:sz w:val="24"/>
        </w:rPr>
        <w:t>3,000</w:t>
      </w:r>
      <w:r>
        <w:rPr>
          <w:rFonts w:hint="eastAsia" w:asciiTheme="minorEastAsia" w:hAnsiTheme="minorEastAsia" w:eastAsiaTheme="minorEastAsia"/>
          <w:b w:val="0"/>
          <w:sz w:val="24"/>
        </w:rPr>
        <w:t>平方メートル程度）を想定し、感染症対応スペースに加え、地域内の医療従事者が共同で利用できる研修室などの整備を検討しています。</w:t>
      </w:r>
    </w:p>
    <w:p>
      <w:pPr>
        <w:pStyle w:val="0"/>
        <w:ind w:firstLine="240" w:firstLineChars="100"/>
        <w:rPr>
          <w:rFonts w:hint="eastAsia" w:asciiTheme="minorEastAsia" w:hAnsiTheme="minorEastAsia" w:eastAsiaTheme="minorEastAsia"/>
          <w:b w:val="1"/>
          <w:sz w:val="24"/>
        </w:rPr>
      </w:pPr>
    </w:p>
    <w:p>
      <w:pPr>
        <w:pStyle w:val="0"/>
        <w:ind w:firstLine="240" w:firstLineChars="100"/>
        <w:rPr>
          <w:rFonts w:hint="eastAsia" w:asciiTheme="minorEastAsia" w:hAnsiTheme="minorEastAsia" w:eastAsiaTheme="minorEastAsia"/>
          <w:b w:val="1"/>
          <w:sz w:val="24"/>
        </w:rPr>
      </w:pPr>
      <w:r>
        <w:rPr>
          <w:rFonts w:hint="eastAsia" w:asciiTheme="minorEastAsia" w:hAnsiTheme="minorEastAsia" w:eastAsiaTheme="minorEastAsia"/>
          <w:b w:val="1"/>
          <w:sz w:val="24"/>
        </w:rPr>
        <w:t>基幹病院以外の公立病院の役割</w:t>
      </w:r>
    </w:p>
    <w:p>
      <w:pPr>
        <w:pStyle w:val="0"/>
        <w:ind w:firstLine="240" w:firstLineChars="100"/>
        <w:rPr>
          <w:rFonts w:hint="eastAsia" w:asciiTheme="minorEastAsia" w:hAnsiTheme="minorEastAsia" w:eastAsiaTheme="minorEastAsia"/>
          <w:b w:val="1"/>
          <w:sz w:val="24"/>
        </w:rPr>
      </w:pPr>
      <w:r>
        <w:rPr>
          <w:rFonts w:hint="eastAsia" w:asciiTheme="minorEastAsia" w:hAnsiTheme="minorEastAsia" w:eastAsiaTheme="minorEastAsia"/>
          <w:b w:val="0"/>
          <w:sz w:val="24"/>
        </w:rPr>
        <w:t>患者の受け入れが可能な時間帯まで夜間診療を継続するとともに、平日日中においては、基幹病院からの転院または救急患者などを積極的に受け入れることで、大崎地域内での医療連携を強化します。</w:t>
      </w:r>
    </w:p>
    <w:p>
      <w:pPr>
        <w:pStyle w:val="0"/>
        <w:ind w:firstLine="240" w:firstLineChars="100"/>
        <w:rPr>
          <w:rFonts w:hint="eastAsia" w:asciiTheme="minorEastAsia" w:hAnsiTheme="minorEastAsia" w:eastAsiaTheme="minorEastAsia"/>
          <w:b w:val="1"/>
          <w:sz w:val="24"/>
        </w:rPr>
      </w:pPr>
    </w:p>
    <w:p>
      <w:pPr>
        <w:pStyle w:val="0"/>
        <w:ind w:firstLine="240" w:firstLineChars="100"/>
        <w:rPr>
          <w:rFonts w:hint="eastAsia" w:asciiTheme="minorEastAsia" w:hAnsiTheme="minorEastAsia" w:eastAsiaTheme="minorEastAsia"/>
          <w:b w:val="1"/>
          <w:sz w:val="24"/>
        </w:rPr>
      </w:pPr>
      <w:r>
        <w:rPr>
          <w:rFonts w:hint="eastAsia" w:asciiTheme="minorEastAsia" w:hAnsiTheme="minorEastAsia" w:eastAsiaTheme="minorEastAsia"/>
          <w:b w:val="1"/>
          <w:sz w:val="24"/>
        </w:rPr>
        <w:t>計画についての意見を聞かせてください</w:t>
      </w:r>
    </w:p>
    <w:p>
      <w:pPr>
        <w:pStyle w:val="0"/>
        <w:ind w:firstLine="240" w:firstLineChars="100"/>
        <w:rPr>
          <w:rFonts w:hint="eastAsia" w:asciiTheme="minorEastAsia" w:hAnsiTheme="minorEastAsia" w:eastAsiaTheme="minorEastAsia"/>
          <w:b w:val="1"/>
          <w:sz w:val="24"/>
        </w:rPr>
      </w:pPr>
    </w:p>
    <w:p>
      <w:pPr>
        <w:pStyle w:val="0"/>
        <w:ind w:firstLine="240" w:firstLineChars="100"/>
        <w:rPr>
          <w:rFonts w:hint="eastAsia" w:asciiTheme="minorEastAsia" w:hAnsiTheme="minorEastAsia" w:eastAsiaTheme="minorEastAsia"/>
          <w:b w:val="0"/>
          <w:sz w:val="24"/>
        </w:rPr>
      </w:pPr>
      <w:r>
        <w:rPr>
          <w:rFonts w:hint="eastAsia" w:asciiTheme="minorEastAsia" w:hAnsiTheme="minorEastAsia" w:eastAsiaTheme="minorEastAsia"/>
          <w:b w:val="0"/>
          <w:sz w:val="24"/>
        </w:rPr>
        <w:t>公立病院経営強化プランの策定や、地域医療提供体制に関する計画についての住民説明懇談会を開催します。</w:t>
      </w:r>
    </w:p>
    <w:p>
      <w:pPr>
        <w:pStyle w:val="0"/>
        <w:ind w:firstLine="240" w:firstLineChars="100"/>
        <w:rPr>
          <w:rFonts w:hint="eastAsia" w:asciiTheme="minorEastAsia" w:hAnsiTheme="minorEastAsia" w:eastAsiaTheme="minorEastAsia"/>
          <w:b w:val="1"/>
          <w:sz w:val="24"/>
        </w:rPr>
      </w:pPr>
      <w:bookmarkStart w:id="0" w:name="_GoBack"/>
      <w:bookmarkEnd w:id="0"/>
      <w:r>
        <w:rPr>
          <w:rFonts w:hint="eastAsia" w:asciiTheme="minorEastAsia" w:hAnsiTheme="minorEastAsia" w:eastAsiaTheme="minorEastAsia"/>
          <w:b w:val="0"/>
          <w:sz w:val="24"/>
        </w:rPr>
        <w:t>いずれの会場でも参加できます。</w:t>
      </w:r>
    </w:p>
    <w:tbl>
      <w:tblPr>
        <w:tblStyle w:val="24"/>
        <w:tblW w:w="10178" w:type="auto"/>
        <w:tblInd w:w="0" w:type="dxa"/>
        <w:tblLayout w:type="fixed"/>
        <w:tblLook w:firstRow="1" w:lastRow="0" w:firstColumn="1" w:lastColumn="0" w:noHBand="0" w:noVBand="1" w:val="04A0"/>
      </w:tblPr>
      <w:tblGrid>
        <w:gridCol w:w="3415"/>
        <w:gridCol w:w="6763"/>
      </w:tblGrid>
      <w:tr>
        <w:trPr/>
        <w:tc>
          <w:tcPr>
            <w:tcW w:w="3415" w:type="dxa"/>
            <w:vAlign w:val="top"/>
          </w:tcPr>
          <w:p>
            <w:pPr>
              <w:pStyle w:val="0"/>
              <w:jc w:val="center"/>
              <w:rPr>
                <w:rFonts w:hint="eastAsia"/>
              </w:rPr>
            </w:pPr>
            <w:r>
              <w:rPr>
                <w:rFonts w:hint="eastAsia" w:asciiTheme="minorEastAsia" w:hAnsiTheme="minorEastAsia" w:eastAsiaTheme="minorEastAsia"/>
                <w:b w:val="1"/>
                <w:sz w:val="24"/>
              </w:rPr>
              <w:t>日時</w:t>
            </w:r>
          </w:p>
        </w:tc>
        <w:tc>
          <w:tcPr>
            <w:tcW w:w="6763" w:type="dxa"/>
            <w:vAlign w:val="top"/>
          </w:tcPr>
          <w:p>
            <w:pPr>
              <w:pStyle w:val="0"/>
              <w:jc w:val="center"/>
              <w:rPr>
                <w:rFonts w:hint="eastAsia"/>
              </w:rPr>
            </w:pPr>
            <w:r>
              <w:rPr>
                <w:rFonts w:hint="eastAsia" w:asciiTheme="minorEastAsia" w:hAnsiTheme="minorEastAsia" w:eastAsiaTheme="minorEastAsia"/>
                <w:b w:val="1"/>
                <w:sz w:val="24"/>
              </w:rPr>
              <w:t>場所</w:t>
            </w:r>
          </w:p>
        </w:tc>
      </w:tr>
      <w:tr>
        <w:trPr/>
        <w:tc>
          <w:tcPr>
            <w:tcW w:w="3415" w:type="dxa"/>
            <w:vAlign w:val="top"/>
          </w:tcPr>
          <w:p>
            <w:pPr>
              <w:pStyle w:val="0"/>
              <w:rPr>
                <w:rFonts w:hint="eastAsia"/>
                <w:b w:val="0"/>
              </w:rPr>
            </w:pPr>
            <w:r>
              <w:rPr>
                <w:rFonts w:hint="eastAsia" w:asciiTheme="minorEastAsia" w:hAnsiTheme="minorEastAsia" w:eastAsiaTheme="minorEastAsia"/>
                <w:b w:val="0"/>
                <w:sz w:val="24"/>
              </w:rPr>
              <w:t>7</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8</w:t>
            </w:r>
            <w:r>
              <w:rPr>
                <w:rFonts w:hint="eastAsia" w:asciiTheme="minorEastAsia" w:hAnsiTheme="minorEastAsia" w:eastAsiaTheme="minorEastAsia"/>
                <w:b w:val="0"/>
                <w:sz w:val="24"/>
              </w:rPr>
              <w:t>日（土曜日）　</w:t>
            </w:r>
            <w:r>
              <w:rPr>
                <w:rFonts w:hint="eastAsia" w:asciiTheme="minorEastAsia" w:hAnsiTheme="minorEastAsia" w:eastAsiaTheme="minorEastAsia"/>
                <w:b w:val="0"/>
                <w:sz w:val="24"/>
              </w:rPr>
              <w:t>10</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00</w:t>
            </w:r>
            <w:r>
              <w:rPr>
                <w:rFonts w:hint="eastAsia" w:asciiTheme="minorEastAsia" w:hAnsiTheme="minorEastAsia" w:eastAsiaTheme="minorEastAsia"/>
                <w:b w:val="0"/>
                <w:sz w:val="24"/>
              </w:rPr>
              <w:t>～</w:t>
            </w:r>
          </w:p>
        </w:tc>
        <w:tc>
          <w:tcPr>
            <w:tcW w:w="6763" w:type="dxa"/>
            <w:vAlign w:val="top"/>
          </w:tcPr>
          <w:p>
            <w:pPr>
              <w:pStyle w:val="0"/>
              <w:jc w:val="left"/>
              <w:rPr>
                <w:rFonts w:hint="eastAsia"/>
                <w:b w:val="0"/>
              </w:rPr>
            </w:pPr>
            <w:r>
              <w:rPr>
                <w:rFonts w:hint="eastAsia" w:asciiTheme="minorEastAsia" w:hAnsiTheme="minorEastAsia" w:eastAsiaTheme="minorEastAsia"/>
                <w:b w:val="0"/>
                <w:sz w:val="24"/>
              </w:rPr>
              <w:t>鹿島台瑞・華・翠交流施設（鎌田記念ホール）会議室</w:t>
            </w:r>
          </w:p>
        </w:tc>
      </w:tr>
      <w:tr>
        <w:trPr/>
        <w:tc>
          <w:tcPr>
            <w:tcW w:w="3415" w:type="dxa"/>
            <w:vAlign w:val="top"/>
          </w:tcPr>
          <w:p>
            <w:pPr>
              <w:pStyle w:val="0"/>
              <w:rPr>
                <w:rFonts w:hint="eastAsia"/>
                <w:b w:val="0"/>
              </w:rPr>
            </w:pPr>
            <w:r>
              <w:rPr>
                <w:rFonts w:hint="eastAsia" w:asciiTheme="minorEastAsia" w:hAnsiTheme="minorEastAsia" w:eastAsiaTheme="minorEastAsia"/>
                <w:b w:val="0"/>
                <w:sz w:val="24"/>
              </w:rPr>
              <w:t>7</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8</w:t>
            </w:r>
            <w:r>
              <w:rPr>
                <w:rFonts w:hint="eastAsia" w:asciiTheme="minorEastAsia" w:hAnsiTheme="minorEastAsia" w:eastAsiaTheme="minorEastAsia"/>
                <w:b w:val="0"/>
                <w:sz w:val="24"/>
              </w:rPr>
              <w:t>日（土曜日）　</w:t>
            </w:r>
            <w:r>
              <w:rPr>
                <w:rFonts w:hint="eastAsia" w:asciiTheme="minorEastAsia" w:hAnsiTheme="minorEastAsia" w:eastAsiaTheme="minorEastAsia"/>
                <w:b w:val="0"/>
                <w:sz w:val="24"/>
              </w:rPr>
              <w:t>14</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00</w:t>
            </w:r>
            <w:r>
              <w:rPr>
                <w:rFonts w:hint="eastAsia" w:asciiTheme="minorEastAsia" w:hAnsiTheme="minorEastAsia" w:eastAsiaTheme="minorEastAsia"/>
                <w:b w:val="0"/>
                <w:sz w:val="24"/>
              </w:rPr>
              <w:t>～</w:t>
            </w:r>
          </w:p>
        </w:tc>
        <w:tc>
          <w:tcPr>
            <w:tcW w:w="6763" w:type="dxa"/>
            <w:vAlign w:val="top"/>
          </w:tcPr>
          <w:p>
            <w:pPr>
              <w:pStyle w:val="0"/>
              <w:jc w:val="left"/>
              <w:rPr>
                <w:rFonts w:hint="eastAsia"/>
                <w:b w:val="0"/>
              </w:rPr>
            </w:pPr>
            <w:r>
              <w:rPr>
                <w:rFonts w:hint="eastAsia" w:asciiTheme="minorEastAsia" w:hAnsiTheme="minorEastAsia" w:eastAsiaTheme="minorEastAsia"/>
                <w:b w:val="0"/>
                <w:sz w:val="24"/>
              </w:rPr>
              <w:t>市役所本庁舎</w:t>
            </w:r>
            <w:r>
              <w:rPr>
                <w:rFonts w:hint="eastAsia" w:asciiTheme="minorEastAsia" w:hAnsiTheme="minorEastAsia" w:eastAsiaTheme="minorEastAsia"/>
                <w:b w:val="0"/>
                <w:sz w:val="24"/>
              </w:rPr>
              <w:t>3</w:t>
            </w:r>
            <w:r>
              <w:rPr>
                <w:rFonts w:hint="eastAsia" w:asciiTheme="minorEastAsia" w:hAnsiTheme="minorEastAsia" w:eastAsiaTheme="minorEastAsia"/>
                <w:b w:val="0"/>
                <w:sz w:val="24"/>
              </w:rPr>
              <w:t>階大会議室</w:t>
            </w:r>
          </w:p>
        </w:tc>
      </w:tr>
      <w:tr>
        <w:trPr/>
        <w:tc>
          <w:tcPr>
            <w:tcW w:w="3415" w:type="dxa"/>
            <w:vAlign w:val="top"/>
          </w:tcPr>
          <w:p>
            <w:pPr>
              <w:pStyle w:val="0"/>
              <w:rPr>
                <w:rFonts w:hint="eastAsia"/>
                <w:b w:val="0"/>
              </w:rPr>
            </w:pPr>
            <w:r>
              <w:rPr>
                <w:rFonts w:hint="eastAsia" w:asciiTheme="minorEastAsia" w:hAnsiTheme="minorEastAsia" w:eastAsiaTheme="minorEastAsia"/>
                <w:b w:val="0"/>
                <w:sz w:val="24"/>
              </w:rPr>
              <w:t>7</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11</w:t>
            </w:r>
            <w:r>
              <w:rPr>
                <w:rFonts w:hint="eastAsia" w:asciiTheme="minorEastAsia" w:hAnsiTheme="minorEastAsia" w:eastAsiaTheme="minorEastAsia"/>
                <w:b w:val="0"/>
                <w:sz w:val="24"/>
              </w:rPr>
              <w:t>日（火曜日）</w:t>
            </w:r>
            <w:r>
              <w:rPr>
                <w:rFonts w:hint="eastAsia" w:asciiTheme="minorEastAsia" w:hAnsiTheme="minorEastAsia" w:eastAsiaTheme="minorEastAsia"/>
                <w:b w:val="0"/>
                <w:sz w:val="24"/>
              </w:rPr>
              <w:t xml:space="preserve"> 14</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00</w:t>
            </w:r>
            <w:r>
              <w:rPr>
                <w:rFonts w:hint="eastAsia" w:asciiTheme="minorEastAsia" w:hAnsiTheme="minorEastAsia" w:eastAsiaTheme="minorEastAsia"/>
                <w:b w:val="0"/>
                <w:sz w:val="24"/>
              </w:rPr>
              <w:t>～</w:t>
            </w:r>
          </w:p>
        </w:tc>
        <w:tc>
          <w:tcPr>
            <w:tcW w:w="6763" w:type="dxa"/>
            <w:vAlign w:val="top"/>
          </w:tcPr>
          <w:p>
            <w:pPr>
              <w:pStyle w:val="0"/>
              <w:ind w:leftChars="0" w:firstLine="0" w:firstLineChars="0"/>
              <w:jc w:val="left"/>
              <w:rPr>
                <w:rFonts w:hint="eastAsia"/>
                <w:b w:val="0"/>
              </w:rPr>
            </w:pPr>
            <w:r>
              <w:rPr>
                <w:rFonts w:hint="eastAsia" w:asciiTheme="minorEastAsia" w:hAnsiTheme="minorEastAsia" w:eastAsiaTheme="minorEastAsia"/>
                <w:b w:val="0"/>
                <w:sz w:val="24"/>
              </w:rPr>
              <w:t>鳴子公民館ホール</w:t>
            </w:r>
          </w:p>
        </w:tc>
      </w:tr>
      <w:tr>
        <w:trPr/>
        <w:tc>
          <w:tcPr>
            <w:tcW w:w="3415" w:type="dxa"/>
            <w:vAlign w:val="top"/>
          </w:tcPr>
          <w:p>
            <w:pPr>
              <w:pStyle w:val="0"/>
              <w:rPr>
                <w:rFonts w:hint="eastAsia"/>
                <w:b w:val="0"/>
              </w:rPr>
            </w:pPr>
            <w:r>
              <w:rPr>
                <w:rFonts w:hint="eastAsia" w:asciiTheme="minorEastAsia" w:hAnsiTheme="minorEastAsia" w:eastAsiaTheme="minorEastAsia"/>
                <w:b w:val="0"/>
                <w:sz w:val="24"/>
              </w:rPr>
              <w:t>7</w:t>
            </w:r>
            <w:r>
              <w:rPr>
                <w:rFonts w:hint="eastAsia" w:asciiTheme="minorEastAsia" w:hAnsiTheme="minorEastAsia" w:eastAsiaTheme="minorEastAsia"/>
                <w:b w:val="0"/>
                <w:sz w:val="24"/>
              </w:rPr>
              <w:t>月</w:t>
            </w:r>
            <w:r>
              <w:rPr>
                <w:rFonts w:hint="eastAsia" w:asciiTheme="minorEastAsia" w:hAnsiTheme="minorEastAsia" w:eastAsiaTheme="minorEastAsia"/>
                <w:b w:val="0"/>
                <w:sz w:val="24"/>
              </w:rPr>
              <w:t>11</w:t>
            </w:r>
            <w:r>
              <w:rPr>
                <w:rFonts w:hint="eastAsia" w:asciiTheme="minorEastAsia" w:hAnsiTheme="minorEastAsia" w:eastAsiaTheme="minorEastAsia"/>
                <w:b w:val="0"/>
                <w:sz w:val="24"/>
              </w:rPr>
              <w:t>日（火曜日）</w:t>
            </w:r>
            <w:r>
              <w:rPr>
                <w:rFonts w:hint="eastAsia" w:asciiTheme="minorEastAsia" w:hAnsiTheme="minorEastAsia" w:eastAsiaTheme="minorEastAsia"/>
                <w:b w:val="0"/>
                <w:sz w:val="24"/>
              </w:rPr>
              <w:t>18</w:t>
            </w:r>
            <w:r>
              <w:rPr>
                <w:rFonts w:hint="eastAsia" w:asciiTheme="minorEastAsia" w:hAnsiTheme="minorEastAsia" w:eastAsiaTheme="minorEastAsia"/>
                <w:b w:val="0"/>
                <w:sz w:val="24"/>
              </w:rPr>
              <w:t>：</w:t>
            </w:r>
            <w:r>
              <w:rPr>
                <w:rFonts w:hint="eastAsia" w:asciiTheme="minorEastAsia" w:hAnsiTheme="minorEastAsia" w:eastAsiaTheme="minorEastAsia"/>
                <w:b w:val="0"/>
                <w:sz w:val="24"/>
              </w:rPr>
              <w:t>00</w:t>
            </w:r>
            <w:r>
              <w:rPr>
                <w:rFonts w:hint="eastAsia" w:asciiTheme="minorEastAsia" w:hAnsiTheme="minorEastAsia" w:eastAsiaTheme="minorEastAsia"/>
                <w:b w:val="0"/>
                <w:sz w:val="24"/>
              </w:rPr>
              <w:t>～</w:t>
            </w:r>
          </w:p>
        </w:tc>
        <w:tc>
          <w:tcPr>
            <w:tcW w:w="6763" w:type="dxa"/>
            <w:vAlign w:val="top"/>
          </w:tcPr>
          <w:p>
            <w:pPr>
              <w:pStyle w:val="0"/>
              <w:jc w:val="left"/>
              <w:rPr>
                <w:rFonts w:hint="eastAsia"/>
                <w:b w:val="0"/>
              </w:rPr>
            </w:pPr>
            <w:r>
              <w:rPr>
                <w:rFonts w:hint="eastAsia" w:asciiTheme="minorEastAsia" w:hAnsiTheme="minorEastAsia" w:eastAsiaTheme="minorEastAsia"/>
                <w:b w:val="0"/>
                <w:sz w:val="24"/>
              </w:rPr>
              <w:t>岩出山公民館</w:t>
            </w:r>
            <w:r>
              <w:rPr>
                <w:rFonts w:hint="eastAsia" w:asciiTheme="minorEastAsia" w:hAnsiTheme="minorEastAsia" w:eastAsiaTheme="minorEastAsia"/>
                <w:b w:val="0"/>
                <w:sz w:val="24"/>
              </w:rPr>
              <w:t>2</w:t>
            </w:r>
            <w:r>
              <w:rPr>
                <w:rFonts w:hint="eastAsia" w:asciiTheme="minorEastAsia" w:hAnsiTheme="minorEastAsia" w:eastAsiaTheme="minorEastAsia"/>
                <w:b w:val="0"/>
                <w:sz w:val="24"/>
              </w:rPr>
              <w:t>階研修室</w:t>
            </w:r>
          </w:p>
        </w:tc>
      </w:tr>
    </w:tbl>
    <w:p>
      <w:pPr>
        <w:pStyle w:val="0"/>
        <w:ind w:firstLine="240" w:firstLineChars="100"/>
        <w:rPr>
          <w:rFonts w:hint="eastAsia" w:asciiTheme="minorEastAsia" w:hAnsiTheme="minorEastAsia" w:eastAsiaTheme="minorEastAsia"/>
          <w:b w:val="1"/>
          <w:sz w:val="24"/>
        </w:rPr>
      </w:pPr>
    </w:p>
    <w:p>
      <w:pPr>
        <w:pStyle w:val="0"/>
        <w:rPr>
          <w:rFonts w:hint="eastAsia" w:asciiTheme="minorEastAsia" w:hAnsiTheme="minorEastAsia" w:eastAsiaTheme="minorEastAsia"/>
          <w:b w:val="1"/>
          <w:sz w:val="24"/>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 P-OTF A1ゴシック Std L">
    <w:panose1 w:val="00000000000000000000"/>
    <w:charset w:val="80"/>
    <w:family w:val="swiss"/>
    <w:pitch w:val="variable"/>
    <w:sig w:usb0="00000000" w:usb1="00000000" w:usb2="00000000" w:usb3="00000000" w:csb0="01008200" w:csb1="00000000"/>
  </w:font>
  <w:font w:name="A P-OTF UD新ゴ Pr6N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 P-OTF UD新ゴ Pr6N R">
    <w:panose1 w:val="00000000000000000000"/>
    <w:charset w:val="80"/>
    <w:family w:val="swiss"/>
    <w:pitch w:val="variable"/>
    <w:sig w:usb0="00000000" w:usb1="00000000" w:usb2="00000000" w:usb3="00000000" w:csb0="01008200" w:csb1="00000000"/>
  </w:font>
  <w:font w:name="A P-OTF UD新ゴNT Pr6N L">
    <w:panose1 w:val="000000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A P-OTF UD新ゴNT Pr6N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A-OTF UD新ゴNT Pr6 R">
    <w:panose1 w:val="00000000000000000000"/>
    <w:charset w:val="80"/>
    <w:family w:val="swiss"/>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0837908"/>
    <w:lvl w:ilvl="0" w:tplc="04090005">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490</TotalTime>
  <Pages>3</Pages>
  <Words>36</Words>
  <Characters>1891</Characters>
  <Application>JUST Note</Application>
  <Lines>94</Lines>
  <Paragraphs>57</Paragraphs>
  <CharactersWithSpaces>1907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2023-05-24T06:41:54Z</dcterms:modified>
  <cp:revision>28</cp:revision>
</cp:coreProperties>
</file>