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■障害者雇用支援月間（</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■下水道の日（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■不法投棄防止強化月間（</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■秋の交通安全県民総ぐるみ運動（</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　交通事故死ゼロを目指す日（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マイナポイントの申し込みは９月末までです</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まだ申請していない人は、期限までに申請を済ませ、マイナポイントを受け取りましょう。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市では、専用端末を設置していますので、活用ください。窓口の混雑が予想されるので、専用端末を利用する場合は、早めに申し込みをしてください。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対象　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月末までにマイナンバーカードを申請した人</w:t>
      </w:r>
    </w:p>
    <w:p>
      <w:pPr>
        <w:pStyle w:val="0"/>
        <w:rPr>
          <w:rFonts w:hint="eastAsia" w:ascii="ＭＳ 明朝" w:hAnsi="ＭＳ 明朝" w:eastAsia="ＭＳ 明朝"/>
          <w:b w:val="0"/>
          <w:sz w:val="24"/>
        </w:rPr>
      </w:pPr>
      <w:r>
        <w:rPr>
          <w:rFonts w:hint="eastAsia" w:ascii="ＭＳ 明朝" w:hAnsi="ＭＳ 明朝" w:eastAsia="ＭＳ 明朝"/>
          <w:b w:val="0"/>
          <w:sz w:val="24"/>
        </w:rPr>
        <w:t>専用端末設置場所　市役所本庁舎</w:t>
      </w:r>
      <w:r>
        <w:rPr>
          <w:rFonts w:hint="eastAsia" w:ascii="ＭＳ 明朝" w:hAnsi="ＭＳ 明朝" w:eastAsia="ＭＳ 明朝"/>
          <w:b w:val="0"/>
          <w:sz w:val="24"/>
        </w:rPr>
        <w:t>1</w:t>
      </w:r>
      <w:r>
        <w:rPr>
          <w:rFonts w:hint="eastAsia" w:ascii="ＭＳ 明朝" w:hAnsi="ＭＳ 明朝" w:eastAsia="ＭＳ 明朝"/>
          <w:b w:val="0"/>
          <w:sz w:val="24"/>
        </w:rPr>
        <w:t>階、各総合支所市民福祉課</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①マイナンバーカード②マイナンバーカード交付時に設定した</w:t>
      </w:r>
      <w:r>
        <w:rPr>
          <w:rFonts w:hint="eastAsia" w:ascii="ＭＳ 明朝" w:hAnsi="ＭＳ 明朝" w:eastAsia="ＭＳ 明朝"/>
          <w:b w:val="0"/>
          <w:sz w:val="24"/>
        </w:rPr>
        <w:t>4</w:t>
      </w:r>
      <w:r>
        <w:rPr>
          <w:rFonts w:hint="eastAsia" w:ascii="ＭＳ 明朝" w:hAnsi="ＭＳ 明朝" w:eastAsia="ＭＳ 明朝"/>
          <w:b w:val="0"/>
          <w:sz w:val="24"/>
        </w:rPr>
        <w:t>桁の暗証番号③キャッシュレス決済サービス④登録する口座情報が分かるもの</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デジタル戦略課情報政策担当　電話</w:t>
      </w:r>
      <w:r>
        <w:rPr>
          <w:rFonts w:hint="eastAsia" w:ascii="ＭＳ 明朝" w:hAnsi="ＭＳ 明朝" w:eastAsia="ＭＳ 明朝"/>
          <w:b w:val="0"/>
          <w:sz w:val="24"/>
        </w:rPr>
        <w:t xml:space="preserve"> 23-5091</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マイナンバーカードの申請サポートを行っています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市内郵便局でマイナンバーカードの申請サポートを行っています。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市内</w:t>
      </w:r>
      <w:r>
        <w:rPr>
          <w:rFonts w:hint="eastAsia" w:ascii="ＭＳ 明朝" w:hAnsi="ＭＳ 明朝" w:eastAsia="ＭＳ 明朝"/>
          <w:b w:val="0"/>
          <w:sz w:val="24"/>
        </w:rPr>
        <w:t>9</w:t>
      </w:r>
      <w:r>
        <w:rPr>
          <w:rFonts w:hint="eastAsia" w:ascii="ＭＳ 明朝" w:hAnsi="ＭＳ 明朝" w:eastAsia="ＭＳ 明朝"/>
          <w:b w:val="0"/>
          <w:sz w:val="24"/>
        </w:rPr>
        <w:t>郵便局（古川、松山、三本木、鹿島台、岩出山、池月、鳴子、鬼首、田尻）</w:t>
      </w:r>
    </w:p>
    <w:p>
      <w:pPr>
        <w:pStyle w:val="0"/>
        <w:rPr>
          <w:rFonts w:hint="eastAsia" w:ascii="ＭＳ 明朝" w:hAnsi="ＭＳ 明朝" w:eastAsia="ＭＳ 明朝"/>
          <w:b w:val="0"/>
          <w:sz w:val="24"/>
        </w:rPr>
      </w:pPr>
      <w:r>
        <w:rPr>
          <w:rFonts w:hint="eastAsia" w:ascii="ＭＳ 明朝" w:hAnsi="ＭＳ 明朝" w:eastAsia="ＭＳ 明朝"/>
          <w:b w:val="0"/>
          <w:sz w:val="24"/>
        </w:rPr>
        <w:t>対象　初めてマイナンバーカードを申請する人で、交付されるまで転出予定がない市民</w:t>
      </w:r>
    </w:p>
    <w:p>
      <w:pPr>
        <w:pStyle w:val="0"/>
        <w:rPr>
          <w:rFonts w:hint="eastAsia" w:ascii="ＭＳ 明朝" w:hAnsi="ＭＳ 明朝" w:eastAsia="ＭＳ 明朝"/>
          <w:b w:val="0"/>
          <w:sz w:val="24"/>
        </w:rPr>
      </w:pPr>
      <w:r>
        <w:rPr>
          <w:rFonts w:hint="eastAsia" w:ascii="ＭＳ 明朝" w:hAnsi="ＭＳ 明朝" w:eastAsia="ＭＳ 明朝"/>
          <w:b w:val="0"/>
          <w:sz w:val="24"/>
        </w:rPr>
        <w:t>交付方法　申請から</w:t>
      </w:r>
      <w:r>
        <w:rPr>
          <w:rFonts w:hint="eastAsia" w:ascii="ＭＳ 明朝" w:hAnsi="ＭＳ 明朝" w:eastAsia="ＭＳ 明朝"/>
          <w:b w:val="0"/>
          <w:sz w:val="24"/>
        </w:rPr>
        <w:t>2</w:t>
      </w:r>
      <w:r>
        <w:rPr>
          <w:rFonts w:hint="eastAsia" w:ascii="ＭＳ 明朝" w:hAnsi="ＭＳ 明朝" w:eastAsia="ＭＳ 明朝"/>
          <w:b w:val="0"/>
          <w:sz w:val="24"/>
        </w:rPr>
        <w:t>カ月後、市民課または各総合支所市民福祉課で受け取り</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市民課住民異動担当　電話</w:t>
      </w:r>
      <w:r>
        <w:rPr>
          <w:rFonts w:hint="eastAsia" w:ascii="ＭＳ 明朝" w:hAnsi="ＭＳ 明朝" w:eastAsia="ＭＳ 明朝"/>
          <w:b w:val="0"/>
          <w:sz w:val="24"/>
        </w:rPr>
        <w:t xml:space="preserve"> 23-6079</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コンビニ交付サービスを停止します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サーバーのメンテナンス作業により、コンビニ交付サービスを停止するため、住民票などの交付が利用できません。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　終日</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市民課証明担当　電話</w:t>
      </w:r>
      <w:r>
        <w:rPr>
          <w:rFonts w:hint="eastAsia" w:ascii="ＭＳ 明朝" w:hAnsi="ＭＳ 明朝" w:eastAsia="ＭＳ 明朝"/>
          <w:b w:val="0"/>
          <w:sz w:val="24"/>
        </w:rPr>
        <w:t xml:space="preserve"> 23-6079</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陸羽東線利活用の啓発ロゴマークを使いませんか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陸羽東線の利活用啓発のため、イベントなどのチラシ・ポスターに掲載するロゴマークの使用申請を受け付けています。詳しくは、市ウェブサイトを確認してください。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※営利を目的とした利用はできません。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　まちづくり推進課で配布、または市ウェブサイトからダウンロードした使用承認申請書に必要事項を記入し、まちづくり推進課に持参、郵送（</w:t>
      </w:r>
      <w:r>
        <w:rPr>
          <w:rFonts w:hint="eastAsia" w:ascii="ＭＳ 明朝" w:hAnsi="ＭＳ 明朝" w:eastAsia="ＭＳ 明朝"/>
          <w:b w:val="0"/>
          <w:sz w:val="24"/>
        </w:rPr>
        <w:t xml:space="preserve">989-6188 </w:t>
      </w:r>
      <w:r>
        <w:rPr>
          <w:rFonts w:hint="eastAsia" w:ascii="ＭＳ 明朝" w:hAnsi="ＭＳ 明朝" w:eastAsia="ＭＳ 明朝"/>
          <w:b w:val="0"/>
          <w:sz w:val="24"/>
        </w:rPr>
        <w:t>大崎市古川七日町</w:t>
      </w:r>
      <w:r>
        <w:rPr>
          <w:rFonts w:hint="eastAsia" w:ascii="ＭＳ 明朝" w:hAnsi="ＭＳ 明朝" w:eastAsia="ＭＳ 明朝"/>
          <w:b w:val="0"/>
          <w:sz w:val="24"/>
        </w:rPr>
        <w:t>1-1</w:t>
      </w:r>
      <w:r>
        <w:rPr>
          <w:rFonts w:hint="eastAsia" w:ascii="ＭＳ 明朝" w:hAnsi="ＭＳ 明朝" w:eastAsia="ＭＳ 明朝"/>
          <w:b w:val="0"/>
          <w:sz w:val="24"/>
        </w:rPr>
        <w:t>）、またはＥメール（</w:t>
      </w:r>
      <w:r>
        <w:rPr>
          <w:rFonts w:hint="eastAsia" w:ascii="ＭＳ 明朝" w:hAnsi="ＭＳ 明朝" w:eastAsia="ＭＳ 明朝"/>
          <w:b w:val="0"/>
          <w:sz w:val="24"/>
        </w:rPr>
        <w:t>machi@city.osaki.miyagi.jp</w:t>
      </w:r>
      <w:r>
        <w:rPr>
          <w:rFonts w:hint="eastAsia" w:ascii="ＭＳ 明朝" w:hAnsi="ＭＳ 明朝" w:eastAsia="ＭＳ 明朝"/>
          <w:b w:val="0"/>
          <w:sz w:val="24"/>
        </w:rPr>
        <w:t>）のいずれかで提出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まちづくり推進課陸羽東線利活用推進室　電話</w:t>
      </w:r>
      <w:r>
        <w:rPr>
          <w:rFonts w:hint="eastAsia" w:ascii="ＭＳ 明朝" w:hAnsi="ＭＳ 明朝" w:eastAsia="ＭＳ 明朝"/>
          <w:b w:val="0"/>
          <w:sz w:val="24"/>
        </w:rPr>
        <w:t xml:space="preserve"> 23-5069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不法投棄は重大な犯罪です</w:t>
      </w:r>
    </w:p>
    <w:p>
      <w:pPr>
        <w:pStyle w:val="0"/>
        <w:rPr>
          <w:rFonts w:hint="eastAsia" w:ascii="ＭＳ 明朝" w:hAnsi="ＭＳ 明朝" w:eastAsia="ＭＳ 明朝"/>
          <w:b w:val="0"/>
          <w:sz w:val="24"/>
        </w:rPr>
      </w:pPr>
      <w:r>
        <w:rPr>
          <w:rFonts w:hint="eastAsia" w:ascii="ＭＳ 明朝" w:hAnsi="ＭＳ 明朝" w:eastAsia="ＭＳ 明朝"/>
          <w:b w:val="0"/>
          <w:sz w:val="24"/>
        </w:rPr>
        <w:t>　生活環境の破壊につながる不法投棄が後を絶ちません。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　不法投棄は法律で禁止されています。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豊かな環境を次世代につなぐため、不法投棄は「しない」「させない」「ゆるさない」を合言葉に、不法投棄の防止に取り組みましょう。</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環境保全課生活環境担当　電話</w:t>
      </w:r>
      <w:r>
        <w:rPr>
          <w:rFonts w:hint="eastAsia" w:ascii="ＭＳ 明朝" w:hAnsi="ＭＳ 明朝" w:eastAsia="ＭＳ 明朝"/>
          <w:b w:val="0"/>
          <w:sz w:val="24"/>
        </w:rPr>
        <w:t xml:space="preserve"> 23-6074</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敬老会の開催</w:t>
      </w:r>
    </w:p>
    <w:p>
      <w:pPr>
        <w:pStyle w:val="0"/>
        <w:rPr>
          <w:rFonts w:hint="eastAsia" w:ascii="ＭＳ 明朝" w:hAnsi="ＭＳ 明朝" w:eastAsia="ＭＳ 明朝"/>
          <w:b w:val="0"/>
          <w:sz w:val="24"/>
        </w:rPr>
      </w:pPr>
      <w:r>
        <w:rPr>
          <w:rFonts w:hint="eastAsia" w:ascii="ＭＳ 明朝" w:hAnsi="ＭＳ 明朝" w:eastAsia="ＭＳ 明朝"/>
          <w:b w:val="0"/>
          <w:sz w:val="24"/>
        </w:rPr>
        <w:t>　長年にわたり社会に貢献してきた高齢者を敬い、長寿を祝う敬老会が各地域で開催されます。対象の人には、各行政区などから開催案内が送付されます。</w:t>
      </w:r>
    </w:p>
    <w:p>
      <w:pPr>
        <w:pStyle w:val="0"/>
        <w:rPr>
          <w:rFonts w:hint="eastAsia" w:ascii="ＭＳ 明朝" w:hAnsi="ＭＳ 明朝" w:eastAsia="ＭＳ 明朝"/>
          <w:b w:val="0"/>
          <w:sz w:val="24"/>
        </w:rPr>
      </w:pPr>
      <w:r>
        <w:rPr>
          <w:rFonts w:hint="eastAsia" w:ascii="ＭＳ 明朝" w:hAnsi="ＭＳ 明朝" w:eastAsia="ＭＳ 明朝"/>
          <w:b w:val="0"/>
          <w:sz w:val="24"/>
        </w:rPr>
        <w:t>　地域の皆さんで、長寿と健康を祝いましょう。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23-6085</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各総合支所市民福祉課地域福祉担当</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カラス・カルガモを捕獲（駆除）します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農作物への被害を防ぐため、カラスやカルガモを銃器で捕獲します。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期日　鳴子温泉地域：</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日（木曜日）・</w:t>
      </w:r>
      <w:r>
        <w:rPr>
          <w:rFonts w:hint="eastAsia" w:ascii="ＭＳ 明朝" w:hAnsi="ＭＳ 明朝" w:eastAsia="ＭＳ 明朝"/>
          <w:b w:val="0"/>
          <w:sz w:val="24"/>
        </w:rPr>
        <w:t>8</w:t>
      </w:r>
      <w:r>
        <w:rPr>
          <w:rFonts w:hint="eastAsia" w:ascii="ＭＳ 明朝" w:hAnsi="ＭＳ 明朝" w:eastAsia="ＭＳ 明朝"/>
          <w:b w:val="0"/>
          <w:sz w:val="24"/>
        </w:rPr>
        <w:t>日（金曜日）、古川・松山・三本木・鹿島台・岩出山・田尻地域：</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日（土曜日）・</w:t>
      </w:r>
      <w:r>
        <w:rPr>
          <w:rFonts w:hint="eastAsia" w:ascii="ＭＳ 明朝" w:hAnsi="ＭＳ 明朝" w:eastAsia="ＭＳ 明朝"/>
          <w:b w:val="0"/>
          <w:sz w:val="24"/>
        </w:rPr>
        <w:t>10</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時間　日の出から日没まで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市街地、特定猟具使用禁止区域（銃）・鳥獣保護特別保護地区を除く市内全域</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農村環境整備課林政担当　電話</w:t>
      </w:r>
      <w:r>
        <w:rPr>
          <w:rFonts w:hint="eastAsia" w:ascii="ＭＳ 明朝" w:hAnsi="ＭＳ 明朝" w:eastAsia="ＭＳ 明朝"/>
          <w:b w:val="0"/>
          <w:sz w:val="24"/>
        </w:rPr>
        <w:t xml:space="preserve"> 23-2318</w:t>
      </w:r>
    </w:p>
    <w:p>
      <w:pPr>
        <w:pStyle w:val="0"/>
        <w:rPr>
          <w:rFonts w:hint="eastAsia" w:ascii="ＭＳ 明朝" w:hAnsi="ＭＳ 明朝" w:eastAsia="ＭＳ 明朝"/>
          <w:b w:val="1"/>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各総合支所地域振興課農林商工担当</w:t>
      </w:r>
    </w:p>
    <w:p>
      <w:pPr>
        <w:pStyle w:val="0"/>
        <w:rPr>
          <w:rFonts w:hint="eastAsia" w:ascii="ＭＳ 明朝" w:hAnsi="ＭＳ 明朝" w:eastAsia="ＭＳ 明朝"/>
          <w:b w:val="1"/>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rPr>
          <w:rFonts w:hint="eastAsia" w:ascii="ＭＳ 明朝" w:hAnsi="ＭＳ 明朝" w:eastAsia="ＭＳ 明朝"/>
          <w:sz w:val="24"/>
        </w:rPr>
      </w:pPr>
      <w:r>
        <w:rPr>
          <w:rFonts w:hint="eastAsia" w:ascii="ＭＳ 明朝" w:hAnsi="ＭＳ 明朝" w:eastAsia="ＭＳ 明朝"/>
          <w:sz w:val="24"/>
        </w:rPr>
        <w:t>　専門相談員が電話相談、個別の面接相談を行っています。秘密は守られますので、気軽に相談してください。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16"/>
        <w:spacing w:before="0" w:beforeLines="0" w:beforeAutospacing="0" w:after="0" w:afterLines="0" w:afterAutospacing="0" w:line="360" w:lineRule="auto"/>
        <w:jc w:val="both"/>
        <w:rPr>
          <w:rFonts w:hint="eastAsia" w:ascii="ＭＳ 明朝" w:hAnsi="ＭＳ 明朝" w:eastAsia="ＭＳ 明朝"/>
          <w:b w:val="1"/>
          <w:sz w:val="24"/>
        </w:rPr>
      </w:pPr>
      <w:r>
        <w:rPr>
          <w:rFonts w:hint="eastAsia" w:ascii="ＭＳ 明朝" w:hAnsi="ＭＳ 明朝" w:eastAsia="ＭＳ 明朝"/>
          <w:b w:val="1"/>
          <w:sz w:val="24"/>
        </w:rPr>
        <w:t>空き家相談会を開催します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　市内に空き家を所有している人や将来空き家になる可能性のある建物の所有者を対象に、相談会を開催します。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日（土曜日）（祝日）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ふるさとプラザ</w:t>
      </w:r>
      <w:r>
        <w:rPr>
          <w:rFonts w:hint="eastAsia" w:ascii="ＭＳ 明朝" w:hAnsi="ＭＳ 明朝" w:eastAsia="ＭＳ 明朝"/>
          <w:sz w:val="24"/>
        </w:rPr>
        <w:t>2</w:t>
      </w:r>
      <w:r>
        <w:rPr>
          <w:rFonts w:hint="eastAsia" w:ascii="ＭＳ 明朝" w:hAnsi="ＭＳ 明朝" w:eastAsia="ＭＳ 明朝"/>
          <w:sz w:val="24"/>
        </w:rPr>
        <w:t>階　大崎市市民活動サポートセンター内（古川駅前大通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組程度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日（月曜日）までに電話、または市ウェブサイトからダウンロードした申込書に必要事項を記入し、ファクス、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kankyo@city.osaki.miyagi.jp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環境保全課空き家対策担当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23-6074 </w:t>
      </w:r>
      <w:r>
        <w:rPr>
          <w:rFonts w:hint="eastAsia" w:ascii="ＭＳ 明朝" w:hAnsi="ＭＳ 明朝" w:eastAsia="ＭＳ 明朝"/>
          <w:sz w:val="24"/>
        </w:rPr>
        <w:t>ファクス</w:t>
      </w:r>
      <w:r>
        <w:rPr>
          <w:rFonts w:hint="eastAsia" w:ascii="ＭＳ 明朝" w:hAnsi="ＭＳ 明朝" w:eastAsia="ＭＳ 明朝"/>
          <w:sz w:val="24"/>
        </w:rPr>
        <w:t>23-2427</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移住する若者世帯のための空き家を登録しませんか</w:t>
      </w:r>
    </w:p>
    <w:p>
      <w:pPr>
        <w:pStyle w:val="16"/>
        <w:spacing w:before="0" w:beforeLines="0" w:beforeAutospacing="0" w:after="0" w:afterLines="0" w:afterAutospacing="0"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空き家を賃貸可能物件として空家バンクへ登録した所有者へ助成金を交付します。また、登録した空家を賃貸する場合、家賃や改修費用の助成制度があります。</w:t>
      </w:r>
    </w:p>
    <w:p>
      <w:pPr>
        <w:pStyle w:val="16"/>
        <w:spacing w:before="0" w:beforeLines="0" w:beforeAutospacing="0" w:after="0" w:afterLines="0" w:afterAutospacing="0"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16"/>
        <w:spacing w:before="0" w:beforeLines="0" w:beforeAutospacing="0" w:after="0" w:afterLines="0" w:afterAutospacing="0" w:line="36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建築住宅課住宅担当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23-2108</w:t>
      </w:r>
    </w:p>
    <w:p>
      <w:pPr>
        <w:pStyle w:val="16"/>
        <w:spacing w:before="0" w:beforeLines="0" w:beforeAutospacing="0" w:after="0" w:afterLines="0" w:afterAutospacing="0" w:line="240" w:lineRule="auto"/>
        <w:jc w:val="both"/>
        <w:rPr>
          <w:rFonts w:hint="eastAsia" w:ascii="ＭＳ 明朝" w:hAnsi="ＭＳ 明朝" w:eastAsia="ＭＳ 明朝"/>
          <w:b w:val="0"/>
          <w:i w:val="0"/>
          <w:strike w:val="0"/>
          <w:color w:val="000000"/>
          <w:spacing w:val="-9"/>
          <w:w w:val="98"/>
          <w:position w:val="0"/>
          <w:sz w:val="24"/>
          <w:u w:val="none" w:color="auto"/>
        </w:rPr>
      </w:pPr>
    </w:p>
    <w:p>
      <w:pPr>
        <w:pStyle w:val="16"/>
        <w:spacing w:before="0" w:beforeLines="0" w:beforeAutospacing="0" w:after="0" w:afterLines="0" w:afterAutospacing="0" w:line="360" w:lineRule="auto"/>
        <w:jc w:val="both"/>
        <w:rPr>
          <w:rFonts w:hint="eastAsia" w:ascii="ＭＳ 明朝" w:hAnsi="ＭＳ 明朝" w:eastAsia="ＭＳ 明朝"/>
          <w:b w:val="1"/>
          <w:sz w:val="24"/>
        </w:rPr>
      </w:pPr>
      <w:r>
        <w:rPr>
          <w:rFonts w:hint="eastAsia" w:ascii="ＭＳ 明朝" w:hAnsi="ＭＳ 明朝" w:eastAsia="ＭＳ 明朝"/>
          <w:b w:val="1"/>
          <w:sz w:val="24"/>
        </w:rPr>
        <w:t>移住のための住宅購入やリフォームを支援します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申請の前に手続きの進め方、補助の内容・要件などについて、必ず問い合わせください。</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※予算に達した時点で受け付けを終了します。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■住宅新築・購入</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市内に移住する若者世帯に、住宅の新築・購入費用を支援します。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補助金額　限度額</w:t>
      </w:r>
      <w:r>
        <w:rPr>
          <w:rFonts w:hint="eastAsia" w:ascii="ＭＳ 明朝" w:hAnsi="ＭＳ 明朝" w:eastAsia="ＭＳ 明朝"/>
          <w:sz w:val="24"/>
        </w:rPr>
        <w:t>190</w:t>
      </w:r>
      <w:r>
        <w:rPr>
          <w:rFonts w:hint="eastAsia" w:ascii="ＭＳ 明朝" w:hAnsi="ＭＳ 明朝" w:eastAsia="ＭＳ 明朝"/>
          <w:sz w:val="24"/>
        </w:rPr>
        <w:t>万円　</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b w:val="1"/>
          <w:sz w:val="24"/>
        </w:rPr>
        <w:t>■購入する住宅のリフォーム</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市内に移住する若者世帯が住宅を購入した場合に実施する住宅リフォーム工事を支援します。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※工事着手後は申請できません。</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補助金額　限度額</w:t>
      </w:r>
      <w:r>
        <w:rPr>
          <w:rFonts w:hint="eastAsia" w:ascii="ＭＳ 明朝" w:hAnsi="ＭＳ 明朝" w:eastAsia="ＭＳ 明朝"/>
          <w:sz w:val="24"/>
        </w:rPr>
        <w:t>90</w:t>
      </w:r>
      <w:r>
        <w:rPr>
          <w:rFonts w:hint="eastAsia" w:ascii="ＭＳ 明朝" w:hAnsi="ＭＳ 明朝" w:eastAsia="ＭＳ 明朝"/>
          <w:sz w:val="24"/>
        </w:rPr>
        <w:t>万円</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b w:val="1"/>
          <w:sz w:val="24"/>
        </w:rPr>
        <w:t>■三世代が居住するためのリフォーム</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　市内に移住する若者世帯を迎え入れ、新たに三世代（親・子・孫）が居住するための住宅リフォーム工事を支援します。</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※工事着手後は申請できません。</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補助金額　限度額</w:t>
      </w:r>
      <w:r>
        <w:rPr>
          <w:rFonts w:hint="eastAsia" w:ascii="ＭＳ 明朝" w:hAnsi="ＭＳ 明朝" w:eastAsia="ＭＳ 明朝"/>
          <w:sz w:val="24"/>
        </w:rPr>
        <w:t>125</w:t>
      </w:r>
      <w:r>
        <w:rPr>
          <w:rFonts w:hint="eastAsia" w:ascii="ＭＳ 明朝" w:hAnsi="ＭＳ 明朝" w:eastAsia="ＭＳ 明朝"/>
          <w:sz w:val="24"/>
        </w:rPr>
        <w:t>万円</w:t>
      </w:r>
    </w:p>
    <w:p>
      <w:pPr>
        <w:pStyle w:val="16"/>
        <w:spacing w:before="0" w:beforeLines="0" w:beforeAutospacing="0" w:after="0" w:afterLines="0" w:afterAutospacing="0"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建築住宅課住宅担当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23-2108</w:t>
      </w:r>
    </w:p>
    <w:p>
      <w:pPr>
        <w:pStyle w:val="0"/>
        <w:rPr>
          <w:rFonts w:hint="eastAsia" w:ascii="ＭＳ 明朝" w:hAnsi="ＭＳ 明朝" w:eastAsia="ＭＳ 明朝"/>
          <w:sz w:val="24"/>
        </w:rPr>
      </w:pPr>
    </w:p>
    <w:p>
      <w:pPr>
        <w:pStyle w:val="0"/>
        <w:ind w:left="0" w:firstLine="0" w:firstLineChars="0"/>
        <w:rPr>
          <w:rFonts w:hint="eastAsia" w:ascii="ＭＳ 明朝" w:hAnsi="ＭＳ 明朝" w:eastAsia="ＭＳ 明朝"/>
          <w:b w:val="0"/>
          <w:sz w:val="24"/>
        </w:rPr>
      </w:pPr>
      <w:r>
        <w:rPr>
          <w:rFonts w:hint="eastAsia" w:ascii="ＭＳ 明朝" w:hAnsi="ＭＳ 明朝" w:eastAsia="ＭＳ 明朝"/>
          <w:b w:val="1"/>
          <w:sz w:val="24"/>
        </w:rPr>
        <w:t>救急医療を守りましょう</w:t>
      </w:r>
    </w:p>
    <w:p>
      <w:pPr>
        <w:pStyle w:val="0"/>
        <w:rPr>
          <w:rFonts w:hint="eastAsia" w:ascii="ＭＳ 明朝" w:hAnsi="ＭＳ 明朝" w:eastAsia="ＭＳ 明朝"/>
          <w:sz w:val="24"/>
        </w:rPr>
      </w:pPr>
      <w:r>
        <w:rPr>
          <w:rFonts w:hint="eastAsia" w:ascii="ＭＳ 明朝" w:hAnsi="ＭＳ 明朝" w:eastAsia="ＭＳ 明朝"/>
          <w:sz w:val="24"/>
        </w:rPr>
        <w:t>　大崎市民病院救命救急センターを利用する人のうち、約</w:t>
      </w:r>
      <w:r>
        <w:rPr>
          <w:rFonts w:hint="eastAsia" w:ascii="ＭＳ 明朝" w:hAnsi="ＭＳ 明朝" w:eastAsia="ＭＳ 明朝"/>
          <w:sz w:val="24"/>
        </w:rPr>
        <w:t>6</w:t>
      </w:r>
      <w:r>
        <w:rPr>
          <w:rFonts w:hint="eastAsia" w:ascii="ＭＳ 明朝" w:hAnsi="ＭＳ 明朝" w:eastAsia="ＭＳ 明朝"/>
          <w:sz w:val="24"/>
        </w:rPr>
        <w:t>割が軽症患者です。</w:t>
      </w:r>
    </w:p>
    <w:p>
      <w:pPr>
        <w:pStyle w:val="0"/>
        <w:rPr>
          <w:rFonts w:hint="eastAsia" w:ascii="ＭＳ 明朝" w:hAnsi="ＭＳ 明朝" w:eastAsia="ＭＳ 明朝"/>
          <w:sz w:val="24"/>
        </w:rPr>
      </w:pPr>
      <w:r>
        <w:rPr>
          <w:rFonts w:hint="eastAsia" w:ascii="ＭＳ 明朝" w:hAnsi="ＭＳ 明朝" w:eastAsia="ＭＳ 明朝"/>
          <w:sz w:val="24"/>
        </w:rPr>
        <w:t>　救急医療を本当に必要とする人が、すぐに治療を受けられるよう、軽症の人は、かかりつけ医や休日当番医、大崎市夜間急患センターを受診するなど、救急医療の適正受診に心がけましょう。</w:t>
      </w:r>
    </w:p>
    <w:p>
      <w:pPr>
        <w:pStyle w:val="0"/>
        <w:rPr>
          <w:rFonts w:hint="eastAsia" w:ascii="ＭＳ 明朝" w:hAnsi="ＭＳ 明朝" w:eastAsia="ＭＳ 明朝"/>
          <w:sz w:val="24"/>
        </w:rPr>
      </w:pPr>
      <w:r>
        <w:rPr>
          <w:rFonts w:hint="eastAsia" w:ascii="ＭＳ 明朝" w:hAnsi="ＭＳ 明朝" w:eastAsia="ＭＳ 明朝"/>
          <w:sz w:val="24"/>
        </w:rPr>
        <w:t>※休日当番医や夜間相談窓口の情報は</w:t>
      </w:r>
      <w:r>
        <w:rPr>
          <w:rFonts w:hint="eastAsia" w:ascii="ＭＳ 明朝" w:hAnsi="ＭＳ 明朝" w:eastAsia="ＭＳ 明朝"/>
          <w:sz w:val="24"/>
        </w:rPr>
        <w:t>27</w:t>
      </w:r>
      <w:r>
        <w:rPr>
          <w:rFonts w:hint="eastAsia" w:ascii="ＭＳ 明朝" w:hAnsi="ＭＳ 明朝" w:eastAsia="ＭＳ 明朝"/>
          <w:sz w:val="24"/>
        </w:rPr>
        <w:t>ページに掲載しています。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 xml:space="preserve"> 23-2215</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おおさき地域材需要拡大支援事業を実施しています</w:t>
      </w:r>
    </w:p>
    <w:p>
      <w:pPr>
        <w:pStyle w:val="0"/>
        <w:rPr>
          <w:rFonts w:hint="eastAsia" w:ascii="ＭＳ 明朝" w:hAnsi="ＭＳ 明朝" w:eastAsia="ＭＳ 明朝"/>
          <w:sz w:val="24"/>
        </w:rPr>
      </w:pPr>
      <w:r>
        <w:rPr>
          <w:rFonts w:hint="eastAsia" w:ascii="ＭＳ 明朝" w:hAnsi="ＭＳ 明朝" w:eastAsia="ＭＳ 明朝"/>
          <w:sz w:val="24"/>
        </w:rPr>
        <w:t>　主要構造部材に市産材や優良みやぎ材を一定以上使用する住宅の建て主に費用の一部を助成しています。</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詳しくは、市ウェブサイトで確認するか問い合わせください。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対象　次の全てを満たす人①市内に自ら居住するために木造住宅を新築する人②市税の滞納がない人③住宅の建設現場を、見学会などの市産材</w:t>
      </w:r>
      <w:r>
        <w:rPr>
          <w:rFonts w:hint="eastAsia" w:ascii="ＭＳ 明朝" w:hAnsi="ＭＳ 明朝" w:eastAsia="ＭＳ 明朝"/>
          <w:sz w:val="24"/>
        </w:rPr>
        <w:t>PR</w:t>
      </w:r>
      <w:r>
        <w:rPr>
          <w:rFonts w:hint="eastAsia" w:ascii="ＭＳ 明朝" w:hAnsi="ＭＳ 明朝" w:eastAsia="ＭＳ 明朝"/>
          <w:sz w:val="24"/>
        </w:rPr>
        <w:t>の場に提供し、市産材住宅モニターとしてアンケートに協力できる人④建築基準法の建築確認済証の交付を受けている人</w:t>
      </w:r>
    </w:p>
    <w:p>
      <w:pPr>
        <w:pStyle w:val="0"/>
        <w:rPr>
          <w:rFonts w:hint="eastAsia" w:ascii="ＭＳ 明朝" w:hAnsi="ＭＳ 明朝" w:eastAsia="ＭＳ 明朝"/>
          <w:sz w:val="24"/>
        </w:rPr>
      </w:pPr>
      <w:r>
        <w:rPr>
          <w:rFonts w:hint="eastAsia" w:ascii="ＭＳ 明朝" w:hAnsi="ＭＳ 明朝" w:eastAsia="ＭＳ 明朝"/>
          <w:sz w:val="24"/>
        </w:rPr>
        <w:t>補助金額の上限額　①市内に居住する人：</w:t>
      </w:r>
      <w:r>
        <w:rPr>
          <w:rFonts w:hint="eastAsia" w:ascii="ＭＳ 明朝" w:hAnsi="ＭＳ 明朝" w:eastAsia="ＭＳ 明朝"/>
          <w:sz w:val="24"/>
        </w:rPr>
        <w:t>50</w:t>
      </w:r>
      <w:r>
        <w:rPr>
          <w:rFonts w:hint="eastAsia" w:ascii="ＭＳ 明朝" w:hAnsi="ＭＳ 明朝" w:eastAsia="ＭＳ 明朝"/>
          <w:sz w:val="24"/>
        </w:rPr>
        <w:t>万円②市内に新たに転入する人：</w:t>
      </w:r>
      <w:r>
        <w:rPr>
          <w:rFonts w:hint="eastAsia" w:ascii="ＭＳ 明朝" w:hAnsi="ＭＳ 明朝" w:eastAsia="ＭＳ 明朝"/>
          <w:sz w:val="24"/>
        </w:rPr>
        <w:t>75</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募集戸数　先着</w:t>
      </w:r>
      <w:r>
        <w:rPr>
          <w:rFonts w:hint="eastAsia" w:ascii="ＭＳ 明朝" w:hAnsi="ＭＳ 明朝" w:eastAsia="ＭＳ 明朝"/>
          <w:sz w:val="24"/>
        </w:rPr>
        <w:t>20</w:t>
      </w:r>
      <w:r>
        <w:rPr>
          <w:rFonts w:hint="eastAsia" w:ascii="ＭＳ 明朝" w:hAnsi="ＭＳ 明朝" w:eastAsia="ＭＳ 明朝"/>
          <w:sz w:val="24"/>
        </w:rPr>
        <w:t>戸程度</w:t>
      </w:r>
    </w:p>
    <w:p>
      <w:pPr>
        <w:pStyle w:val="0"/>
        <w:rPr>
          <w:rFonts w:hint="eastAsia" w:ascii="ＭＳ 明朝" w:hAnsi="ＭＳ 明朝" w:eastAsia="ＭＳ 明朝"/>
          <w:sz w:val="24"/>
        </w:rPr>
      </w:pPr>
      <w:r>
        <w:rPr>
          <w:rFonts w:hint="eastAsia" w:ascii="ＭＳ 明朝" w:hAnsi="ＭＳ 明朝" w:eastAsia="ＭＳ 明朝"/>
          <w:sz w:val="24"/>
        </w:rPr>
        <w:t>申込期限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日（金曜日）まで（予算に達した時点で終了）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 xml:space="preserve"> 23-2318</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市内の事業者グループで商品券などの発行事業を行います</w:t>
      </w:r>
    </w:p>
    <w:p>
      <w:pPr>
        <w:pStyle w:val="0"/>
        <w:rPr>
          <w:rFonts w:hint="eastAsia" w:ascii="ＭＳ 明朝" w:hAnsi="ＭＳ 明朝" w:eastAsia="ＭＳ 明朝"/>
          <w:sz w:val="24"/>
        </w:rPr>
      </w:pPr>
      <w:r>
        <w:rPr>
          <w:rFonts w:hint="eastAsia" w:ascii="ＭＳ 明朝" w:hAnsi="ＭＳ 明朝" w:eastAsia="ＭＳ 明朝"/>
          <w:sz w:val="24"/>
        </w:rPr>
        <w:t>　大崎市地域商品券等発行支援事業補助金を活用しています。買い物などで利用してみませんか。</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詳しくは、市ウェブサイトで確認するか問い合わせください。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採択事業　①あい</w:t>
      </w:r>
      <w:bookmarkStart w:id="0" w:name="_GoBack"/>
      <w:bookmarkEnd w:id="0"/>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ラ</w:instrText>
      </w:r>
      <w:r>
        <w:rPr>
          <w:rFonts w:hint="eastAsia" w:ascii="ＭＳ 明朝" w:hAnsi="ＭＳ 明朝" w:eastAsia="ＭＳ 明朝"/>
          <w:sz w:val="12"/>
        </w:rPr>
        <w:instrText>ブ</w:instrText>
      </w:r>
      <w:r>
        <w:rPr>
          <w:rFonts w:hint="eastAsia" w:ascii="ＭＳ 明朝" w:hAnsi="ＭＳ 明朝" w:eastAsia="ＭＳ 明朝"/>
          <w:sz w:val="24"/>
        </w:rPr>
        <w:instrText>),</w:instrText>
      </w:r>
      <w:r>
        <w:rPr>
          <w:rFonts w:hint="eastAsia" w:ascii="ＭＳ 明朝" w:hAnsi="ＭＳ 明朝" w:eastAsia="ＭＳ 明朝"/>
          <w:sz w:val="24"/>
        </w:rPr>
        <w:instrText>♡</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5</w:t>
      </w:r>
      <w:r>
        <w:rPr>
          <w:rFonts w:hint="eastAsia" w:ascii="ＭＳ 明朝" w:hAnsi="ＭＳ 明朝" w:eastAsia="ＭＳ 明朝"/>
          <w:sz w:val="24"/>
        </w:rPr>
        <w:t>割増し商品券販売事業②クリーニング組合クーポン事業③田尻駅前にぎわい商店街販路拡大キャンペーン</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 xml:space="preserve"> 23-7091</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 P-OTF 黎ミンY10 Pr6N EH">
    <w:panose1 w:val="00000800000000000000"/>
    <w:charset w:val="80"/>
    <w:family w:val="roman"/>
    <w:pitch w:val="variable"/>
    <w:sig w:usb0="00000000" w:usb1="00000000" w:usb2="00000000" w:usb3="00000000" w:csb0="01008200" w:csb1="00000000"/>
  </w:font>
  <w:font w:name="A P-OTF ゴシックMB101 Pr6N B">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リュウミン Pr6N M-KL">
    <w:panose1 w:val="00000000000000000000"/>
    <w:charset w:val="80"/>
    <w:family w:val="roman"/>
    <w:pitch w:val="variable"/>
    <w:sig w:usb0="00000000" w:usb1="00000000" w:usb2="00000000" w:usb3="00000000" w:csb0="01008200" w:csb1="00000000"/>
  </w:font>
  <w:font w:name="A P-OTF リュウミン Pr6N U-KL">
    <w:panose1 w:val="00000800000000000000"/>
    <w:charset w:val="80"/>
    <w:family w:val="roman"/>
    <w:pitch w:val="variable"/>
    <w:sig w:usb0="00000000" w:usb1="00000000" w:usb2="00000000" w:usb3="00000000" w:csb0="01008200" w:csb1="00000000"/>
  </w:font>
  <w:font w:name="A P-OTF さくらぎ蛍雪 StdN M">
    <w:panose1 w:val="00000000000000000000"/>
    <w:charset w:val="80"/>
    <w:family w:val="roman"/>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 P-OTF UD新ゴ Pr6N U">
    <w:panose1 w:val="00000800000000000000"/>
    <w:charset w:val="80"/>
    <w:family w:val="swiss"/>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 P-OTF A1ゴシック Std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879</TotalTime>
  <Pages>4</Pages>
  <Words>85</Words>
  <Characters>3060</Characters>
  <Application>JUST Note</Application>
  <Lines>135</Lines>
  <Paragraphs>96</Paragraphs>
  <CharactersWithSpaces>3180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2023-08-23T06:02:48Z</dcterms:modified>
  <cp:revision>18</cp:revision>
</cp:coreProperties>
</file>