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</w:t>
      </w:r>
      <w:r>
        <w:rPr>
          <w:rFonts w:hint="eastAsia" w:ascii="ＭＳ 明朝" w:hAnsi="ＭＳ 明朝" w:eastAsia="ＭＳ 明朝"/>
          <w:sz w:val="24"/>
        </w:rPr>
        <w:t>5-3-3 ST</w:t>
      </w:r>
      <w:r>
        <w:rPr>
          <w:rFonts w:hint="eastAsia" w:ascii="ＭＳ 明朝" w:hAnsi="ＭＳ 明朝" w:eastAsia="ＭＳ 明朝"/>
          <w:sz w:val="24"/>
        </w:rPr>
        <w:t>ビル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時（来所の場合は事前に電話で申し込み）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9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 xml:space="preserve"> 201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4</Pages>
  <Words>149</Words>
  <Characters>2231</Characters>
  <Application>JUST Note</Application>
  <Lines>129</Lines>
  <Paragraphs>107</Paragraphs>
  <CharactersWithSpaces>2379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2023-08-23T03:08:10Z</dcterms:modified>
  <cp:revision>17</cp:revision>
</cp:coreProperties>
</file>