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line="240" w:lineRule="auto"/>
        <w:jc w:val="both"/>
        <w:rPr>
          <w:rFonts w:hint="eastAsia" w:asciiTheme="minorEastAsia" w:hAnsiTheme="minorEastAsia" w:eastAsiaTheme="minorEastAsia"/>
          <w:b w:val="1"/>
          <w:sz w:val="28"/>
        </w:rPr>
      </w:pPr>
      <w:r>
        <w:rPr>
          <w:rFonts w:hint="eastAsia" w:asciiTheme="minorEastAsia" w:hAnsiTheme="minorEastAsia" w:eastAsiaTheme="minorEastAsia"/>
          <w:b w:val="1"/>
          <w:sz w:val="28"/>
        </w:rPr>
        <w:t>新型コロナウイルスワクチン接種情報</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問い合わせ</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健康推進課新型コロナウイルスワクチン接種対策チーム</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23-2215</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令和</w:t>
      </w:r>
      <w:r>
        <w:rPr>
          <w:rFonts w:hint="eastAsia" w:asciiTheme="minorEastAsia" w:hAnsiTheme="minorEastAsia" w:eastAsiaTheme="minorEastAsia"/>
          <w:b w:val="1"/>
          <w:sz w:val="24"/>
        </w:rPr>
        <w:t>5</w:t>
      </w:r>
      <w:r>
        <w:rPr>
          <w:rFonts w:hint="eastAsia" w:asciiTheme="minorEastAsia" w:hAnsiTheme="minorEastAsia" w:eastAsiaTheme="minorEastAsia"/>
          <w:b w:val="1"/>
          <w:sz w:val="24"/>
        </w:rPr>
        <w:t>年秋開始接種【オミクロン株</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sz w:val="12"/>
        </w:rPr>
        <w:instrText>ビ</w:instrText>
      </w:r>
      <w:r>
        <w:rPr>
          <w:rFonts w:hint="eastAsia" w:ascii="ＭＳ 明朝" w:hAnsi="ＭＳ 明朝" w:eastAsia="ＭＳ 明朝"/>
          <w:sz w:val="12"/>
        </w:rPr>
        <w:instrText>ー</w:instrText>
      </w:r>
      <w:r>
        <w:rPr>
          <w:rFonts w:hint="eastAsia" w:ascii="ＭＳ 明朝" w:hAnsi="ＭＳ 明朝" w:eastAsia="ＭＳ 明朝"/>
          <w:sz w:val="12"/>
        </w:rPr>
        <w:instrText>ビ</w:instrText>
      </w:r>
      <w:r>
        <w:rPr>
          <w:rFonts w:hint="eastAsia" w:ascii="ＭＳ 明朝" w:hAnsi="ＭＳ 明朝" w:eastAsia="ＭＳ 明朝"/>
          <w:sz w:val="12"/>
        </w:rPr>
        <w:instrText>―</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XBB</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.1.5</w:t>
      </w:r>
      <w:r>
        <w:rPr>
          <w:rFonts w:hint="eastAsia" w:asciiTheme="minorEastAsia" w:hAnsiTheme="minorEastAsia" w:eastAsiaTheme="minorEastAsia"/>
          <w:b w:val="1"/>
          <w:sz w:val="24"/>
        </w:rPr>
        <w:t>系統対応型ワクチン】を実施しています</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b w:val="1"/>
          <w:sz w:val="24"/>
        </w:rPr>
        <w:t>12</w:t>
      </w:r>
      <w:r>
        <w:rPr>
          <w:rFonts w:hint="eastAsia" w:asciiTheme="minorEastAsia" w:hAnsiTheme="minorEastAsia" w:eastAsiaTheme="minorEastAsia"/>
          <w:b w:val="1"/>
          <w:sz w:val="24"/>
        </w:rPr>
        <w:t>歳以上の追加接種について</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対象　初回接種を終了した全ての人</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※重症化リスクの高い</w:t>
      </w:r>
      <w:r>
        <w:rPr>
          <w:rFonts w:hint="eastAsia" w:asciiTheme="minorEastAsia" w:hAnsiTheme="minorEastAsia" w:eastAsiaTheme="minorEastAsia"/>
          <w:sz w:val="24"/>
        </w:rPr>
        <w:t>65</w:t>
      </w:r>
      <w:r>
        <w:rPr>
          <w:rFonts w:hint="eastAsia" w:asciiTheme="minorEastAsia" w:hAnsiTheme="minorEastAsia" w:eastAsiaTheme="minorEastAsia"/>
          <w:sz w:val="24"/>
        </w:rPr>
        <w:t>歳以上の人や基礎疾患などがある人へのワクチン接種が推奨されています。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接種券について　重症化リスクが高い</w:t>
      </w:r>
      <w:r>
        <w:rPr>
          <w:rFonts w:hint="eastAsia" w:asciiTheme="minorEastAsia" w:hAnsiTheme="minorEastAsia" w:eastAsiaTheme="minorEastAsia"/>
          <w:sz w:val="24"/>
        </w:rPr>
        <w:t>65</w:t>
      </w:r>
      <w:r>
        <w:rPr>
          <w:rFonts w:hint="eastAsia" w:asciiTheme="minorEastAsia" w:hAnsiTheme="minorEastAsia" w:eastAsiaTheme="minorEastAsia"/>
          <w:sz w:val="24"/>
        </w:rPr>
        <w:t>歳以上の人や、令和</w:t>
      </w:r>
      <w:r>
        <w:rPr>
          <w:rFonts w:hint="eastAsia" w:asciiTheme="minorEastAsia" w:hAnsiTheme="minorEastAsia" w:eastAsiaTheme="minorEastAsia"/>
          <w:sz w:val="24"/>
        </w:rPr>
        <w:t>5</w:t>
      </w:r>
      <w:r>
        <w:rPr>
          <w:rFonts w:hint="eastAsia" w:asciiTheme="minorEastAsia" w:hAnsiTheme="minorEastAsia" w:eastAsiaTheme="minorEastAsia"/>
          <w:sz w:val="24"/>
        </w:rPr>
        <w:t>年春開始接種を受けた</w:t>
      </w:r>
      <w:r>
        <w:rPr>
          <w:rFonts w:hint="eastAsia" w:asciiTheme="minorEastAsia" w:hAnsiTheme="minorEastAsia" w:eastAsiaTheme="minorEastAsia"/>
          <w:sz w:val="24"/>
        </w:rPr>
        <w:t>65</w:t>
      </w:r>
      <w:r>
        <w:rPr>
          <w:rFonts w:hint="eastAsia" w:asciiTheme="minorEastAsia" w:hAnsiTheme="minorEastAsia" w:eastAsiaTheme="minorEastAsia"/>
          <w:sz w:val="24"/>
        </w:rPr>
        <w:t>歳未満で基礎疾患がある人に向けて、最終接種日の早い人から順に接種券を送付</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※その他の人は、国からのワクチン供給量に合わせて最終接種日の早い人から順に接種券を送付する予定です。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b w:val="1"/>
          <w:sz w:val="24"/>
        </w:rPr>
        <w:t>集団接種日程</w:t>
      </w:r>
    </w:p>
    <w:tbl>
      <w:tblPr>
        <w:tblStyle w:val="25"/>
        <w:tblW w:w="10010" w:type="dxa"/>
        <w:tblInd w:w="0" w:type="dxa"/>
        <w:tblLayout w:type="fixed"/>
        <w:tblLook w:firstRow="1" w:lastRow="0" w:firstColumn="1" w:lastColumn="0" w:noHBand="0" w:noVBand="1" w:val="04A0"/>
      </w:tblPr>
      <w:tblGrid>
        <w:gridCol w:w="1255"/>
        <w:gridCol w:w="3060"/>
        <w:gridCol w:w="2700"/>
        <w:gridCol w:w="2995"/>
      </w:tblGrid>
      <w:tr>
        <w:trPr/>
        <w:tc>
          <w:tcPr>
            <w:tcW w:w="1255" w:type="dxa"/>
            <w:shd w:val="clear" w:color="auto" w:fill="FFE9FF"/>
            <w:vAlign w:val="top"/>
          </w:tcPr>
          <w:p>
            <w:pPr>
              <w:pStyle w:val="0"/>
              <w:jc w:val="center"/>
              <w:rPr>
                <w:rFonts w:hint="eastAsia"/>
              </w:rPr>
            </w:pPr>
            <w:r>
              <w:rPr>
                <w:rFonts w:hint="eastAsia"/>
              </w:rPr>
              <w:t>地域</w:t>
            </w:r>
          </w:p>
        </w:tc>
        <w:tc>
          <w:tcPr>
            <w:tcW w:w="3060" w:type="dxa"/>
            <w:shd w:val="clear" w:color="auto" w:fill="FFE9FF"/>
            <w:vAlign w:val="top"/>
          </w:tcPr>
          <w:p>
            <w:pPr>
              <w:pStyle w:val="0"/>
              <w:jc w:val="center"/>
              <w:rPr>
                <w:rFonts w:hint="eastAsia"/>
              </w:rPr>
            </w:pPr>
            <w:r>
              <w:rPr>
                <w:rFonts w:hint="eastAsia"/>
              </w:rPr>
              <w:t>接種日</w:t>
            </w:r>
          </w:p>
        </w:tc>
        <w:tc>
          <w:tcPr>
            <w:tcW w:w="2700" w:type="dxa"/>
            <w:shd w:val="clear" w:color="auto" w:fill="FFE9FF"/>
            <w:vAlign w:val="top"/>
          </w:tcPr>
          <w:p>
            <w:pPr>
              <w:pStyle w:val="0"/>
              <w:jc w:val="center"/>
              <w:rPr>
                <w:rFonts w:hint="eastAsia"/>
              </w:rPr>
            </w:pPr>
            <w:r>
              <w:rPr>
                <w:rFonts w:hint="eastAsia"/>
              </w:rPr>
              <w:t>受付時間</w:t>
            </w:r>
          </w:p>
        </w:tc>
        <w:tc>
          <w:tcPr>
            <w:tcW w:w="2995" w:type="dxa"/>
            <w:shd w:val="clear" w:color="auto" w:fill="FFE9FF"/>
            <w:vAlign w:val="top"/>
          </w:tcPr>
          <w:p>
            <w:pPr>
              <w:pStyle w:val="0"/>
              <w:jc w:val="center"/>
              <w:rPr>
                <w:rFonts w:hint="eastAsia"/>
              </w:rPr>
            </w:pPr>
            <w:r>
              <w:rPr>
                <w:rFonts w:hint="eastAsia"/>
              </w:rPr>
              <w:t>会場</w:t>
            </w:r>
          </w:p>
        </w:tc>
      </w:tr>
      <w:tr>
        <w:trPr/>
        <w:tc>
          <w:tcPr>
            <w:tcW w:w="1255" w:type="dxa"/>
            <w:shd w:val="clear" w:color="auto" w:themeFill="background1" w:themeFillTint="FF" w:themeFillShade="F3"/>
            <w:vAlign w:val="center"/>
          </w:tcPr>
          <w:p>
            <w:pPr>
              <w:pStyle w:val="0"/>
              <w:jc w:val="center"/>
              <w:rPr>
                <w:rFonts w:hint="eastAsia"/>
              </w:rPr>
            </w:pPr>
            <w:r>
              <w:rPr>
                <w:rFonts w:hint="eastAsia"/>
              </w:rPr>
              <w:t>古川</w:t>
            </w:r>
          </w:p>
        </w:tc>
        <w:tc>
          <w:tcPr>
            <w:tcW w:w="3060" w:type="dxa"/>
            <w:vAlign w:val="top"/>
          </w:tcPr>
          <w:p>
            <w:pPr>
              <w:pStyle w:val="0"/>
              <w:rPr>
                <w:rFonts w:hint="eastAsia"/>
              </w:rPr>
            </w:pPr>
            <w:r>
              <w:rPr>
                <w:rFonts w:hint="eastAsia"/>
              </w:rPr>
              <w:t>10</w:t>
            </w:r>
            <w:r>
              <w:rPr>
                <w:rFonts w:hint="eastAsia"/>
              </w:rPr>
              <w:t>月</w:t>
            </w:r>
            <w:r>
              <w:rPr>
                <w:rFonts w:hint="eastAsia"/>
              </w:rPr>
              <w:t>28</w:t>
            </w:r>
            <w:r>
              <w:rPr>
                <w:rFonts w:hint="eastAsia"/>
              </w:rPr>
              <w:t>日（土曜日）</w:t>
            </w:r>
          </w:p>
        </w:tc>
        <w:tc>
          <w:tcPr>
            <w:tcW w:w="2700" w:type="dxa"/>
            <w:vAlign w:val="top"/>
          </w:tcPr>
          <w:p>
            <w:pPr>
              <w:pStyle w:val="0"/>
              <w:jc w:val="center"/>
              <w:rPr>
                <w:rFonts w:hint="eastAsia"/>
              </w:rPr>
            </w:pPr>
            <w:r>
              <w:rPr>
                <w:rFonts w:hint="eastAsia"/>
              </w:rPr>
              <w:t>9</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2995" w:type="dxa"/>
            <w:vAlign w:val="center"/>
          </w:tcPr>
          <w:p>
            <w:pPr>
              <w:pStyle w:val="0"/>
              <w:jc w:val="left"/>
              <w:rPr>
                <w:rFonts w:hint="eastAsia"/>
              </w:rPr>
            </w:pPr>
            <w:r>
              <w:rPr>
                <w:rFonts w:hint="eastAsia"/>
              </w:rPr>
              <w:t>大崎市民病院本院</w:t>
            </w:r>
          </w:p>
        </w:tc>
      </w:tr>
      <w:tr>
        <w:trPr>
          <w:trHeight w:val="360" w:hRule="atLeast"/>
        </w:trPr>
        <w:tc>
          <w:tcPr>
            <w:tcW w:w="1255" w:type="dxa"/>
            <w:vAlign w:val="center"/>
          </w:tcPr>
          <w:p>
            <w:pPr>
              <w:pStyle w:val="0"/>
              <w:jc w:val="center"/>
              <w:rPr>
                <w:rFonts w:hint="eastAsia"/>
              </w:rPr>
            </w:pPr>
            <w:r>
              <w:rPr>
                <w:rFonts w:hint="eastAsia"/>
              </w:rPr>
              <w:t>松山</w:t>
            </w:r>
          </w:p>
        </w:tc>
        <w:tc>
          <w:tcPr>
            <w:tcW w:w="3060" w:type="dxa"/>
            <w:vAlign w:val="top"/>
          </w:tcPr>
          <w:p>
            <w:pPr>
              <w:pStyle w:val="0"/>
              <w:rPr>
                <w:rFonts w:hint="eastAsia"/>
              </w:rPr>
            </w:pPr>
            <w:r>
              <w:rPr>
                <w:rFonts w:hint="eastAsia"/>
              </w:rPr>
              <w:t>10</w:t>
            </w:r>
            <w:r>
              <w:rPr>
                <w:rFonts w:hint="eastAsia"/>
              </w:rPr>
              <w:t>月</w:t>
            </w:r>
            <w:r>
              <w:rPr>
                <w:rFonts w:hint="eastAsia"/>
              </w:rPr>
              <w:t>16</w:t>
            </w:r>
            <w:r>
              <w:rPr>
                <w:rFonts w:hint="eastAsia"/>
              </w:rPr>
              <w:t>日（月曜日）</w:t>
            </w:r>
          </w:p>
        </w:tc>
        <w:tc>
          <w:tcPr>
            <w:tcW w:w="2700" w:type="dxa"/>
            <w:vMerge w:val="restart"/>
            <w:vAlign w:val="center"/>
          </w:tcPr>
          <w:p>
            <w:pPr>
              <w:pStyle w:val="0"/>
              <w:jc w:val="center"/>
              <w:rPr>
                <w:rFonts w:hint="eastAsia"/>
              </w:rPr>
            </w:pPr>
            <w:r>
              <w:rPr>
                <w:rFonts w:hint="eastAsia"/>
              </w:rPr>
              <w:t>9</w:t>
            </w:r>
            <w:r>
              <w:rPr>
                <w:rFonts w:hint="eastAsia"/>
              </w:rPr>
              <w:t>：</w:t>
            </w:r>
            <w:r>
              <w:rPr>
                <w:rFonts w:hint="eastAsia"/>
              </w:rPr>
              <w:t>30</w:t>
            </w:r>
            <w:r>
              <w:rPr>
                <w:rFonts w:hint="eastAsia"/>
              </w:rPr>
              <w:t>～</w:t>
            </w:r>
            <w:r>
              <w:rPr>
                <w:rFonts w:hint="eastAsia"/>
              </w:rPr>
              <w:t xml:space="preserve"> 15</w:t>
            </w:r>
            <w:r>
              <w:rPr>
                <w:rFonts w:hint="eastAsia"/>
              </w:rPr>
              <w:t>：</w:t>
            </w:r>
            <w:r>
              <w:rPr>
                <w:rFonts w:hint="eastAsia"/>
              </w:rPr>
              <w:t>45</w:t>
            </w:r>
          </w:p>
          <w:p>
            <w:pPr>
              <w:pStyle w:val="0"/>
              <w:jc w:val="left"/>
              <w:rPr>
                <w:rFonts w:hint="eastAsia"/>
              </w:rPr>
            </w:pPr>
            <w:r>
              <w:rPr>
                <w:rFonts w:hint="eastAsia"/>
              </w:rPr>
              <w:t>（予約数により時間を短縮する場合あり）</w:t>
            </w:r>
          </w:p>
        </w:tc>
        <w:tc>
          <w:tcPr>
            <w:tcW w:w="2995" w:type="dxa"/>
            <w:vAlign w:val="center"/>
          </w:tcPr>
          <w:p>
            <w:pPr>
              <w:pStyle w:val="0"/>
              <w:jc w:val="left"/>
              <w:rPr>
                <w:rFonts w:hint="eastAsia"/>
              </w:rPr>
            </w:pPr>
            <w:r>
              <w:rPr>
                <w:rFonts w:hint="eastAsia"/>
              </w:rPr>
              <w:t>松山保健福祉センター</w:t>
            </w:r>
          </w:p>
        </w:tc>
      </w:tr>
      <w:tr>
        <w:trPr/>
        <w:tc>
          <w:tcPr>
            <w:tcW w:w="1255" w:type="dxa"/>
            <w:shd w:val="clear" w:color="auto" w:themeFill="background1" w:themeFillTint="FF" w:themeFillShade="F3"/>
            <w:vAlign w:val="center"/>
          </w:tcPr>
          <w:p>
            <w:pPr>
              <w:pStyle w:val="0"/>
              <w:jc w:val="center"/>
              <w:rPr>
                <w:rFonts w:hint="eastAsia"/>
              </w:rPr>
            </w:pPr>
            <w:r>
              <w:rPr>
                <w:rFonts w:hint="eastAsia"/>
              </w:rPr>
              <w:t>三本木</w:t>
            </w:r>
          </w:p>
        </w:tc>
        <w:tc>
          <w:tcPr>
            <w:tcW w:w="3060" w:type="dxa"/>
            <w:vAlign w:val="top"/>
          </w:tcPr>
          <w:p>
            <w:pPr>
              <w:pStyle w:val="0"/>
              <w:rPr>
                <w:rFonts w:hint="eastAsia"/>
              </w:rPr>
            </w:pPr>
            <w:r>
              <w:rPr>
                <w:rFonts w:hint="eastAsia"/>
              </w:rPr>
              <w:t>10</w:t>
            </w:r>
            <w:r>
              <w:rPr>
                <w:rFonts w:hint="eastAsia"/>
              </w:rPr>
              <w:t>月</w:t>
            </w:r>
            <w:r>
              <w:rPr>
                <w:rFonts w:hint="eastAsia"/>
              </w:rPr>
              <w:t>17</w:t>
            </w:r>
            <w:r>
              <w:rPr>
                <w:rFonts w:hint="eastAsia"/>
              </w:rPr>
              <w:t>日（火曜日）</w:t>
            </w:r>
          </w:p>
        </w:tc>
        <w:tc>
          <w:tcPr>
            <w:tcW w:w="2700" w:type="dxa"/>
            <w:vMerge w:val="continue"/>
            <w:vAlign w:val="center"/>
          </w:tcPr>
          <w:p>
            <w:pPr>
              <w:pStyle w:val="0"/>
              <w:rPr>
                <w:rFonts w:hint="eastAsia"/>
              </w:rPr>
            </w:pPr>
          </w:p>
        </w:tc>
        <w:tc>
          <w:tcPr>
            <w:tcW w:w="2995" w:type="dxa"/>
            <w:vAlign w:val="center"/>
          </w:tcPr>
          <w:p>
            <w:pPr>
              <w:pStyle w:val="0"/>
              <w:jc w:val="left"/>
              <w:rPr>
                <w:rFonts w:hint="eastAsia"/>
              </w:rPr>
            </w:pPr>
            <w:r>
              <w:rPr>
                <w:rFonts w:hint="eastAsia"/>
              </w:rPr>
              <w:t>三本木保健福祉センター</w:t>
            </w:r>
          </w:p>
        </w:tc>
      </w:tr>
      <w:tr>
        <w:trPr/>
        <w:tc>
          <w:tcPr>
            <w:tcW w:w="1255" w:type="dxa"/>
            <w:vAlign w:val="center"/>
          </w:tcPr>
          <w:p>
            <w:pPr>
              <w:pStyle w:val="0"/>
              <w:jc w:val="center"/>
              <w:rPr>
                <w:rFonts w:hint="eastAsia"/>
              </w:rPr>
            </w:pPr>
            <w:r>
              <w:rPr>
                <w:rFonts w:hint="eastAsia"/>
              </w:rPr>
              <w:t>鹿島台</w:t>
            </w:r>
          </w:p>
        </w:tc>
        <w:tc>
          <w:tcPr>
            <w:tcW w:w="3060" w:type="dxa"/>
            <w:vAlign w:val="top"/>
          </w:tcPr>
          <w:p>
            <w:pPr>
              <w:pStyle w:val="0"/>
              <w:rPr>
                <w:rFonts w:hint="eastAsia"/>
              </w:rPr>
            </w:pPr>
            <w:r>
              <w:rPr>
                <w:rFonts w:hint="eastAsia"/>
              </w:rPr>
              <w:t>10</w:t>
            </w:r>
            <w:r>
              <w:rPr>
                <w:rFonts w:hint="eastAsia"/>
              </w:rPr>
              <w:t>月</w:t>
            </w:r>
            <w:r>
              <w:rPr>
                <w:rFonts w:hint="eastAsia"/>
              </w:rPr>
              <w:t>18</w:t>
            </w:r>
            <w:r>
              <w:rPr>
                <w:rFonts w:hint="eastAsia"/>
              </w:rPr>
              <w:t>日（水曜日）・</w:t>
            </w:r>
            <w:r>
              <w:rPr>
                <w:rFonts w:hint="eastAsia"/>
              </w:rPr>
              <w:t>19</w:t>
            </w:r>
            <w:r>
              <w:rPr>
                <w:rFonts w:hint="eastAsia"/>
              </w:rPr>
              <w:t>日（木曜日）</w:t>
            </w:r>
          </w:p>
        </w:tc>
        <w:tc>
          <w:tcPr>
            <w:tcW w:w="2700" w:type="dxa"/>
            <w:vMerge w:val="continue"/>
            <w:vAlign w:val="center"/>
          </w:tcPr>
          <w:p>
            <w:pPr>
              <w:pStyle w:val="0"/>
              <w:rPr>
                <w:rFonts w:hint="eastAsia"/>
              </w:rPr>
            </w:pPr>
          </w:p>
        </w:tc>
        <w:tc>
          <w:tcPr>
            <w:tcW w:w="2995" w:type="dxa"/>
            <w:vAlign w:val="center"/>
          </w:tcPr>
          <w:p>
            <w:pPr>
              <w:pStyle w:val="0"/>
              <w:jc w:val="left"/>
              <w:rPr>
                <w:rFonts w:hint="eastAsia"/>
              </w:rPr>
            </w:pPr>
            <w:r>
              <w:rPr>
                <w:rFonts w:hint="eastAsia"/>
              </w:rPr>
              <w:t>鹿島台保健センター</w:t>
            </w:r>
          </w:p>
        </w:tc>
      </w:tr>
      <w:tr>
        <w:trPr/>
        <w:tc>
          <w:tcPr>
            <w:tcW w:w="1255" w:type="dxa"/>
            <w:shd w:val="clear" w:color="auto" w:themeFill="background1" w:themeFillTint="FF" w:themeFillShade="F3"/>
            <w:vAlign w:val="center"/>
          </w:tcPr>
          <w:p>
            <w:pPr>
              <w:pStyle w:val="0"/>
              <w:jc w:val="center"/>
              <w:rPr>
                <w:rFonts w:hint="eastAsia"/>
              </w:rPr>
            </w:pPr>
            <w:r>
              <w:rPr>
                <w:rFonts w:hint="eastAsia"/>
              </w:rPr>
              <w:t>岩出山</w:t>
            </w:r>
          </w:p>
        </w:tc>
        <w:tc>
          <w:tcPr>
            <w:tcW w:w="3060" w:type="dxa"/>
            <w:vAlign w:val="top"/>
          </w:tcPr>
          <w:p>
            <w:pPr>
              <w:pStyle w:val="0"/>
              <w:rPr>
                <w:rFonts w:hint="eastAsia"/>
              </w:rPr>
            </w:pPr>
            <w:r>
              <w:rPr>
                <w:rFonts w:hint="eastAsia"/>
              </w:rPr>
              <w:t>10</w:t>
            </w:r>
            <w:r>
              <w:rPr>
                <w:rFonts w:hint="eastAsia"/>
              </w:rPr>
              <w:t>月</w:t>
            </w:r>
            <w:r>
              <w:rPr>
                <w:rFonts w:hint="eastAsia"/>
              </w:rPr>
              <w:t>2</w:t>
            </w:r>
            <w:r>
              <w:rPr>
                <w:rFonts w:hint="eastAsia"/>
              </w:rPr>
              <w:t>日（月曜日）・</w:t>
            </w:r>
            <w:r>
              <w:rPr>
                <w:rFonts w:hint="eastAsia"/>
              </w:rPr>
              <w:t>3</w:t>
            </w:r>
            <w:r>
              <w:rPr>
                <w:rFonts w:hint="eastAsia"/>
              </w:rPr>
              <w:t>日（火曜日）・</w:t>
            </w:r>
            <w:r>
              <w:rPr>
                <w:rFonts w:hint="eastAsia"/>
              </w:rPr>
              <w:t>30</w:t>
            </w:r>
            <w:r>
              <w:rPr>
                <w:rFonts w:hint="eastAsia"/>
              </w:rPr>
              <w:t>日（月曜日）</w:t>
            </w:r>
          </w:p>
        </w:tc>
        <w:tc>
          <w:tcPr>
            <w:tcW w:w="2700" w:type="dxa"/>
            <w:vMerge w:val="continue"/>
            <w:vAlign w:val="center"/>
          </w:tcPr>
          <w:p>
            <w:pPr>
              <w:pStyle w:val="0"/>
              <w:rPr>
                <w:rFonts w:hint="eastAsia"/>
              </w:rPr>
            </w:pPr>
          </w:p>
        </w:tc>
        <w:tc>
          <w:tcPr>
            <w:tcW w:w="2995" w:type="dxa"/>
            <w:vAlign w:val="center"/>
          </w:tcPr>
          <w:p>
            <w:pPr>
              <w:pStyle w:val="0"/>
              <w:jc w:val="left"/>
              <w:rPr>
                <w:rFonts w:hint="eastAsia"/>
              </w:rPr>
            </w:pPr>
            <w:r>
              <w:rPr>
                <w:rFonts w:hint="eastAsia"/>
              </w:rPr>
              <w:t>岩出山総合支所</w:t>
            </w:r>
          </w:p>
        </w:tc>
      </w:tr>
      <w:tr>
        <w:trPr/>
        <w:tc>
          <w:tcPr>
            <w:tcW w:w="1255" w:type="dxa"/>
            <w:vAlign w:val="center"/>
          </w:tcPr>
          <w:p>
            <w:pPr>
              <w:pStyle w:val="0"/>
              <w:jc w:val="center"/>
              <w:rPr>
                <w:rFonts w:hint="eastAsia"/>
              </w:rPr>
            </w:pPr>
            <w:r>
              <w:rPr>
                <w:rFonts w:hint="eastAsia"/>
              </w:rPr>
              <w:t>鳴子温泉</w:t>
            </w:r>
          </w:p>
        </w:tc>
        <w:tc>
          <w:tcPr>
            <w:tcW w:w="3060" w:type="dxa"/>
            <w:vAlign w:val="top"/>
          </w:tcPr>
          <w:p>
            <w:pPr>
              <w:pStyle w:val="0"/>
              <w:rPr>
                <w:rFonts w:hint="eastAsia"/>
              </w:rPr>
            </w:pPr>
            <w:r>
              <w:rPr>
                <w:rFonts w:hint="eastAsia"/>
              </w:rPr>
              <w:t>10</w:t>
            </w:r>
            <w:r>
              <w:rPr>
                <w:rFonts w:hint="eastAsia"/>
              </w:rPr>
              <w:t>月</w:t>
            </w:r>
            <w:r>
              <w:rPr>
                <w:rFonts w:hint="eastAsia"/>
              </w:rPr>
              <w:t>26</w:t>
            </w:r>
            <w:r>
              <w:rPr>
                <w:rFonts w:hint="eastAsia"/>
              </w:rPr>
              <w:t>日（木曜日）・</w:t>
            </w:r>
            <w:r>
              <w:rPr>
                <w:rFonts w:hint="eastAsia"/>
              </w:rPr>
              <w:t>27</w:t>
            </w:r>
            <w:r>
              <w:rPr>
                <w:rFonts w:hint="eastAsia"/>
              </w:rPr>
              <w:t>日（金曜日）</w:t>
            </w:r>
          </w:p>
        </w:tc>
        <w:tc>
          <w:tcPr>
            <w:tcW w:w="2700" w:type="dxa"/>
            <w:vMerge w:val="continue"/>
            <w:vAlign w:val="center"/>
          </w:tcPr>
          <w:p>
            <w:pPr>
              <w:pStyle w:val="0"/>
              <w:rPr>
                <w:rFonts w:hint="eastAsia"/>
              </w:rPr>
            </w:pPr>
          </w:p>
        </w:tc>
        <w:tc>
          <w:tcPr>
            <w:tcW w:w="2995" w:type="dxa"/>
            <w:vAlign w:val="center"/>
          </w:tcPr>
          <w:p>
            <w:pPr>
              <w:pStyle w:val="0"/>
              <w:jc w:val="left"/>
              <w:rPr>
                <w:rFonts w:hint="eastAsia"/>
              </w:rPr>
            </w:pPr>
            <w:r>
              <w:rPr>
                <w:rFonts w:hint="eastAsia"/>
              </w:rPr>
              <w:t>鳴子スポーツセンター</w:t>
            </w:r>
          </w:p>
        </w:tc>
      </w:tr>
      <w:tr>
        <w:trPr/>
        <w:tc>
          <w:tcPr>
            <w:tcW w:w="1255" w:type="dxa"/>
            <w:shd w:val="clear" w:color="auto" w:themeFill="background1" w:themeFillTint="FF" w:themeFillShade="F3"/>
            <w:vAlign w:val="center"/>
          </w:tcPr>
          <w:p>
            <w:pPr>
              <w:pStyle w:val="0"/>
              <w:jc w:val="center"/>
              <w:rPr>
                <w:rFonts w:hint="eastAsia"/>
              </w:rPr>
            </w:pPr>
            <w:r>
              <w:rPr>
                <w:rFonts w:hint="eastAsia"/>
              </w:rPr>
              <w:t>田尻</w:t>
            </w:r>
          </w:p>
        </w:tc>
        <w:tc>
          <w:tcPr>
            <w:tcW w:w="3060" w:type="dxa"/>
            <w:vAlign w:val="top"/>
          </w:tcPr>
          <w:p>
            <w:pPr>
              <w:pStyle w:val="0"/>
              <w:rPr>
                <w:rFonts w:hint="eastAsia"/>
              </w:rPr>
            </w:pPr>
            <w:r>
              <w:rPr>
                <w:rFonts w:hint="eastAsia"/>
              </w:rPr>
              <w:t>10</w:t>
            </w:r>
            <w:r>
              <w:rPr>
                <w:rFonts w:hint="eastAsia"/>
              </w:rPr>
              <w:t>月</w:t>
            </w:r>
            <w:r>
              <w:rPr>
                <w:rFonts w:hint="eastAsia"/>
              </w:rPr>
              <w:t>24</w:t>
            </w:r>
            <w:r>
              <w:rPr>
                <w:rFonts w:hint="eastAsia"/>
              </w:rPr>
              <w:t>日（火曜日）・</w:t>
            </w:r>
            <w:r>
              <w:rPr>
                <w:rFonts w:hint="eastAsia"/>
              </w:rPr>
              <w:t>25</w:t>
            </w:r>
            <w:r>
              <w:rPr>
                <w:rFonts w:hint="eastAsia"/>
              </w:rPr>
              <w:t>日（水曜日）</w:t>
            </w:r>
          </w:p>
        </w:tc>
        <w:tc>
          <w:tcPr>
            <w:tcW w:w="2700" w:type="dxa"/>
            <w:vMerge w:val="continue"/>
            <w:vAlign w:val="center"/>
          </w:tcPr>
          <w:p>
            <w:pPr>
              <w:pStyle w:val="0"/>
              <w:rPr>
                <w:rFonts w:hint="eastAsia"/>
              </w:rPr>
            </w:pPr>
          </w:p>
        </w:tc>
        <w:tc>
          <w:tcPr>
            <w:tcW w:w="2995" w:type="dxa"/>
            <w:vAlign w:val="center"/>
          </w:tcPr>
          <w:p>
            <w:pPr>
              <w:pStyle w:val="0"/>
              <w:jc w:val="left"/>
              <w:rPr>
                <w:rFonts w:hint="eastAsia"/>
              </w:rPr>
            </w:pPr>
            <w:r>
              <w:rPr>
                <w:rFonts w:hint="eastAsia"/>
              </w:rPr>
              <w:t>田尻スキップセンター</w:t>
            </w:r>
          </w:p>
        </w:tc>
      </w:tr>
    </w:tbl>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■小児（</w:t>
      </w:r>
      <w:r>
        <w:rPr>
          <w:rFonts w:hint="eastAsia" w:asciiTheme="minorEastAsia" w:hAnsiTheme="minorEastAsia" w:eastAsiaTheme="minorEastAsia"/>
          <w:b w:val="1"/>
          <w:sz w:val="24"/>
        </w:rPr>
        <w:t>5</w:t>
      </w:r>
      <w:r>
        <w:rPr>
          <w:rFonts w:hint="eastAsia" w:asciiTheme="minorEastAsia" w:hAnsiTheme="minorEastAsia" w:eastAsiaTheme="minorEastAsia"/>
          <w:b w:val="1"/>
          <w:sz w:val="24"/>
        </w:rPr>
        <w:t>～</w:t>
      </w:r>
      <w:r>
        <w:rPr>
          <w:rFonts w:hint="eastAsia" w:asciiTheme="minorEastAsia" w:hAnsiTheme="minorEastAsia" w:eastAsiaTheme="minorEastAsia"/>
          <w:b w:val="1"/>
          <w:sz w:val="24"/>
        </w:rPr>
        <w:t>11</w:t>
      </w:r>
      <w:r>
        <w:rPr>
          <w:rFonts w:hint="eastAsia" w:asciiTheme="minorEastAsia" w:hAnsiTheme="minorEastAsia" w:eastAsiaTheme="minorEastAsia"/>
          <w:b w:val="1"/>
          <w:sz w:val="24"/>
        </w:rPr>
        <w:t>歳）の追加接種について</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対象　初回接種を終了した全ての人</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接種券について　オミクロン株</w:t>
      </w:r>
      <w:r>
        <w:rPr>
          <w:rFonts w:hint="eastAsia" w:asciiTheme="minorEastAsia" w:hAnsiTheme="minorEastAsia" w:eastAsiaTheme="minorEastAsia"/>
          <w:sz w:val="24"/>
        </w:rPr>
        <w:t>BA.4-5</w:t>
      </w:r>
      <w:r>
        <w:rPr>
          <w:rFonts w:hint="eastAsia" w:asciiTheme="minorEastAsia" w:hAnsiTheme="minorEastAsia" w:eastAsiaTheme="minorEastAsia"/>
          <w:sz w:val="24"/>
        </w:rPr>
        <w:t>ワクチンによる追加接種を終えた人に</w:t>
      </w:r>
      <w:r>
        <w:rPr>
          <w:rFonts w:hint="eastAsia" w:asciiTheme="minorEastAsia" w:hAnsiTheme="minorEastAsia" w:eastAsiaTheme="minorEastAsia"/>
          <w:sz w:val="24"/>
        </w:rPr>
        <w:t>9</w:t>
      </w:r>
      <w:r>
        <w:rPr>
          <w:rFonts w:hint="eastAsia" w:asciiTheme="minorEastAsia" w:hAnsiTheme="minorEastAsia" w:eastAsiaTheme="minorEastAsia"/>
          <w:sz w:val="24"/>
        </w:rPr>
        <w:t>月下旬から接種券を送付</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※小児、乳幼児のワクチン接種は、個別医療機関による接種のみ実施しています。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詳しくは、市ウェブサイトで確認してください。</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■乳幼児（生後</w:t>
      </w:r>
      <w:r>
        <w:rPr>
          <w:rFonts w:hint="eastAsia" w:asciiTheme="minorEastAsia" w:hAnsiTheme="minorEastAsia" w:eastAsiaTheme="minorEastAsia"/>
          <w:b w:val="1"/>
          <w:sz w:val="24"/>
        </w:rPr>
        <w:t>6</w:t>
      </w:r>
      <w:r>
        <w:rPr>
          <w:rFonts w:hint="eastAsia" w:asciiTheme="minorEastAsia" w:hAnsiTheme="minorEastAsia" w:eastAsiaTheme="minorEastAsia"/>
          <w:b w:val="1"/>
          <w:sz w:val="24"/>
        </w:rPr>
        <w:t>カ月～</w:t>
      </w:r>
      <w:r>
        <w:rPr>
          <w:rFonts w:hint="eastAsia" w:asciiTheme="minorEastAsia" w:hAnsiTheme="minorEastAsia" w:eastAsiaTheme="minorEastAsia"/>
          <w:b w:val="1"/>
          <w:sz w:val="24"/>
        </w:rPr>
        <w:t>4</w:t>
      </w:r>
      <w:r>
        <w:rPr>
          <w:rFonts w:hint="eastAsia" w:asciiTheme="minorEastAsia" w:hAnsiTheme="minorEastAsia" w:eastAsiaTheme="minorEastAsia"/>
          <w:b w:val="1"/>
          <w:sz w:val="24"/>
        </w:rPr>
        <w:t>歳）の追加接種について</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対象　初回接種を終了した全ての人</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接種券について　初回接種を終えた人に</w:t>
      </w:r>
      <w:r>
        <w:rPr>
          <w:rFonts w:hint="eastAsia" w:asciiTheme="minorEastAsia" w:hAnsiTheme="minorEastAsia" w:eastAsiaTheme="minorEastAsia"/>
          <w:sz w:val="24"/>
        </w:rPr>
        <w:t>9</w:t>
      </w:r>
      <w:r>
        <w:rPr>
          <w:rFonts w:hint="eastAsia" w:asciiTheme="minorEastAsia" w:hAnsiTheme="minorEastAsia" w:eastAsiaTheme="minorEastAsia"/>
          <w:sz w:val="24"/>
        </w:rPr>
        <w:t>月下旬から接種券を送付</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※小児、乳幼児のワクチン接種は、個別医療機関による接種のみ実施しています。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詳しくは、市ウェブサイトで確認してください。</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ワクチン接種には、必ず予約が必要です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接種券が届き次第、電話またはウェブサイトで予約をしてください。</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■電話の場合</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予約受付センター（電話</w:t>
      </w:r>
      <w:r>
        <w:rPr>
          <w:rFonts w:hint="eastAsia" w:asciiTheme="minorEastAsia" w:hAnsiTheme="minorEastAsia" w:eastAsiaTheme="minorEastAsia"/>
          <w:sz w:val="24"/>
        </w:rPr>
        <w:t>0120-091-088</w:t>
      </w:r>
      <w:r>
        <w:rPr>
          <w:rFonts w:hint="eastAsia" w:asciiTheme="minorEastAsia" w:hAnsiTheme="minorEastAsia" w:eastAsiaTheme="minorEastAsia"/>
          <w:sz w:val="24"/>
        </w:rPr>
        <w:t>）</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受付時間：平日</w:t>
      </w:r>
      <w:r>
        <w:rPr>
          <w:rFonts w:hint="eastAsia" w:asciiTheme="minorEastAsia" w:hAnsiTheme="minorEastAsia" w:eastAsiaTheme="minorEastAsia"/>
          <w:sz w:val="24"/>
        </w:rPr>
        <w:t>9</w:t>
      </w:r>
      <w:r>
        <w:rPr>
          <w:rFonts w:hint="eastAsia" w:asciiTheme="minorEastAsia" w:hAnsiTheme="minorEastAsia" w:eastAsiaTheme="minorEastAsia"/>
          <w:sz w:val="24"/>
        </w:rPr>
        <w:t>時～</w:t>
      </w:r>
      <w:r>
        <w:rPr>
          <w:rFonts w:hint="eastAsia" w:asciiTheme="minorEastAsia" w:hAnsiTheme="minorEastAsia" w:eastAsiaTheme="minorEastAsia"/>
          <w:sz w:val="24"/>
        </w:rPr>
        <w:t>17</w:t>
      </w:r>
      <w:r>
        <w:rPr>
          <w:rFonts w:hint="eastAsia" w:asciiTheme="minorEastAsia" w:hAnsiTheme="minorEastAsia" w:eastAsiaTheme="minorEastAsia"/>
          <w:sz w:val="24"/>
        </w:rPr>
        <w:t>時</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■ウェブサイトの場</w:t>
      </w:r>
      <w:bookmarkStart w:id="0" w:name="_GoBack"/>
      <w:bookmarkEnd w:id="0"/>
      <w:r>
        <w:rPr>
          <w:rFonts w:hint="eastAsia" w:asciiTheme="minorEastAsia" w:hAnsiTheme="minorEastAsia" w:eastAsiaTheme="minorEastAsia"/>
          <w:sz w:val="24"/>
        </w:rPr>
        <w:t>合</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予約サイト　</w:t>
      </w:r>
      <w:r>
        <w:rPr>
          <w:rFonts w:hint="eastAsia"/>
        </w:rPr>
        <w:fldChar w:fldCharType="begin"/>
      </w:r>
      <w:r>
        <w:rPr>
          <w:rFonts w:hint="eastAsia"/>
        </w:rPr>
        <w:instrText xml:space="preserve"> HYPERLINK "https://is.gd/teNEJ6"</w:instrText>
      </w:r>
      <w:r>
        <w:rPr>
          <w:rFonts w:hint="eastAsia"/>
        </w:rPr>
        <w:fldChar w:fldCharType="separate"/>
      </w:r>
      <w:r>
        <w:rPr>
          <w:rStyle w:val="23"/>
          <w:rFonts w:hint="eastAsia" w:asciiTheme="minorEastAsia" w:hAnsiTheme="minorEastAsia" w:eastAsiaTheme="minorEastAsia"/>
          <w:sz w:val="24"/>
        </w:rPr>
        <w:t>https://is.gd/teNEJ6</w:t>
      </w:r>
      <w:r>
        <w:rPr>
          <w:rFonts w:hint="eastAsia"/>
        </w:rPr>
        <w:fldChar w:fldCharType="end"/>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■ワクチンを初めて接種する人へ</w:t>
      </w:r>
    </w:p>
    <w:p>
      <w:pPr>
        <w:pStyle w:val="19"/>
        <w:spacing w:line="240" w:lineRule="auto"/>
        <w:ind w:left="0" w:lef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sz w:val="24"/>
        </w:rPr>
        <w:t>　全ての年齢で、初回接種に使用するワクチンが</w:t>
      </w:r>
      <w:r>
        <w:rPr>
          <w:rFonts w:hint="eastAsia" w:asciiTheme="minorEastAsia" w:hAnsiTheme="minorEastAsia" w:eastAsiaTheme="minorEastAsia"/>
          <w:sz w:val="24"/>
        </w:rPr>
        <w:t>XBB</w:t>
      </w:r>
      <w:r>
        <w:rPr>
          <w:rFonts w:hint="eastAsia" w:asciiTheme="minorEastAsia" w:hAnsiTheme="minorEastAsia" w:eastAsiaTheme="minorEastAsia"/>
          <w:sz w:val="24"/>
        </w:rPr>
        <w:t>系統対応型ワクチンに切り替わりました。追加接種と同じ日程で、ワクチン接種を受けることができます。接種を希望する人は、予約受付センターへ連絡してください。</w:t>
      </w:r>
    </w:p>
    <w:sectPr>
      <w:pgSz w:w="11906" w:h="16838"/>
      <w:pgMar w:top="1020" w:right="1134" w:bottom="102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paragraph" w:styleId="24">
    <w:name w:val="List Paragraph"/>
    <w:basedOn w:val="0"/>
    <w:next w:val="24"/>
    <w:link w:val="0"/>
    <w:uiPriority w:val="0"/>
    <w:qFormat/>
    <w:pPr>
      <w:ind w:left="400" w:leftChars="400"/>
    </w:p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674</TotalTime>
  <Pages>2</Pages>
  <Words>53</Words>
  <Characters>1069</Characters>
  <Application>JUST Note</Application>
  <Lines>267</Lines>
  <Paragraphs>56</Paragraphs>
  <CharactersWithSpaces>1083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2023-09-21T02:43:50Z</dcterms:modified>
  <cp:revision>28</cp:revision>
</cp:coreProperties>
</file>