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8"/>
          <w:u w:val="none" w:color="auto"/>
        </w:rPr>
        <w:t>令和</w:t>
      </w: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8"/>
          <w:u w:val="none" w:color="auto"/>
        </w:rPr>
        <w:t>5</w:t>
      </w: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8"/>
          <w:u w:val="none" w:color="auto"/>
        </w:rPr>
        <w:t>年度おおさき市民健診の申し込みが始まります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問い合わせ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健康推進課健康増進担当　電話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23-5311</w:t>
      </w:r>
    </w:p>
    <w:p>
      <w:pPr>
        <w:pStyle w:val="16"/>
        <w:spacing w:line="240" w:lineRule="auto"/>
        <w:ind w:left="0" w:leftChars="0" w:right="0" w:rightChars="0" w:firstLine="1320" w:firstLineChars="55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各総合支所市民福祉課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　全世帯（世帯主宛て）に市民健診のお知らせと申込書を、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月上旬に郵送しますので、内容を確認の上、忘れずに申し込みましょう。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　なお、市民健診を受けない場合でも、理由を記入して提出してください。</w:t>
      </w:r>
    </w:p>
    <w:p>
      <w:pPr>
        <w:pStyle w:val="16"/>
        <w:spacing w:before="0" w:beforeLines="0" w:beforeAutospacing="0" w:after="0" w:afterLines="0" w:afterAutospacing="0" w:line="240" w:lineRule="auto"/>
        <w:jc w:val="both"/>
        <w:rPr>
          <w:rFonts w:hint="eastAsia" w:ascii="ＭＳ 明朝" w:hAnsi="ＭＳ 明朝" w:eastAsia="ＭＳ 明朝"/>
          <w:sz w:val="24"/>
          <w:shd w:val="clear" w:color="auto" w:fill="auto"/>
          <w:vertAlign w:val="baseline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申込期限　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  <w:shd w:val="clear" w:color="auto" w:fill="auto"/>
          <w:vertAlign w:val="baseline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  <w:shd w:val="clear" w:color="auto" w:fill="auto"/>
          <w:vertAlign w:val="baseline"/>
        </w:rPr>
        <w:t>月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  <w:shd w:val="clear" w:color="auto" w:fill="auto"/>
          <w:vertAlign w:val="baseline"/>
        </w:rPr>
        <w:t>20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  <w:shd w:val="clear" w:color="auto" w:fill="auto"/>
          <w:vertAlign w:val="baseline"/>
        </w:rPr>
        <w:t>日（月曜日）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申込方法　郵送された申込書（はがき）を投函、またはオンライン申請（みやぎ電子申請サービス）で申し込み</w:t>
      </w:r>
    </w:p>
    <w:p>
      <w:pPr>
        <w:pStyle w:val="16"/>
        <w:spacing w:line="240" w:lineRule="auto"/>
        <w:ind w:left="198" w:hanging="198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※オンライン申請（みやぎ電子サービス）は、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25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日（水曜日）から公開です。パソコンやスマートフォンなどで「おおさき市民健診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申し込み」で検索、または二次元コードを読み取り申請してください。</w:t>
      </w:r>
    </w:p>
    <w:p>
      <w:pPr>
        <w:pStyle w:val="16"/>
        <w:spacing w:line="240" w:lineRule="auto"/>
        <w:ind w:left="198" w:hanging="198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年度から市民健診が一部変わります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■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三本木地域と鹿島台地域が総合健診となります</w:t>
      </w:r>
    </w:p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※ほかの地域に変わりはありません。</w:t>
      </w:r>
    </w:p>
    <w:tbl>
      <w:tblPr>
        <w:tblStyle w:val="11"/>
        <w:jc w:val="lef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590"/>
        <w:gridCol w:w="4830"/>
      </w:tblGrid>
      <w:tr>
        <w:trPr>
          <w:trHeight w:val="180" w:hRule="atLeast"/>
        </w:trPr>
        <w:tc>
          <w:tcPr>
            <w:tcW w:w="4590" w:type="dxa"/>
            <w:tcBorders>
              <w:top w:val="single" w:color="000000" w:sz="4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地域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実施方法</w:t>
            </w:r>
          </w:p>
        </w:tc>
      </w:tr>
      <w:tr>
        <w:trPr>
          <w:trHeight w:val="654" w:hRule="atLeast"/>
        </w:trPr>
        <w:tc>
          <w:tcPr>
            <w:tcW w:w="4590" w:type="dxa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古川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分割実施</w:t>
            </w:r>
          </w:p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（特定健診と各種がん検診を別日程で実施）</w:t>
            </w:r>
          </w:p>
        </w:tc>
      </w:tr>
      <w:tr>
        <w:trPr>
          <w:trHeight w:val="492" w:hRule="atLeast"/>
        </w:trPr>
        <w:tc>
          <w:tcPr>
            <w:tcW w:w="4590" w:type="dxa"/>
            <w:tcBorders>
              <w:top w:val="single" w:color="000000" w:sz="6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松山、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三本木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、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鹿島台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、岩出山、鳴子温泉、田尻</w:t>
            </w:r>
          </w:p>
        </w:tc>
        <w:tc>
          <w:tcPr>
            <w:tcW w:w="483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総合健診</w:t>
            </w:r>
          </w:p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（全ての健診を同じ日程で実施）</w:t>
            </w:r>
          </w:p>
        </w:tc>
      </w:tr>
    </w:tbl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■自己負担額が変わります</w:t>
      </w:r>
    </w:p>
    <w:tbl>
      <w:tblPr>
        <w:tblStyle w:val="11"/>
        <w:jc w:val="lef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490"/>
        <w:gridCol w:w="1470"/>
        <w:gridCol w:w="1680"/>
      </w:tblGrid>
      <w:tr>
        <w:trPr>
          <w:trHeight w:val="142" w:hRule="atLeast"/>
        </w:trPr>
        <w:tc>
          <w:tcPr>
            <w:tcW w:w="2490" w:type="dxa"/>
            <w:tcBorders>
              <w:top w:val="single" w:color="000000" w:sz="4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健（検）診名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変更前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変更後</w:t>
            </w:r>
          </w:p>
        </w:tc>
      </w:tr>
      <w:tr>
        <w:trPr>
          <w:trHeight w:val="76" w:hRule="atLeast"/>
        </w:trPr>
        <w:tc>
          <w:tcPr>
            <w:tcW w:w="2490" w:type="dxa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健康診査（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39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歳以下）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1,200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1,500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</w:tr>
      <w:tr>
        <w:trPr>
          <w:trHeight w:val="185" w:hRule="atLeast"/>
        </w:trPr>
        <w:tc>
          <w:tcPr>
            <w:tcW w:w="2490" w:type="dxa"/>
            <w:tcBorders>
              <w:top w:val="single" w:color="000000" w:sz="6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胃がん検診（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69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歳以下）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1,500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1,800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</w:tr>
      <w:tr>
        <w:trPr>
          <w:trHeight w:val="114" w:hRule="atLeast"/>
        </w:trPr>
        <w:tc>
          <w:tcPr>
            <w:tcW w:w="2490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胃がん検診（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70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歳以上）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500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600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2490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前立腺がん検診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200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500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1,980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円</w:t>
            </w:r>
          </w:p>
        </w:tc>
      </w:tr>
    </w:tbl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0"/>
          <w:w w:val="100"/>
          <w:position w:val="0"/>
          <w:sz w:val="24"/>
          <w:u w:val="none" w:color="auto"/>
        </w:rPr>
        <w:t>■対象者が変わります</w:t>
      </w:r>
    </w:p>
    <w:p>
      <w:pPr>
        <w:pStyle w:val="16"/>
        <w:spacing w:line="240" w:lineRule="auto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年齢基準日：令和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</w:t>
      </w:r>
    </w:p>
    <w:tbl>
      <w:tblPr>
        <w:tblStyle w:val="11"/>
        <w:jc w:val="lef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68"/>
        <w:gridCol w:w="3720"/>
        <w:gridCol w:w="3721"/>
      </w:tblGrid>
      <w:tr>
        <w:trPr>
          <w:trHeight w:val="60" w:hRule="atLeast"/>
        </w:trPr>
        <w:tc>
          <w:tcPr>
            <w:tcW w:w="2268" w:type="dxa"/>
            <w:tcBorders>
              <w:top w:val="single" w:color="000000" w:sz="4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健（検）診名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変更前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B2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16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変更後</w:t>
            </w:r>
          </w:p>
        </w:tc>
      </w:tr>
      <w:tr>
        <w:trPr>
          <w:trHeight w:val="907" w:hRule="atLeast"/>
        </w:trPr>
        <w:tc>
          <w:tcPr>
            <w:tcW w:w="2268" w:type="dxa"/>
            <w:tcBorders>
              <w:top w:val="single" w:color="000000" w:sz="6" w:space="0"/>
              <w:left w:val="single" w:color="auto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子宮頸がん検診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歳以上の女性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歳～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69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歳の女性</w:t>
            </w:r>
          </w:p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70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歳以上で、偶数年齢または前年度未受診の女性</w:t>
            </w:r>
          </w:p>
        </w:tc>
      </w:tr>
      <w:tr>
        <w:trPr>
          <w:trHeight w:val="375" w:hRule="atLeast"/>
        </w:trPr>
        <w:tc>
          <w:tcPr>
            <w:tcW w:w="2268" w:type="dxa"/>
            <w:tcBorders>
              <w:top w:val="single" w:color="000000" w:sz="6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成人歯科健診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40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50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70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40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50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70</w:t>
            </w:r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</w:t>
            </w:r>
          </w:p>
        </w:tc>
      </w:tr>
      <w:tr>
        <w:trPr>
          <w:trHeight w:val="203" w:hRule="atLeast"/>
        </w:trPr>
        <w:tc>
          <w:tcPr>
            <w:tcW w:w="2268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前立腺がん検診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50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歳～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69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歳の男性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ＭＳ 明朝" w:hAnsi="ＭＳ 明朝" w:eastAsia="ＭＳ 明朝"/>
                <w:b w:val="1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i w:val="0"/>
                <w:strike w:val="0"/>
                <w:color w:val="000000"/>
                <w:spacing w:val="0"/>
                <w:w w:val="100"/>
                <w:position w:val="0"/>
                <w:sz w:val="24"/>
                <w:u w:val="none" w:color="auto"/>
              </w:rPr>
              <w:t>受診を希望する男性</w:t>
            </w:r>
          </w:p>
        </w:tc>
      </w:tr>
    </w:tbl>
    <w:p>
      <w:pPr>
        <w:pStyle w:val="16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黎ミン Pro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[段落スタイルなし]"/>
    <w:next w:val="15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rFonts w:ascii="A-OTF UD黎ミン Pro R" w:hAnsi="A-OTF UD黎ミン Pro R"/>
      <w:color w:val="000000"/>
      <w:spacing w:val="0"/>
      <w:w w:val="100"/>
      <w:position w:val="0"/>
      <w:sz w:val="18"/>
      <w:u w:val="none" w:color="auto"/>
    </w:rPr>
  </w:style>
  <w:style w:type="paragraph" w:styleId="16" w:customStyle="1">
    <w:name w:val="[基本段落]"/>
    <w:basedOn w:val="15"/>
    <w:next w:val="16"/>
    <w:link w:val="0"/>
    <w:uiPriority w:val="0"/>
    <w:qFormat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4</Pages>
  <Words>65</Words>
  <Characters>1920</Characters>
  <Application>JUST Note</Application>
  <Lines>93</Lines>
  <Paragraphs>65</Paragraphs>
  <CharactersWithSpaces>1942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高津悦子</dc:creator>
  <cp:lastModifiedBy>高津悦子</cp:lastModifiedBy>
  <dcterms:created xsi:type="dcterms:W3CDTF">2023-01-23T00:55:00Z</dcterms:created>
  <dcterms:modified xsi:type="dcterms:W3CDTF">2023-01-23T06:11:04Z</dcterms:modified>
  <cp:revision>2</cp:revision>
</cp:coreProperties>
</file>