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所得税・市県民税の申告相談</w:t>
      </w:r>
      <w:bookmarkStart w:id="0" w:name="_GoBack"/>
      <w:bookmarkEnd w:id="0"/>
    </w:p>
    <w:p>
      <w:pPr>
        <w:pStyle w:val="0"/>
        <w:rPr>
          <w:rFonts w:hint="default"/>
          <w:sz w:val="24"/>
        </w:rPr>
      </w:pPr>
      <w:r>
        <w:rPr>
          <w:rFonts w:hint="eastAsia"/>
          <w:sz w:val="24"/>
        </w:rPr>
        <w:t>問い合わせ</w:t>
      </w:r>
      <w:r>
        <w:rPr>
          <w:rFonts w:hint="default"/>
          <w:sz w:val="24"/>
        </w:rPr>
        <w:t xml:space="preserve"> </w:t>
      </w:r>
      <w:r>
        <w:rPr>
          <w:rFonts w:hint="eastAsia"/>
          <w:sz w:val="24"/>
        </w:rPr>
        <w:t>税務課市民税担当　電話</w:t>
      </w:r>
      <w:r>
        <w:rPr>
          <w:rFonts w:hint="default"/>
          <w:sz w:val="24"/>
        </w:rPr>
        <w:t>23-2148</w:t>
      </w:r>
    </w:p>
    <w:p>
      <w:pPr>
        <w:pStyle w:val="0"/>
        <w:rPr>
          <w:rFonts w:hint="default"/>
          <w:sz w:val="24"/>
        </w:rPr>
      </w:pPr>
      <w:r>
        <w:rPr>
          <w:rFonts w:hint="eastAsia"/>
          <w:sz w:val="24"/>
        </w:rPr>
        <w:t>　</w:t>
      </w:r>
      <w:r>
        <w:rPr>
          <w:rFonts w:hint="default"/>
          <w:sz w:val="24"/>
        </w:rPr>
        <w:t xml:space="preserve"> </w:t>
      </w:r>
      <w:r>
        <w:rPr>
          <w:rFonts w:hint="eastAsia"/>
          <w:sz w:val="24"/>
        </w:rPr>
        <w:t>　　　　各総合支所市民福祉課税務担当</w:t>
      </w:r>
    </w:p>
    <w:p>
      <w:pPr>
        <w:pStyle w:val="0"/>
        <w:rPr>
          <w:rFonts w:hint="default"/>
          <w:sz w:val="24"/>
        </w:rPr>
      </w:pPr>
      <w:r>
        <w:rPr>
          <w:rFonts w:hint="eastAsia"/>
          <w:sz w:val="24"/>
        </w:rPr>
        <w:t>　</w:t>
      </w:r>
    </w:p>
    <w:p>
      <w:pPr>
        <w:pStyle w:val="0"/>
        <w:rPr>
          <w:rFonts w:hint="default"/>
          <w:sz w:val="24"/>
        </w:rPr>
      </w:pPr>
      <w:r>
        <w:rPr>
          <w:rFonts w:hint="eastAsia"/>
          <w:sz w:val="24"/>
        </w:rPr>
        <w:t>　令和</w:t>
      </w:r>
      <w:r>
        <w:rPr>
          <w:rFonts w:hint="eastAsia"/>
          <w:sz w:val="24"/>
        </w:rPr>
        <w:t>5</w:t>
      </w:r>
      <w:r>
        <w:rPr>
          <w:rFonts w:hint="eastAsia"/>
          <w:sz w:val="24"/>
        </w:rPr>
        <w:t>年分所得の申告相談を開催します。令和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日現在、大崎市に住所がある人で、申告が必要な人が対象です。円滑な申告を行うため、事前に書類などを準備しておきましょう。</w:t>
      </w:r>
    </w:p>
    <w:p>
      <w:pPr>
        <w:pStyle w:val="0"/>
        <w:rPr>
          <w:rFonts w:hint="default"/>
          <w:b w:val="1"/>
          <w:sz w:val="24"/>
        </w:rPr>
      </w:pPr>
    </w:p>
    <w:p>
      <w:pPr>
        <w:pStyle w:val="0"/>
        <w:rPr>
          <w:rFonts w:hint="default"/>
          <w:b w:val="1"/>
          <w:sz w:val="24"/>
          <w:u w:val="none" w:color="auto"/>
        </w:rPr>
      </w:pPr>
      <w:r>
        <w:rPr>
          <w:rFonts w:hint="eastAsia"/>
          <w:b w:val="1"/>
          <w:sz w:val="24"/>
          <w:u w:val="none" w:color="auto"/>
        </w:rPr>
        <w:t>開催期間</w:t>
      </w:r>
    </w:p>
    <w:p>
      <w:pPr>
        <w:pStyle w:val="0"/>
        <w:rPr>
          <w:rFonts w:hint="default"/>
          <w:b w:val="0"/>
          <w:sz w:val="24"/>
        </w:rPr>
      </w:pPr>
      <w:r>
        <w:rPr>
          <w:rFonts w:hint="default"/>
          <w:b w:val="0"/>
          <w:sz w:val="24"/>
        </w:rPr>
        <w:t>2</w:t>
      </w:r>
      <w:r>
        <w:rPr>
          <w:rFonts w:hint="eastAsia"/>
          <w:b w:val="0"/>
          <w:sz w:val="24"/>
        </w:rPr>
        <w:t>月</w:t>
      </w:r>
      <w:r>
        <w:rPr>
          <w:rFonts w:hint="eastAsia"/>
          <w:b w:val="0"/>
          <w:sz w:val="24"/>
        </w:rPr>
        <w:t>7</w:t>
      </w:r>
      <w:r>
        <w:rPr>
          <w:rFonts w:hint="eastAsia"/>
          <w:b w:val="0"/>
          <w:sz w:val="24"/>
        </w:rPr>
        <w:t>日（水曜日）～</w:t>
      </w:r>
      <w:r>
        <w:rPr>
          <w:rFonts w:hint="default"/>
          <w:b w:val="0"/>
          <w:sz w:val="24"/>
        </w:rPr>
        <w:t>3</w:t>
      </w:r>
      <w:r>
        <w:rPr>
          <w:rFonts w:hint="eastAsia"/>
          <w:b w:val="0"/>
          <w:sz w:val="24"/>
        </w:rPr>
        <w:t>月</w:t>
      </w:r>
      <w:r>
        <w:rPr>
          <w:rFonts w:hint="default"/>
          <w:b w:val="0"/>
          <w:sz w:val="24"/>
        </w:rPr>
        <w:t>15</w:t>
      </w:r>
      <w:r>
        <w:rPr>
          <w:rFonts w:hint="eastAsia"/>
          <w:b w:val="0"/>
          <w:sz w:val="24"/>
        </w:rPr>
        <w:t>日（金曜日）　</w:t>
      </w:r>
    </w:p>
    <w:p>
      <w:pPr>
        <w:pStyle w:val="0"/>
        <w:rPr>
          <w:rFonts w:hint="default"/>
          <w:b w:val="1"/>
          <w:sz w:val="24"/>
        </w:rPr>
      </w:pPr>
    </w:p>
    <w:p>
      <w:pPr>
        <w:pStyle w:val="0"/>
        <w:rPr>
          <w:rFonts w:hint="default"/>
          <w:b w:val="1"/>
          <w:sz w:val="24"/>
          <w:u w:val="none" w:color="auto"/>
        </w:rPr>
      </w:pPr>
      <w:r>
        <w:rPr>
          <w:rFonts w:hint="eastAsia"/>
          <w:b w:val="1"/>
          <w:sz w:val="24"/>
          <w:u w:val="none" w:color="auto"/>
        </w:rPr>
        <w:t>申告会場に持参するもの</w:t>
      </w:r>
    </w:p>
    <w:p>
      <w:pPr>
        <w:pStyle w:val="0"/>
        <w:rPr>
          <w:rFonts w:hint="default"/>
          <w:sz w:val="24"/>
        </w:rPr>
      </w:pPr>
      <w:r>
        <w:rPr>
          <w:rFonts w:hint="eastAsia"/>
          <w:sz w:val="24"/>
        </w:rPr>
        <w:t>①マイナンバーカード（個人番号カード）の原本</w:t>
      </w:r>
    </w:p>
    <w:p>
      <w:pPr>
        <w:pStyle w:val="0"/>
        <w:ind w:left="210" w:leftChars="100"/>
        <w:rPr>
          <w:rFonts w:hint="default"/>
          <w:sz w:val="24"/>
        </w:rPr>
      </w:pPr>
      <w:r>
        <w:rPr>
          <w:rFonts w:hint="eastAsia"/>
          <w:sz w:val="24"/>
        </w:rPr>
        <w:t>※マイナンバーカードを持っていない人は、①申告者本人のマイナンバーが確認できる書類（通知カードやマイナンバー記載の住民票）と②本人確認書類（運転免許証など）が必要です。</w:t>
      </w:r>
    </w:p>
    <w:p>
      <w:pPr>
        <w:pStyle w:val="0"/>
        <w:rPr>
          <w:rFonts w:hint="default"/>
          <w:sz w:val="24"/>
        </w:rPr>
      </w:pPr>
      <w:r>
        <w:rPr>
          <w:rFonts w:hint="eastAsia"/>
          <w:sz w:val="24"/>
        </w:rPr>
        <w:t>②本人名義の預金通帳または口座番号が分かるもの</w:t>
      </w:r>
    </w:p>
    <w:p>
      <w:pPr>
        <w:pStyle w:val="0"/>
        <w:rPr>
          <w:rFonts w:hint="default"/>
          <w:sz w:val="24"/>
        </w:rPr>
      </w:pPr>
      <w:r>
        <w:rPr>
          <w:rFonts w:hint="eastAsia"/>
          <w:sz w:val="24"/>
        </w:rPr>
        <w:t>③所得の申告・各種控除を受けるために必要な書類</w:t>
      </w:r>
    </w:p>
    <w:p>
      <w:pPr>
        <w:pStyle w:val="0"/>
        <w:rPr>
          <w:rFonts w:hint="default"/>
          <w:sz w:val="24"/>
        </w:rPr>
      </w:pPr>
    </w:p>
    <w:p>
      <w:pPr>
        <w:pStyle w:val="0"/>
        <w:rPr>
          <w:rFonts w:hint="default"/>
          <w:b w:val="1"/>
          <w:sz w:val="24"/>
          <w:u w:val="none" w:color="auto"/>
        </w:rPr>
      </w:pPr>
      <w:r>
        <w:rPr>
          <w:rFonts w:hint="eastAsia"/>
          <w:b w:val="1"/>
          <w:sz w:val="24"/>
          <w:u w:val="none" w:color="auto"/>
        </w:rPr>
        <w:t>所得税の申告に必要な書類</w:t>
      </w:r>
    </w:p>
    <w:p>
      <w:pPr>
        <w:pStyle w:val="0"/>
        <w:rPr>
          <w:rFonts w:hint="eastAsia"/>
          <w:sz w:val="24"/>
        </w:rPr>
      </w:pPr>
      <w:r>
        <w:rPr>
          <w:rFonts w:hint="eastAsia"/>
          <w:sz w:val="24"/>
        </w:rPr>
        <w:t>■</w:t>
      </w:r>
      <w:r>
        <w:rPr>
          <w:rFonts w:hint="eastAsia"/>
          <w:b w:val="1"/>
          <w:sz w:val="24"/>
        </w:rPr>
        <w:t>給与所得や雑所得（公的年金等）がある人</w:t>
      </w:r>
    </w:p>
    <w:p>
      <w:pPr>
        <w:pStyle w:val="20"/>
        <w:numPr>
          <w:ilvl w:val="0"/>
          <w:numId w:val="1"/>
        </w:numPr>
        <w:ind w:leftChars="0" w:firstLineChars="0"/>
        <w:rPr>
          <w:rFonts w:hint="eastAsia"/>
          <w:sz w:val="24"/>
        </w:rPr>
      </w:pPr>
      <w:r>
        <w:rPr>
          <w:rFonts w:hint="eastAsia"/>
          <w:sz w:val="24"/>
        </w:rPr>
        <w:t>源泉徴収票など（源泉徴収票がない場合は、申告を受けられない場合があります。）</w:t>
      </w:r>
    </w:p>
    <w:p>
      <w:pPr>
        <w:pStyle w:val="0"/>
        <w:rPr>
          <w:rFonts w:hint="eastAsia"/>
          <w:sz w:val="24"/>
        </w:rPr>
      </w:pPr>
      <w:r>
        <w:rPr>
          <w:rFonts w:hint="eastAsia"/>
          <w:sz w:val="24"/>
        </w:rPr>
        <w:t>■</w:t>
      </w:r>
      <w:r>
        <w:rPr>
          <w:rFonts w:hint="eastAsia"/>
          <w:b w:val="1"/>
          <w:sz w:val="24"/>
        </w:rPr>
        <w:t>営業所得・農業所得・不動産所得がある人</w:t>
      </w:r>
    </w:p>
    <w:p>
      <w:pPr>
        <w:pStyle w:val="0"/>
        <w:rPr>
          <w:rFonts w:hint="eastAsia"/>
          <w:sz w:val="24"/>
        </w:rPr>
      </w:pPr>
      <w:r>
        <w:rPr>
          <w:rFonts w:hint="eastAsia"/>
          <w:b w:val="1"/>
          <w:sz w:val="24"/>
        </w:rPr>
        <w:t>共通</w:t>
      </w:r>
      <w:r>
        <w:rPr>
          <w:rFonts w:hint="eastAsia"/>
          <w:sz w:val="24"/>
        </w:rPr>
        <w:t>　収支内訳書または収支計算書（各種帳簿、領収書などを基にまとめたもの）</w:t>
      </w:r>
    </w:p>
    <w:p>
      <w:pPr>
        <w:pStyle w:val="0"/>
        <w:rPr>
          <w:rFonts w:hint="eastAsia"/>
          <w:sz w:val="24"/>
        </w:rPr>
      </w:pPr>
      <w:r>
        <w:rPr>
          <w:rFonts w:hint="eastAsia"/>
          <w:sz w:val="24"/>
        </w:rPr>
        <w:t>※レシートや通帳などの提示での申告はできません。</w:t>
      </w:r>
    </w:p>
    <w:p>
      <w:pPr>
        <w:pStyle w:val="0"/>
        <w:rPr>
          <w:rFonts w:hint="eastAsia"/>
          <w:sz w:val="24"/>
        </w:rPr>
      </w:pPr>
      <w:r>
        <w:rPr>
          <w:rFonts w:hint="eastAsia"/>
          <w:b w:val="1"/>
          <w:sz w:val="24"/>
        </w:rPr>
        <w:t>営業所得</w:t>
      </w:r>
      <w:r>
        <w:rPr>
          <w:rFonts w:hint="eastAsia"/>
          <w:sz w:val="24"/>
        </w:rPr>
        <w:t>　報酬、料金、契約金、賃金の支払調書</w:t>
      </w:r>
    </w:p>
    <w:p>
      <w:pPr>
        <w:pStyle w:val="0"/>
        <w:rPr>
          <w:rFonts w:hint="eastAsia"/>
          <w:sz w:val="24"/>
        </w:rPr>
      </w:pPr>
      <w:r>
        <w:rPr>
          <w:rFonts w:hint="eastAsia"/>
          <w:b w:val="1"/>
          <w:sz w:val="24"/>
        </w:rPr>
        <w:t>不動産所得</w:t>
      </w:r>
      <w:r>
        <w:rPr>
          <w:rFonts w:hint="eastAsia"/>
          <w:sz w:val="24"/>
        </w:rPr>
        <w:t>　貸与先と賃借料の明細書、不動産の使用料等支払調書</w:t>
      </w:r>
    </w:p>
    <w:p>
      <w:pPr>
        <w:pStyle w:val="0"/>
        <w:rPr>
          <w:rFonts w:hint="eastAsia"/>
          <w:sz w:val="24"/>
        </w:rPr>
      </w:pPr>
      <w:r>
        <w:rPr>
          <w:rFonts w:hint="eastAsia"/>
          <w:b w:val="1"/>
          <w:sz w:val="24"/>
        </w:rPr>
        <w:t>農業所得</w:t>
      </w:r>
      <w:r>
        <w:rPr>
          <w:rFonts w:hint="eastAsia"/>
          <w:sz w:val="24"/>
        </w:rPr>
        <w:t>　家畜などを出荷（販売）した証明書、各種交付金の証明書、経営所得安定対策に係る交付決定通知書</w:t>
      </w:r>
    </w:p>
    <w:p>
      <w:pPr>
        <w:pStyle w:val="0"/>
        <w:rPr>
          <w:rFonts w:hint="eastAsia"/>
          <w:sz w:val="24"/>
        </w:rPr>
      </w:pPr>
      <w:r>
        <w:rPr>
          <w:rFonts w:hint="eastAsia"/>
          <w:sz w:val="24"/>
        </w:rPr>
        <w:t>■</w:t>
      </w:r>
      <w:r>
        <w:rPr>
          <w:rFonts w:hint="eastAsia"/>
          <w:b w:val="1"/>
          <w:sz w:val="24"/>
        </w:rPr>
        <w:t>その他所得がある人</w:t>
      </w:r>
    </w:p>
    <w:p>
      <w:pPr>
        <w:pStyle w:val="20"/>
        <w:numPr>
          <w:ilvl w:val="0"/>
          <w:numId w:val="1"/>
        </w:numPr>
        <w:ind w:leftChars="0" w:firstLineChars="0"/>
        <w:rPr>
          <w:rFonts w:hint="eastAsia"/>
          <w:sz w:val="24"/>
        </w:rPr>
      </w:pPr>
      <w:r>
        <w:rPr>
          <w:rFonts w:hint="eastAsia"/>
          <w:sz w:val="24"/>
        </w:rPr>
        <w:t>保険の満期返戻金などの支払調書（一時所得）</w:t>
      </w:r>
    </w:p>
    <w:p>
      <w:pPr>
        <w:pStyle w:val="20"/>
        <w:numPr>
          <w:ilvl w:val="0"/>
          <w:numId w:val="1"/>
        </w:numPr>
        <w:ind w:leftChars="0" w:firstLineChars="0"/>
        <w:rPr>
          <w:rFonts w:hint="eastAsia"/>
          <w:sz w:val="24"/>
        </w:rPr>
      </w:pPr>
      <w:r>
        <w:rPr>
          <w:rFonts w:hint="eastAsia"/>
          <w:sz w:val="24"/>
        </w:rPr>
        <w:t>個人年金支払証明書やシルバー人材センター発行の配分金支払証明書（雑所得）</w:t>
      </w:r>
    </w:p>
    <w:p>
      <w:pPr>
        <w:pStyle w:val="20"/>
        <w:numPr>
          <w:ilvl w:val="0"/>
          <w:numId w:val="1"/>
        </w:numPr>
        <w:ind w:leftChars="0" w:firstLineChars="0"/>
        <w:rPr>
          <w:rFonts w:hint="eastAsia"/>
          <w:sz w:val="24"/>
        </w:rPr>
      </w:pPr>
      <w:r>
        <w:rPr>
          <w:rFonts w:hint="eastAsia"/>
          <w:sz w:val="24"/>
        </w:rPr>
        <w:t>土地、建物の売買契約書や不動産などの譲り受けの対価の支払調書（譲渡所得）</w:t>
      </w:r>
    </w:p>
    <w:p>
      <w:pPr>
        <w:pStyle w:val="20"/>
        <w:numPr>
          <w:ilvl w:val="0"/>
          <w:numId w:val="1"/>
        </w:numPr>
        <w:ind w:leftChars="0" w:firstLineChars="0"/>
        <w:rPr>
          <w:rFonts w:hint="default"/>
          <w:sz w:val="24"/>
        </w:rPr>
      </w:pPr>
      <w:r>
        <w:rPr>
          <w:rFonts w:hint="eastAsia"/>
          <w:sz w:val="24"/>
        </w:rPr>
        <w:t>その他、令和</w:t>
      </w:r>
      <w:r>
        <w:rPr>
          <w:rFonts w:hint="eastAsia"/>
          <w:sz w:val="24"/>
        </w:rPr>
        <w:t>5</w:t>
      </w:r>
      <w:r>
        <w:rPr>
          <w:rFonts w:hint="eastAsia"/>
          <w:sz w:val="24"/>
        </w:rPr>
        <w:t>年中に得た収入額が分かる書類</w:t>
      </w:r>
    </w:p>
    <w:p>
      <w:pPr>
        <w:pStyle w:val="0"/>
        <w:rPr>
          <w:rFonts w:hint="default"/>
          <w:sz w:val="24"/>
        </w:rPr>
      </w:pPr>
    </w:p>
    <w:p>
      <w:pPr>
        <w:pStyle w:val="0"/>
        <w:rPr>
          <w:rFonts w:hint="default"/>
          <w:sz w:val="24"/>
        </w:rPr>
      </w:pPr>
    </w:p>
    <w:p>
      <w:pPr>
        <w:pStyle w:val="0"/>
        <w:rPr>
          <w:rFonts w:hint="default"/>
          <w:sz w:val="24"/>
        </w:rPr>
      </w:pPr>
    </w:p>
    <w:p>
      <w:pPr>
        <w:pStyle w:val="0"/>
        <w:rPr>
          <w:rFonts w:hint="eastAsia"/>
          <w:b w:val="1"/>
          <w:sz w:val="24"/>
          <w:u w:val="single" w:color="auto"/>
        </w:rPr>
      </w:pPr>
      <w:r>
        <w:rPr>
          <w:rFonts w:hint="eastAsia"/>
          <w:b w:val="1"/>
          <w:sz w:val="24"/>
          <w:u w:val="none" w:color="auto"/>
        </w:rPr>
        <w:t>各種控除を受けるために必要な書類</w:t>
      </w:r>
    </w:p>
    <w:p>
      <w:pPr>
        <w:pStyle w:val="0"/>
        <w:rPr>
          <w:rFonts w:hint="eastAsia"/>
          <w:b w:val="0"/>
          <w:sz w:val="24"/>
          <w:u w:val="single" w:color="auto"/>
        </w:rPr>
      </w:pPr>
      <w:r>
        <w:rPr>
          <w:rFonts w:hint="eastAsia"/>
          <w:b w:val="1"/>
          <w:sz w:val="24"/>
          <w:u w:val="none" w:color="auto"/>
        </w:rPr>
        <w:t>■医療費控除</w:t>
      </w:r>
    </w:p>
    <w:p>
      <w:pPr>
        <w:pStyle w:val="20"/>
        <w:numPr>
          <w:ilvl w:val="0"/>
          <w:numId w:val="1"/>
        </w:numPr>
        <w:ind w:leftChars="0" w:firstLineChars="0"/>
        <w:rPr>
          <w:rFonts w:hint="eastAsia"/>
          <w:b w:val="0"/>
          <w:sz w:val="24"/>
          <w:u w:val="none" w:color="auto"/>
        </w:rPr>
      </w:pPr>
      <w:r>
        <w:rPr>
          <w:rFonts w:hint="eastAsia"/>
          <w:b w:val="0"/>
          <w:sz w:val="24"/>
          <w:u w:val="none" w:color="auto"/>
        </w:rPr>
        <w:t>医療費控除の明細書またはセルフメディケーション税制の明細書など</w:t>
      </w:r>
    </w:p>
    <w:p>
      <w:pPr>
        <w:pStyle w:val="20"/>
        <w:numPr>
          <w:ilvl w:val="0"/>
          <w:numId w:val="1"/>
        </w:numPr>
        <w:ind w:leftChars="0" w:firstLineChars="0"/>
        <w:rPr>
          <w:rFonts w:hint="eastAsia"/>
          <w:b w:val="0"/>
          <w:sz w:val="24"/>
          <w:u w:val="single" w:color="auto"/>
        </w:rPr>
      </w:pPr>
      <w:r>
        <w:rPr>
          <w:rFonts w:hint="eastAsia"/>
          <w:b w:val="0"/>
          <w:sz w:val="24"/>
          <w:u w:val="none" w:color="auto"/>
        </w:rPr>
        <w:t>生命保険や高額療養費などで補てんされた金額が分かる書類</w:t>
      </w:r>
    </w:p>
    <w:p>
      <w:pPr>
        <w:pStyle w:val="20"/>
        <w:numPr>
          <w:ilvl w:val="0"/>
          <w:numId w:val="1"/>
        </w:numPr>
        <w:ind w:leftChars="0" w:firstLineChars="0"/>
        <w:rPr>
          <w:rFonts w:hint="eastAsia"/>
          <w:b w:val="0"/>
          <w:sz w:val="24"/>
          <w:u w:val="single" w:color="auto"/>
        </w:rPr>
      </w:pPr>
      <w:r>
        <w:rPr>
          <w:rFonts w:hint="eastAsia"/>
          <w:b w:val="0"/>
          <w:sz w:val="24"/>
          <w:u w:val="none" w:color="auto"/>
        </w:rPr>
        <w:t>セルフメディケーション税制を選択する場合は、その取り組み内容が確認できる書類</w:t>
      </w:r>
    </w:p>
    <w:p>
      <w:pPr>
        <w:pStyle w:val="0"/>
        <w:rPr>
          <w:rFonts w:hint="eastAsia"/>
          <w:b w:val="0"/>
          <w:sz w:val="24"/>
          <w:u w:val="single" w:color="auto"/>
        </w:rPr>
      </w:pPr>
      <w:r>
        <w:rPr>
          <w:rFonts w:hint="eastAsia"/>
          <w:b w:val="0"/>
          <w:sz w:val="24"/>
          <w:u w:val="none" w:color="auto"/>
        </w:rPr>
        <w:t>※医療費控除を受ける場合は、必ず医療費控除の明細書またはセルフメディケーション税制の明細を作成し、持参してください。</w:t>
      </w:r>
    </w:p>
    <w:p>
      <w:pPr>
        <w:pStyle w:val="0"/>
        <w:rPr>
          <w:rFonts w:hint="eastAsia"/>
          <w:b w:val="0"/>
          <w:sz w:val="24"/>
          <w:u w:val="single" w:color="auto"/>
        </w:rPr>
      </w:pPr>
      <w:r>
        <w:rPr>
          <w:rFonts w:hint="eastAsia"/>
          <w:b w:val="1"/>
          <w:sz w:val="24"/>
          <w:u w:val="none" w:color="auto"/>
        </w:rPr>
        <w:t>■社会保険料控除</w:t>
      </w:r>
    </w:p>
    <w:p>
      <w:pPr>
        <w:pStyle w:val="20"/>
        <w:numPr>
          <w:ilvl w:val="0"/>
          <w:numId w:val="1"/>
        </w:numPr>
        <w:ind w:leftChars="0" w:firstLineChars="0"/>
        <w:rPr>
          <w:rFonts w:hint="eastAsia"/>
          <w:b w:val="0"/>
          <w:sz w:val="24"/>
          <w:u w:val="single" w:color="auto"/>
        </w:rPr>
      </w:pPr>
      <w:r>
        <w:rPr>
          <w:rFonts w:hint="eastAsia"/>
          <w:b w:val="0"/>
          <w:sz w:val="24"/>
          <w:u w:val="none" w:color="auto"/>
        </w:rPr>
        <w:t>各種保険料（税）領収書や控除証明書</w:t>
      </w:r>
    </w:p>
    <w:p>
      <w:pPr>
        <w:pStyle w:val="0"/>
        <w:rPr>
          <w:rFonts w:hint="eastAsia"/>
          <w:b w:val="1"/>
          <w:sz w:val="24"/>
          <w:u w:val="none" w:color="auto"/>
        </w:rPr>
      </w:pPr>
      <w:r>
        <w:rPr>
          <w:rFonts w:hint="eastAsia"/>
          <w:b w:val="1"/>
          <w:sz w:val="24"/>
          <w:u w:val="none" w:color="auto"/>
        </w:rPr>
        <w:t>■障害者控除</w:t>
      </w:r>
    </w:p>
    <w:p>
      <w:pPr>
        <w:pStyle w:val="20"/>
        <w:numPr>
          <w:ilvl w:val="0"/>
          <w:numId w:val="1"/>
        </w:numPr>
        <w:ind w:leftChars="0" w:firstLineChars="0"/>
        <w:rPr>
          <w:rFonts w:hint="default"/>
          <w:b w:val="1"/>
          <w:sz w:val="24"/>
          <w:u w:val="none" w:color="auto"/>
        </w:rPr>
      </w:pPr>
      <w:r>
        <w:rPr>
          <w:rFonts w:hint="eastAsia"/>
          <w:b w:val="0"/>
          <w:sz w:val="24"/>
          <w:u w:val="none" w:color="auto"/>
        </w:rPr>
        <w:t>各種障害者手帳、障害者控除対象者認定書など</w:t>
      </w:r>
    </w:p>
    <w:p>
      <w:pPr>
        <w:pStyle w:val="0"/>
        <w:rPr>
          <w:rFonts w:hint="eastAsia"/>
          <w:b w:val="0"/>
          <w:sz w:val="24"/>
          <w:u w:val="none" w:color="auto"/>
        </w:rPr>
      </w:pPr>
      <w:r>
        <w:rPr>
          <w:rFonts w:hint="eastAsia"/>
          <w:b w:val="0"/>
          <w:sz w:val="24"/>
          <w:u w:val="none" w:color="auto"/>
        </w:rPr>
        <w:t>■</w:t>
      </w:r>
      <w:r>
        <w:rPr>
          <w:rFonts w:hint="eastAsia"/>
          <w:b w:val="1"/>
          <w:sz w:val="24"/>
          <w:u w:val="none" w:color="auto"/>
        </w:rPr>
        <w:t>生命・地震保険料控除</w:t>
      </w:r>
    </w:p>
    <w:p>
      <w:pPr>
        <w:pStyle w:val="20"/>
        <w:numPr>
          <w:ilvl w:val="0"/>
          <w:numId w:val="1"/>
        </w:numPr>
        <w:ind w:leftChars="0" w:firstLineChars="0"/>
        <w:rPr>
          <w:rFonts w:hint="eastAsia"/>
          <w:b w:val="0"/>
          <w:sz w:val="24"/>
          <w:u w:val="none" w:color="auto"/>
        </w:rPr>
      </w:pPr>
      <w:r>
        <w:rPr>
          <w:rFonts w:hint="eastAsia"/>
          <w:b w:val="0"/>
          <w:sz w:val="24"/>
          <w:u w:val="none" w:color="auto"/>
        </w:rPr>
        <w:t>保険会社などが発行する各種控除証明書</w:t>
      </w:r>
    </w:p>
    <w:p>
      <w:pPr>
        <w:pStyle w:val="0"/>
        <w:rPr>
          <w:rFonts w:hint="eastAsia"/>
          <w:b w:val="1"/>
          <w:sz w:val="24"/>
          <w:u w:val="none" w:color="auto"/>
        </w:rPr>
      </w:pPr>
      <w:r>
        <w:rPr>
          <w:rFonts w:hint="eastAsia"/>
          <w:b w:val="1"/>
          <w:sz w:val="24"/>
          <w:u w:val="none" w:color="auto"/>
        </w:rPr>
        <w:t>■寄附金控除</w:t>
      </w:r>
    </w:p>
    <w:p>
      <w:pPr>
        <w:pStyle w:val="20"/>
        <w:numPr>
          <w:ilvl w:val="0"/>
          <w:numId w:val="1"/>
        </w:numPr>
        <w:ind w:leftChars="0" w:firstLineChars="0"/>
        <w:rPr>
          <w:rFonts w:hint="eastAsia"/>
          <w:b w:val="0"/>
          <w:sz w:val="24"/>
          <w:u w:val="none" w:color="auto"/>
        </w:rPr>
      </w:pPr>
      <w:r>
        <w:rPr>
          <w:rFonts w:hint="eastAsia"/>
          <w:b w:val="0"/>
          <w:sz w:val="24"/>
          <w:u w:val="none" w:color="auto"/>
        </w:rPr>
        <w:t>都道府県や市町村などへ寄附した際の受領証明書</w:t>
      </w:r>
    </w:p>
    <w:p>
      <w:pPr>
        <w:pStyle w:val="0"/>
        <w:rPr>
          <w:rFonts w:hint="eastAsia"/>
          <w:b w:val="0"/>
          <w:sz w:val="24"/>
          <w:u w:val="none" w:color="auto"/>
        </w:rPr>
      </w:pPr>
      <w:r>
        <w:rPr>
          <w:rFonts w:hint="eastAsia"/>
          <w:b w:val="0"/>
          <w:sz w:val="24"/>
          <w:u w:val="none" w:color="auto"/>
        </w:rPr>
        <w:t>■</w:t>
      </w:r>
      <w:r>
        <w:rPr>
          <w:rFonts w:hint="eastAsia"/>
          <w:b w:val="1"/>
          <w:sz w:val="24"/>
          <w:u w:val="none" w:color="auto"/>
        </w:rPr>
        <w:t>雑損失の繰越控除</w:t>
      </w:r>
    </w:p>
    <w:p>
      <w:pPr>
        <w:pStyle w:val="20"/>
        <w:numPr>
          <w:ilvl w:val="0"/>
          <w:numId w:val="1"/>
        </w:numPr>
        <w:ind w:leftChars="0" w:firstLineChars="0"/>
        <w:rPr>
          <w:rFonts w:hint="default"/>
          <w:b w:val="0"/>
          <w:sz w:val="24"/>
          <w:u w:val="none" w:color="auto"/>
        </w:rPr>
      </w:pPr>
      <w:r>
        <w:rPr>
          <w:rFonts w:hint="eastAsia"/>
          <w:b w:val="0"/>
          <w:sz w:val="24"/>
          <w:u w:val="none" w:color="auto"/>
        </w:rPr>
        <w:t>前年作成した確定申告書第</w:t>
      </w:r>
      <w:r>
        <w:rPr>
          <w:rFonts w:hint="eastAsia"/>
          <w:b w:val="0"/>
          <w:sz w:val="24"/>
          <w:u w:val="none" w:color="auto"/>
        </w:rPr>
        <w:t>4</w:t>
      </w:r>
      <w:r>
        <w:rPr>
          <w:rFonts w:hint="eastAsia"/>
          <w:b w:val="0"/>
          <w:sz w:val="24"/>
          <w:u w:val="none" w:color="auto"/>
        </w:rPr>
        <w:t>表（損失申告用）の控え</w:t>
      </w:r>
    </w:p>
    <w:p>
      <w:pPr>
        <w:pStyle w:val="0"/>
        <w:rPr>
          <w:rFonts w:hint="default"/>
          <w:b w:val="0"/>
          <w:sz w:val="24"/>
          <w:u w:val="single" w:color="auto"/>
        </w:rPr>
      </w:pPr>
    </w:p>
    <w:p>
      <w:pPr>
        <w:pStyle w:val="0"/>
        <w:rPr>
          <w:rFonts w:hint="default"/>
          <w:b w:val="1"/>
          <w:sz w:val="24"/>
          <w:u w:val="single" w:color="auto"/>
        </w:rPr>
      </w:pPr>
    </w:p>
    <w:p>
      <w:pPr>
        <w:pStyle w:val="0"/>
        <w:rPr>
          <w:rFonts w:hint="eastAsia"/>
          <w:b w:val="1"/>
          <w:sz w:val="24"/>
          <w:u w:val="none" w:color="auto"/>
        </w:rPr>
      </w:pPr>
      <w:r>
        <w:rPr>
          <w:rFonts w:hint="eastAsia"/>
          <w:b w:val="1"/>
          <w:sz w:val="24"/>
          <w:u w:val="none" w:color="auto"/>
        </w:rPr>
        <w:t>郵送による申告</w:t>
      </w:r>
    </w:p>
    <w:p>
      <w:pPr>
        <w:pStyle w:val="0"/>
        <w:rPr>
          <w:rFonts w:hint="eastAsia"/>
          <w:b w:val="0"/>
          <w:sz w:val="24"/>
          <w:u w:val="none" w:color="auto"/>
        </w:rPr>
      </w:pPr>
      <w:r>
        <w:rPr>
          <w:rFonts w:hint="eastAsia"/>
          <w:b w:val="0"/>
          <w:sz w:val="24"/>
          <w:u w:val="none" w:color="auto"/>
        </w:rPr>
        <w:t>申告期間中であれば、申告書を郵送で提出することができます。</w:t>
      </w:r>
    </w:p>
    <w:p>
      <w:pPr>
        <w:pStyle w:val="0"/>
        <w:rPr>
          <w:rFonts w:hint="eastAsia"/>
          <w:b w:val="0"/>
          <w:sz w:val="24"/>
          <w:u w:val="none" w:color="auto"/>
        </w:rPr>
      </w:pPr>
      <w:r>
        <w:rPr>
          <w:rFonts w:hint="eastAsia"/>
          <w:b w:val="1"/>
          <w:sz w:val="24"/>
          <w:u w:val="none" w:color="auto"/>
        </w:rPr>
        <w:t>受付期間</w:t>
      </w:r>
      <w:r>
        <w:rPr>
          <w:rFonts w:hint="eastAsia"/>
          <w:b w:val="0"/>
          <w:sz w:val="24"/>
          <w:u w:val="none" w:color="auto"/>
        </w:rPr>
        <w:t>　</w:t>
      </w:r>
      <w:r>
        <w:rPr>
          <w:rFonts w:hint="eastAsia"/>
          <w:b w:val="0"/>
          <w:sz w:val="24"/>
          <w:u w:val="none" w:color="auto"/>
        </w:rPr>
        <w:t>3</w:t>
      </w:r>
      <w:r>
        <w:rPr>
          <w:rFonts w:hint="eastAsia"/>
          <w:b w:val="0"/>
          <w:sz w:val="24"/>
          <w:u w:val="none" w:color="auto"/>
        </w:rPr>
        <w:t>月</w:t>
      </w:r>
      <w:r>
        <w:rPr>
          <w:rFonts w:hint="eastAsia"/>
          <w:b w:val="0"/>
          <w:sz w:val="24"/>
          <w:u w:val="none" w:color="auto"/>
        </w:rPr>
        <w:t>15</w:t>
      </w:r>
      <w:r>
        <w:rPr>
          <w:rFonts w:hint="eastAsia"/>
          <w:b w:val="0"/>
          <w:sz w:val="24"/>
          <w:u w:val="none" w:color="auto"/>
        </w:rPr>
        <w:t>日（金曜日）まで（当日消印有効）</w:t>
      </w:r>
    </w:p>
    <w:p>
      <w:pPr>
        <w:pStyle w:val="0"/>
        <w:rPr>
          <w:rFonts w:hint="eastAsia"/>
          <w:b w:val="0"/>
          <w:sz w:val="24"/>
          <w:u w:val="none" w:color="auto"/>
        </w:rPr>
      </w:pPr>
      <w:r>
        <w:rPr>
          <w:rFonts w:hint="eastAsia"/>
          <w:b w:val="1"/>
          <w:sz w:val="24"/>
          <w:u w:val="none" w:color="auto"/>
        </w:rPr>
        <w:t>必要書類</w:t>
      </w:r>
      <w:r>
        <w:rPr>
          <w:rFonts w:hint="eastAsia"/>
          <w:b w:val="0"/>
          <w:sz w:val="24"/>
          <w:u w:val="none" w:color="auto"/>
        </w:rPr>
        <w:t>　申告書、マイナンバーが確認できる書類の写し、本人確認書類（運転免許証など）の写し、申告する所得および各種控除を受けるために必要な書類</w:t>
      </w:r>
    </w:p>
    <w:p>
      <w:pPr>
        <w:pStyle w:val="0"/>
        <w:rPr>
          <w:rFonts w:hint="eastAsia"/>
          <w:b w:val="0"/>
          <w:sz w:val="24"/>
          <w:u w:val="none" w:color="auto"/>
        </w:rPr>
      </w:pPr>
      <w:r>
        <w:rPr>
          <w:rFonts w:hint="eastAsia"/>
          <w:b w:val="0"/>
          <w:sz w:val="24"/>
          <w:u w:val="none" w:color="auto"/>
        </w:rPr>
        <w:t>■</w:t>
      </w:r>
      <w:r>
        <w:rPr>
          <w:rFonts w:hint="eastAsia"/>
          <w:b w:val="1"/>
          <w:sz w:val="24"/>
          <w:u w:val="none" w:color="auto"/>
        </w:rPr>
        <w:t>市県民税の申告書入手先・郵送先</w:t>
      </w:r>
    </w:p>
    <w:p>
      <w:pPr>
        <w:pStyle w:val="0"/>
        <w:rPr>
          <w:rFonts w:hint="eastAsia"/>
          <w:b w:val="0"/>
          <w:sz w:val="24"/>
          <w:u w:val="none" w:color="auto"/>
        </w:rPr>
      </w:pPr>
      <w:r>
        <w:rPr>
          <w:rFonts w:hint="eastAsia"/>
          <w:b w:val="0"/>
          <w:sz w:val="24"/>
          <w:u w:val="none" w:color="auto"/>
        </w:rPr>
        <w:t>市ウェブサイトまたは税務課市民税担当、各総合支所市民福祉課税務担当</w:t>
      </w:r>
    </w:p>
    <w:p>
      <w:pPr>
        <w:pStyle w:val="0"/>
        <w:rPr>
          <w:rFonts w:hint="default"/>
          <w:b w:val="0"/>
          <w:sz w:val="24"/>
          <w:u w:val="none" w:color="auto"/>
        </w:rPr>
      </w:pPr>
      <w:r>
        <w:rPr>
          <w:rFonts w:hint="eastAsia"/>
          <w:b w:val="0"/>
          <w:sz w:val="24"/>
          <w:u w:val="none" w:color="auto"/>
        </w:rPr>
        <w:t>郵送先　</w:t>
      </w:r>
      <w:r>
        <w:rPr>
          <w:rFonts w:hint="eastAsia"/>
          <w:b w:val="0"/>
          <w:sz w:val="24"/>
          <w:u w:val="none" w:color="auto"/>
        </w:rPr>
        <w:t xml:space="preserve">989-6188 </w:t>
      </w:r>
      <w:r>
        <w:rPr>
          <w:rFonts w:hint="eastAsia"/>
          <w:b w:val="0"/>
          <w:sz w:val="24"/>
          <w:u w:val="none" w:color="auto"/>
        </w:rPr>
        <w:t>大崎市古川七日町</w:t>
      </w:r>
      <w:r>
        <w:rPr>
          <w:rFonts w:hint="eastAsia"/>
          <w:b w:val="0"/>
          <w:sz w:val="24"/>
          <w:u w:val="none" w:color="auto"/>
        </w:rPr>
        <w:t xml:space="preserve">1-1 </w:t>
      </w:r>
      <w:r>
        <w:rPr>
          <w:rFonts w:hint="eastAsia"/>
          <w:b w:val="0"/>
          <w:sz w:val="24"/>
          <w:u w:val="none" w:color="auto"/>
        </w:rPr>
        <w:t>税務課市民税担当</w:t>
      </w:r>
      <w:r>
        <w:rPr>
          <w:rFonts w:hint="eastAsia"/>
          <w:b w:val="0"/>
          <w:sz w:val="24"/>
          <w:u w:val="none" w:color="auto"/>
        </w:rPr>
        <w:t xml:space="preserve"> </w:t>
      </w:r>
      <w:r>
        <w:rPr>
          <w:rFonts w:hint="eastAsia"/>
          <w:b w:val="0"/>
          <w:sz w:val="24"/>
          <w:u w:val="none" w:color="auto"/>
        </w:rPr>
        <w:t>宛て</w:t>
      </w:r>
    </w:p>
    <w:p>
      <w:pPr>
        <w:pStyle w:val="0"/>
        <w:rPr>
          <w:rFonts w:hint="default"/>
          <w:b w:val="1"/>
          <w:sz w:val="24"/>
          <w:u w:val="single" w:color="auto"/>
        </w:rPr>
      </w:pPr>
    </w:p>
    <w:p>
      <w:pPr>
        <w:pStyle w:val="0"/>
        <w:rPr>
          <w:rFonts w:hint="default"/>
          <w:b w:val="1"/>
          <w:sz w:val="24"/>
          <w:u w:val="single" w:color="auto"/>
        </w:rPr>
      </w:pPr>
      <w:r>
        <w:rPr>
          <w:rFonts w:hint="eastAsia"/>
          <w:b w:val="1"/>
          <w:sz w:val="24"/>
          <w:u w:val="none" w:color="auto"/>
        </w:rPr>
        <w:t>市役所の会場で申告受け付けができないもの</w:t>
      </w:r>
    </w:p>
    <w:p>
      <w:pPr>
        <w:pStyle w:val="0"/>
        <w:rPr>
          <w:rFonts w:hint="default"/>
          <w:b w:val="1"/>
          <w:sz w:val="24"/>
          <w:u w:val="single" w:color="auto"/>
        </w:rPr>
      </w:pPr>
      <w:r>
        <w:rPr>
          <w:rFonts w:hint="eastAsia"/>
          <w:b w:val="0"/>
          <w:sz w:val="24"/>
          <w:u w:val="none" w:color="auto"/>
        </w:rPr>
        <w:t>　以下の所得や控除を申告する人は、市役所の会場では申告することができません。国税電子申告（</w:t>
      </w:r>
      <w:r>
        <w:rPr>
          <w:rFonts w:hint="eastAsia"/>
          <w:b w:val="0"/>
          <w:sz w:val="24"/>
          <w:u w:val="none" w:color="auto"/>
        </w:rPr>
        <w:t>e-Tax</w:t>
      </w:r>
      <w:r>
        <w:rPr>
          <w:rFonts w:hint="eastAsia"/>
          <w:b w:val="0"/>
          <w:sz w:val="24"/>
          <w:u w:val="none" w:color="auto"/>
        </w:rPr>
        <w:t>）または税務署で申告をしてください。</w:t>
      </w:r>
    </w:p>
    <w:p>
      <w:pPr>
        <w:pStyle w:val="0"/>
        <w:rPr>
          <w:rFonts w:hint="eastAsia"/>
          <w:b w:val="0"/>
          <w:sz w:val="24"/>
          <w:u w:val="single" w:color="auto"/>
        </w:rPr>
      </w:pPr>
    </w:p>
    <w:p>
      <w:pPr>
        <w:pStyle w:val="0"/>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青色申告　　　　　　　　　　　　　</w:t>
      </w:r>
    </w:p>
    <w:p>
      <w:pPr>
        <w:pStyle w:val="0"/>
        <w:tabs>
          <w:tab w:val="left" w:leader="none" w:pos="4515"/>
        </w:tabs>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土地・建物などの譲渡所得がある人</w:t>
      </w:r>
    </w:p>
    <w:p>
      <w:pPr>
        <w:pStyle w:val="0"/>
        <w:tabs>
          <w:tab w:val="left" w:leader="none" w:pos="4515"/>
        </w:tabs>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過年分の申告（令和</w:t>
      </w:r>
      <w:r>
        <w:rPr>
          <w:rFonts w:hint="eastAsia"/>
          <w:b w:val="0"/>
          <w:sz w:val="24"/>
          <w:u w:val="none" w:color="auto"/>
        </w:rPr>
        <w:t>4</w:t>
      </w:r>
      <w:r>
        <w:rPr>
          <w:rFonts w:hint="eastAsia"/>
          <w:b w:val="0"/>
          <w:sz w:val="24"/>
          <w:u w:val="none" w:color="auto"/>
        </w:rPr>
        <w:t>年以前の申告）</w:t>
      </w:r>
    </w:p>
    <w:p>
      <w:pPr>
        <w:pStyle w:val="0"/>
        <w:tabs>
          <w:tab w:val="left" w:leader="none" w:pos="4515"/>
        </w:tabs>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住宅借入金等特別控除の適用を受ける人</w:t>
      </w:r>
    </w:p>
    <w:p>
      <w:pPr>
        <w:pStyle w:val="0"/>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雑損控除・繰越損失のある人</w:t>
      </w:r>
    </w:p>
    <w:p>
      <w:pPr>
        <w:pStyle w:val="0"/>
        <w:rPr>
          <w:rFonts w:hint="eastAsia"/>
          <w:b w:val="0"/>
          <w:sz w:val="24"/>
          <w:u w:val="non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上場株式や先物取引に係る所得がある人</w:t>
      </w:r>
    </w:p>
    <w:p>
      <w:pPr>
        <w:pStyle w:val="0"/>
        <w:rPr>
          <w:rFonts w:hint="default"/>
          <w:b w:val="1"/>
          <w:sz w:val="24"/>
          <w:u w:val="single" w:color="auto"/>
        </w:rPr>
      </w:pPr>
      <w:r>
        <w:rPr>
          <w:rFonts w:hint="eastAsia"/>
          <w:b w:val="0"/>
          <w:sz w:val="24"/>
          <w:u w:val="none" w:color="auto"/>
        </w:rPr>
        <w:t>□</w:t>
      </w:r>
      <w:r>
        <w:rPr>
          <w:rFonts w:hint="eastAsia"/>
          <w:b w:val="0"/>
          <w:sz w:val="24"/>
          <w:u w:val="none" w:color="auto"/>
        </w:rPr>
        <w:t xml:space="preserve"> </w:t>
      </w:r>
      <w:r>
        <w:rPr>
          <w:rFonts w:hint="eastAsia"/>
          <w:b w:val="0"/>
          <w:sz w:val="24"/>
          <w:u w:val="none" w:color="auto"/>
        </w:rPr>
        <w:t>準確定申告</w:t>
      </w:r>
    </w:p>
    <w:p>
      <w:pPr>
        <w:pStyle w:val="0"/>
        <w:rPr>
          <w:rFonts w:hint="default"/>
          <w:b w:val="1"/>
          <w:sz w:val="24"/>
          <w:u w:val="single" w:color="auto"/>
        </w:rPr>
      </w:pPr>
    </w:p>
    <w:p>
      <w:pPr>
        <w:pStyle w:val="0"/>
        <w:rPr>
          <w:rFonts w:hint="eastAsia"/>
          <w:b w:val="1"/>
          <w:sz w:val="24"/>
        </w:rPr>
      </w:pPr>
      <w:r>
        <w:rPr>
          <w:rFonts w:hint="eastAsia"/>
          <w:b w:val="1"/>
          <w:sz w:val="24"/>
        </w:rPr>
        <w:t>税務署からのお知らせ</w:t>
      </w:r>
    </w:p>
    <w:p>
      <w:pPr>
        <w:pStyle w:val="0"/>
        <w:rPr>
          <w:rFonts w:hint="eastAsia"/>
          <w:b w:val="0"/>
          <w:sz w:val="24"/>
        </w:rPr>
      </w:pPr>
      <w:r>
        <w:rPr>
          <w:rFonts w:hint="eastAsia"/>
          <w:b w:val="0"/>
          <w:sz w:val="24"/>
        </w:rPr>
        <w:t>　古川税務署では、</w:t>
      </w:r>
      <w:r>
        <w:rPr>
          <w:rFonts w:hint="eastAsia"/>
          <w:b w:val="0"/>
          <w:sz w:val="24"/>
        </w:rPr>
        <w:t>2</w:t>
      </w:r>
      <w:r>
        <w:rPr>
          <w:rFonts w:hint="eastAsia"/>
          <w:b w:val="0"/>
          <w:sz w:val="24"/>
        </w:rPr>
        <w:t>月</w:t>
      </w:r>
      <w:r>
        <w:rPr>
          <w:rFonts w:hint="eastAsia"/>
          <w:b w:val="0"/>
          <w:sz w:val="24"/>
        </w:rPr>
        <w:t>16</w:t>
      </w:r>
      <w:r>
        <w:rPr>
          <w:rFonts w:hint="eastAsia"/>
          <w:b w:val="0"/>
          <w:sz w:val="24"/>
        </w:rPr>
        <w:t>日（金曜日）～</w:t>
      </w:r>
      <w:r>
        <w:rPr>
          <w:rFonts w:hint="eastAsia"/>
          <w:b w:val="0"/>
          <w:sz w:val="24"/>
        </w:rPr>
        <w:t>3</w:t>
      </w:r>
      <w:r>
        <w:rPr>
          <w:rFonts w:hint="eastAsia"/>
          <w:b w:val="0"/>
          <w:sz w:val="24"/>
        </w:rPr>
        <w:t>月</w:t>
      </w:r>
      <w:r>
        <w:rPr>
          <w:rFonts w:hint="eastAsia"/>
          <w:b w:val="0"/>
          <w:sz w:val="24"/>
        </w:rPr>
        <w:t>15</w:t>
      </w:r>
      <w:r>
        <w:rPr>
          <w:rFonts w:hint="eastAsia"/>
          <w:b w:val="0"/>
          <w:sz w:val="24"/>
        </w:rPr>
        <w:t>日（金曜日）（土・日曜日、祝日を除く）まで申告会場を開設します。</w:t>
      </w:r>
    </w:p>
    <w:p>
      <w:pPr>
        <w:pStyle w:val="0"/>
        <w:rPr>
          <w:rFonts w:hint="eastAsia"/>
          <w:b w:val="0"/>
          <w:sz w:val="24"/>
        </w:rPr>
      </w:pPr>
      <w:r>
        <w:rPr>
          <w:rFonts w:hint="eastAsia"/>
          <w:b w:val="0"/>
          <w:sz w:val="24"/>
        </w:rPr>
        <w:t>　会場では混雑緩和を図るため、入場整理券が必要です。入場整理券は、当日会場で配布しますが、受付時間内でも入場整理券の配布が終了した場合には、後日来場をお願いする場合があります。</w:t>
      </w:r>
    </w:p>
    <w:p>
      <w:pPr>
        <w:pStyle w:val="0"/>
        <w:rPr>
          <w:rFonts w:hint="default"/>
          <w:b w:val="0"/>
          <w:sz w:val="24"/>
        </w:rPr>
      </w:pPr>
      <w:r>
        <w:rPr>
          <w:rFonts w:hint="eastAsia"/>
          <w:b w:val="0"/>
          <w:sz w:val="24"/>
        </w:rPr>
        <w:t>※入場整理券は、</w:t>
      </w:r>
      <w:r>
        <w:rPr>
          <w:rFonts w:hint="eastAsia"/>
          <w:b w:val="0"/>
          <w:sz w:val="24"/>
        </w:rPr>
        <w:t>LINE</w:t>
      </w:r>
      <w:r>
        <w:rPr>
          <w:rFonts w:hint="eastAsia"/>
          <w:b w:val="0"/>
          <w:sz w:val="24"/>
        </w:rPr>
        <w:t>を使いオンラインから事前に発行することもできます。</w:t>
      </w:r>
    </w:p>
    <w:p>
      <w:pPr>
        <w:pStyle w:val="0"/>
        <w:rPr>
          <w:rFonts w:hint="default"/>
          <w:b w:val="1"/>
          <w:sz w:val="24"/>
        </w:rPr>
      </w:pPr>
      <w:r>
        <w:rPr>
          <w:rFonts w:hint="eastAsia"/>
          <w:b w:val="1"/>
          <w:sz w:val="24"/>
        </w:rPr>
        <w:t>■持ち物</w:t>
      </w:r>
    </w:p>
    <w:p>
      <w:pPr>
        <w:pStyle w:val="20"/>
        <w:numPr>
          <w:ilvl w:val="0"/>
          <w:numId w:val="1"/>
        </w:numPr>
        <w:ind w:leftChars="0" w:firstLineChars="0"/>
        <w:rPr>
          <w:rFonts w:hint="eastAsia"/>
          <w:b w:val="0"/>
          <w:sz w:val="24"/>
        </w:rPr>
      </w:pPr>
      <w:r>
        <w:rPr>
          <w:rFonts w:hint="eastAsia"/>
          <w:b w:val="0"/>
          <w:sz w:val="24"/>
        </w:rPr>
        <w:t>所得税の申告に必要な書類</w:t>
      </w:r>
    </w:p>
    <w:p>
      <w:pPr>
        <w:pStyle w:val="20"/>
        <w:numPr>
          <w:ilvl w:val="0"/>
          <w:numId w:val="1"/>
        </w:numPr>
        <w:ind w:leftChars="0" w:firstLineChars="0"/>
        <w:rPr>
          <w:rFonts w:hint="eastAsia"/>
          <w:b w:val="0"/>
          <w:sz w:val="24"/>
        </w:rPr>
      </w:pPr>
      <w:r>
        <w:rPr>
          <w:rFonts w:hint="eastAsia"/>
          <w:b w:val="0"/>
          <w:sz w:val="24"/>
        </w:rPr>
        <w:t>各種控除を受けるために必要な書類</w:t>
      </w:r>
    </w:p>
    <w:p>
      <w:pPr>
        <w:pStyle w:val="20"/>
        <w:numPr>
          <w:ilvl w:val="0"/>
          <w:numId w:val="1"/>
        </w:numPr>
        <w:ind w:leftChars="0" w:firstLineChars="0"/>
        <w:rPr>
          <w:rFonts w:hint="eastAsia"/>
          <w:b w:val="0"/>
          <w:sz w:val="24"/>
        </w:rPr>
      </w:pPr>
      <w:r>
        <w:rPr>
          <w:rFonts w:hint="eastAsia"/>
          <w:b w:val="0"/>
          <w:sz w:val="24"/>
        </w:rPr>
        <w:t>スマートフォンまたはタブレット</w:t>
      </w:r>
    </w:p>
    <w:p>
      <w:pPr>
        <w:pStyle w:val="20"/>
        <w:numPr>
          <w:ilvl w:val="0"/>
          <w:numId w:val="1"/>
        </w:numPr>
        <w:ind w:leftChars="0" w:firstLineChars="0"/>
        <w:rPr>
          <w:rFonts w:hint="eastAsia"/>
          <w:b w:val="0"/>
          <w:sz w:val="24"/>
        </w:rPr>
      </w:pPr>
      <w:r>
        <w:rPr>
          <w:rFonts w:hint="eastAsia"/>
          <w:b w:val="0"/>
          <w:sz w:val="24"/>
        </w:rPr>
        <w:t>マイナンバーカード（発行時に設定した暗証番号を含む）</w:t>
      </w:r>
    </w:p>
    <w:p>
      <w:pPr>
        <w:pStyle w:val="0"/>
        <w:rPr>
          <w:rFonts w:hint="default"/>
          <w:b w:val="0"/>
          <w:sz w:val="24"/>
        </w:rPr>
      </w:pPr>
      <w:r>
        <w:rPr>
          <w:rFonts w:hint="eastAsia"/>
          <w:b w:val="0"/>
          <w:sz w:val="24"/>
        </w:rPr>
        <w:t>※不明な点や所得税の申告に関することは、古川税務署（電話</w:t>
      </w:r>
      <w:r>
        <w:rPr>
          <w:rFonts w:hint="eastAsia"/>
          <w:b w:val="0"/>
          <w:sz w:val="24"/>
        </w:rPr>
        <w:t>22-1713</w:t>
      </w:r>
      <w:r>
        <w:rPr>
          <w:rFonts w:hint="eastAsia"/>
          <w:b w:val="0"/>
          <w:sz w:val="24"/>
        </w:rPr>
        <w:t>）へ問い合わせください。</w:t>
      </w:r>
    </w:p>
    <w:p>
      <w:pPr>
        <w:pStyle w:val="0"/>
        <w:rPr>
          <w:rFonts w:hint="default"/>
          <w:b w:val="1"/>
          <w:sz w:val="24"/>
        </w:rPr>
      </w:pPr>
      <w:r>
        <w:rPr>
          <w:rFonts w:hint="eastAsia"/>
          <w:b w:val="1"/>
          <w:sz w:val="24"/>
        </w:rPr>
        <w:t>■確定申告書などの郵送先</w:t>
      </w:r>
    </w:p>
    <w:p>
      <w:pPr>
        <w:pStyle w:val="0"/>
        <w:rPr>
          <w:rFonts w:hint="eastAsia"/>
          <w:b w:val="0"/>
          <w:sz w:val="24"/>
        </w:rPr>
      </w:pPr>
      <w:r>
        <w:rPr>
          <w:rFonts w:hint="eastAsia"/>
          <w:b w:val="0"/>
          <w:sz w:val="24"/>
        </w:rPr>
        <w:t>郵送先　</w:t>
      </w:r>
      <w:r>
        <w:rPr>
          <w:rFonts w:hint="eastAsia"/>
          <w:b w:val="0"/>
          <w:sz w:val="24"/>
        </w:rPr>
        <w:t xml:space="preserve">980-8406 </w:t>
      </w:r>
      <w:r>
        <w:rPr>
          <w:rFonts w:hint="eastAsia"/>
          <w:b w:val="0"/>
          <w:sz w:val="24"/>
        </w:rPr>
        <w:t>仙台市青葉区上杉</w:t>
      </w:r>
      <w:r>
        <w:rPr>
          <w:rFonts w:hint="eastAsia"/>
          <w:b w:val="0"/>
          <w:sz w:val="24"/>
        </w:rPr>
        <w:t>1-1-1</w:t>
      </w:r>
      <w:r>
        <w:rPr>
          <w:rFonts w:hint="eastAsia"/>
          <w:b w:val="0"/>
          <w:sz w:val="24"/>
        </w:rPr>
        <w:t>（仙台北税務署内）</w:t>
      </w:r>
      <w:r>
        <w:rPr>
          <w:rFonts w:hint="eastAsia"/>
          <w:b w:val="0"/>
          <w:sz w:val="24"/>
        </w:rPr>
        <w:t xml:space="preserve"> </w:t>
      </w:r>
      <w:r>
        <w:rPr>
          <w:rFonts w:hint="eastAsia"/>
          <w:b w:val="0"/>
          <w:sz w:val="24"/>
        </w:rPr>
        <w:t>仙台国税局業務センター</w:t>
      </w:r>
      <w:r>
        <w:rPr>
          <w:rFonts w:hint="eastAsia"/>
          <w:b w:val="0"/>
          <w:sz w:val="24"/>
        </w:rPr>
        <w:t xml:space="preserve"> </w:t>
      </w:r>
      <w:r>
        <w:rPr>
          <w:rFonts w:hint="eastAsia"/>
          <w:b w:val="0"/>
          <w:sz w:val="24"/>
        </w:rPr>
        <w:t>宛て</w:t>
      </w:r>
    </w:p>
    <w:p>
      <w:pPr>
        <w:pStyle w:val="0"/>
        <w:rPr>
          <w:rFonts w:hint="eastAsia"/>
          <w:b w:val="0"/>
          <w:sz w:val="24"/>
        </w:rPr>
      </w:pPr>
      <w:r>
        <w:rPr>
          <w:rFonts w:hint="eastAsia"/>
          <w:b w:val="0"/>
          <w:sz w:val="24"/>
        </w:rPr>
        <w:t>※国税庁ウェブサイト内「確定申告書等作成コーナー」では、申告書の作成、国税電子申告（</w:t>
      </w:r>
      <w:r>
        <w:rPr>
          <w:rFonts w:hint="eastAsia"/>
          <w:b w:val="0"/>
          <w:sz w:val="24"/>
        </w:rPr>
        <w:t>e-Tax</w:t>
      </w:r>
      <w:r>
        <w:rPr>
          <w:rFonts w:hint="eastAsia"/>
          <w:b w:val="0"/>
          <w:sz w:val="24"/>
        </w:rPr>
        <w:t>）ができます。</w:t>
      </w:r>
    </w:p>
    <w:p>
      <w:pPr>
        <w:pStyle w:val="0"/>
        <w:ind w:left="210" w:leftChars="100" w:firstLineChars="0"/>
        <w:rPr>
          <w:rFonts w:hint="default"/>
          <w:b w:val="1"/>
          <w:sz w:val="24"/>
        </w:rPr>
      </w:pPr>
      <w:r>
        <w:rPr>
          <w:rFonts w:hint="eastAsia"/>
          <w:b w:val="0"/>
          <w:sz w:val="24"/>
        </w:rPr>
        <w:t>国税電子申告を利用する場合は、マイナンバーカードと</w:t>
      </w:r>
      <w:r>
        <w:rPr>
          <w:rFonts w:hint="eastAsia"/>
          <w:b w:val="0"/>
          <w:sz w:val="24"/>
        </w:rPr>
        <w:t>IC</w:t>
      </w:r>
      <w:r>
        <w:rPr>
          <w:rFonts w:hint="eastAsia"/>
          <w:b w:val="0"/>
          <w:sz w:val="24"/>
        </w:rPr>
        <w:t>カードの読み取り機器が必要です。持っていない人は、税務署窓口で発行される「</w:t>
      </w:r>
      <w:r>
        <w:rPr>
          <w:rFonts w:hint="eastAsia"/>
          <w:b w:val="0"/>
          <w:sz w:val="24"/>
        </w:rPr>
        <w:t>ID</w:t>
      </w:r>
      <w:r>
        <w:rPr>
          <w:rFonts w:hint="eastAsia"/>
          <w:b w:val="0"/>
          <w:sz w:val="24"/>
        </w:rPr>
        <w:t>・パスワード」が必要です。</w:t>
      </w:r>
    </w:p>
    <w:p>
      <w:pPr>
        <w:pStyle w:val="0"/>
        <w:rPr>
          <w:rFonts w:hint="default"/>
          <w:b w:val="1"/>
          <w:sz w:val="24"/>
        </w:rPr>
      </w:pPr>
    </w:p>
    <w:p>
      <w:pPr>
        <w:pStyle w:val="0"/>
        <w:rPr>
          <w:rFonts w:hint="eastAsia"/>
          <w:b w:val="1"/>
          <w:sz w:val="24"/>
        </w:rPr>
      </w:pPr>
      <w:r>
        <w:rPr>
          <w:rFonts w:hint="eastAsia"/>
          <w:b w:val="1"/>
          <w:sz w:val="24"/>
        </w:rPr>
        <w:t>申告が不要な人</w:t>
      </w:r>
    </w:p>
    <w:p>
      <w:pPr>
        <w:pStyle w:val="0"/>
        <w:rPr>
          <w:rFonts w:hint="eastAsia"/>
          <w:b w:val="0"/>
          <w:sz w:val="24"/>
        </w:rPr>
      </w:pPr>
      <w:r>
        <w:rPr>
          <w:rFonts w:hint="eastAsia"/>
          <w:b w:val="0"/>
          <w:sz w:val="24"/>
        </w:rPr>
        <w:t>①</w:t>
      </w:r>
      <w:r>
        <w:rPr>
          <w:rFonts w:hint="eastAsia"/>
          <w:b w:val="0"/>
          <w:sz w:val="24"/>
        </w:rPr>
        <w:t>1</w:t>
      </w:r>
      <w:r>
        <w:rPr>
          <w:rFonts w:hint="eastAsia"/>
          <w:b w:val="0"/>
          <w:sz w:val="24"/>
        </w:rPr>
        <w:t>カ所からの給与収入（</w:t>
      </w:r>
      <w:r>
        <w:rPr>
          <w:rFonts w:hint="eastAsia"/>
          <w:b w:val="0"/>
          <w:sz w:val="24"/>
        </w:rPr>
        <w:t>2,000</w:t>
      </w:r>
      <w:r>
        <w:rPr>
          <w:rFonts w:hint="eastAsia"/>
          <w:b w:val="0"/>
          <w:sz w:val="24"/>
        </w:rPr>
        <w:t>万円以下）のみで、年末調整を済ませ、各種控除の追加または変更を行わない人</w:t>
      </w:r>
    </w:p>
    <w:p>
      <w:pPr>
        <w:pStyle w:val="0"/>
        <w:rPr>
          <w:rFonts w:hint="eastAsia"/>
          <w:b w:val="0"/>
          <w:sz w:val="24"/>
        </w:rPr>
      </w:pPr>
      <w:r>
        <w:rPr>
          <w:rFonts w:hint="eastAsia"/>
          <w:b w:val="0"/>
          <w:sz w:val="24"/>
        </w:rPr>
        <w:t>②公的年金などの収入（</w:t>
      </w:r>
      <w:r>
        <w:rPr>
          <w:rFonts w:hint="eastAsia"/>
          <w:b w:val="0"/>
          <w:sz w:val="24"/>
        </w:rPr>
        <w:t>400</w:t>
      </w:r>
      <w:r>
        <w:rPr>
          <w:rFonts w:hint="eastAsia"/>
          <w:b w:val="0"/>
          <w:sz w:val="24"/>
        </w:rPr>
        <w:t>万円以下）のみで、「公的年金等の源泉徴収票」に記載されている控除に追加または変更を行わない人</w:t>
      </w:r>
    </w:p>
    <w:p>
      <w:pPr>
        <w:pStyle w:val="0"/>
        <w:rPr>
          <w:rFonts w:hint="eastAsia"/>
          <w:b w:val="0"/>
          <w:sz w:val="24"/>
        </w:rPr>
      </w:pPr>
      <w:r>
        <w:rPr>
          <w:rFonts w:hint="eastAsia"/>
          <w:b w:val="0"/>
          <w:sz w:val="24"/>
        </w:rPr>
        <w:t>③収入がない人</w:t>
      </w:r>
    </w:p>
    <w:p>
      <w:pPr>
        <w:pStyle w:val="0"/>
        <w:rPr>
          <w:rFonts w:hint="eastAsia"/>
          <w:b w:val="0"/>
          <w:sz w:val="24"/>
        </w:rPr>
      </w:pPr>
      <w:r>
        <w:rPr>
          <w:rFonts w:hint="eastAsia"/>
          <w:b w:val="0"/>
          <w:sz w:val="24"/>
        </w:rPr>
        <w:t>※ただし、各種証明書や児童扶養手当受給、介護・障害福祉サービスなどの申請手続きで市県民税の申告が必要となる場合があります。</w:t>
      </w:r>
    </w:p>
    <w:p>
      <w:pPr>
        <w:pStyle w:val="0"/>
        <w:rPr>
          <w:rFonts w:hint="default"/>
          <w:sz w:val="24"/>
        </w:rPr>
      </w:pPr>
      <w:r>
        <w:rPr>
          <w:rFonts w:hint="eastAsia"/>
          <w:b w:val="1"/>
          <w:sz w:val="24"/>
        </w:rPr>
        <w:t>税務署や国税電子申告（</w:t>
      </w:r>
      <w:r>
        <w:rPr>
          <w:rFonts w:hint="eastAsia"/>
          <w:b w:val="1"/>
          <w:sz w:val="24"/>
        </w:rPr>
        <w:t>e-Tax</w:t>
      </w:r>
      <w:r>
        <w:rPr>
          <w:rFonts w:hint="eastAsia"/>
          <w:b w:val="1"/>
          <w:sz w:val="24"/>
        </w:rPr>
        <w:t>）で所得税の申告を行う人は、改めて市役所で申告を行う必要はありません。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ゴシック体W7Ｇ">
    <w:panose1 w:val="00000000000000000000"/>
    <w:charset w:val="80"/>
    <w:family w:val="modern"/>
    <w:pitch w:val="fixed"/>
    <w:sig w:usb0="00000000" w:usb1="00000000" w:usb2="00000000" w:usb3="00000000" w:csb0="00000200" w:csb1="00000000"/>
  </w:font>
  <w:font w:name="ＤＦＰ平成ゴシック体W7">
    <w:panose1 w:val="00000000000000000000"/>
    <w:charset w:val="80"/>
    <w:family w:val="modern"/>
    <w:pitch w:val="fixed"/>
    <w:sig w:usb0="00000000" w:usb1="00000000" w:usb2="00000000" w:usb3="00000000" w:csb0="01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4013D62"/>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ＤＦＰ平成ゴシック体W7Ｇ" w:hAnsi="ＤＦＰ平成ゴシック体W7Ｇ" w:eastAsia="ＤＦＰ平成ゴシック体W7Ｇ"/>
      <w:color w:val="000000"/>
      <w:kern w:val="0"/>
      <w:sz w:val="18"/>
    </w:rPr>
  </w:style>
  <w:style w:type="paragraph" w:styleId="20">
    <w:name w:val="List Paragraph"/>
    <w:basedOn w:val="0"/>
    <w:next w:val="20"/>
    <w:link w:val="0"/>
    <w:uiPriority w:val="0"/>
    <w:qFormat/>
    <w:pPr>
      <w:ind w:left="840" w:leftChars="400"/>
    </w:p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平成ゴシック体W7" w:hAnsi="ＤＦＰ平成ゴシック体W7" w:eastAsia="ＤＦＰ平成ゴシック体W7"/>
      <w:color w:val="000000"/>
      <w:kern w:val="0"/>
      <w:sz w:val="18"/>
    </w:rPr>
  </w:style>
  <w:style w:type="character" w:styleId="22" w:customStyle="1">
    <w:name w:val="平成ゴシックW5G"/>
    <w:next w:val="22"/>
    <w:link w:val="0"/>
    <w:uiPriority w:val="0"/>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3</Pages>
  <Words>33</Words>
  <Characters>2147</Characters>
  <Application>JUST Note</Application>
  <Lines>109</Lines>
  <Paragraphs>78</Paragraphs>
  <CharactersWithSpaces>2195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貴和</dc:creator>
  <cp:lastModifiedBy>都築　さとみ</cp:lastModifiedBy>
  <dcterms:created xsi:type="dcterms:W3CDTF">2020-12-21T04:50:00Z</dcterms:created>
  <dcterms:modified xsi:type="dcterms:W3CDTF">2023-12-19T07:41:51Z</dcterms:modified>
  <cp:revision>42</cp:revision>
</cp:coreProperties>
</file>