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くらしの情報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固定資産税償却資産の申告を忘れずに行いましょう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令和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日現在、市内に償却資産（事業用資産）を所有している個人・法人は、固定資産税（償却資産）の申告が必要です。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なお、前年度までに申告した人には、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月初旬に償却資産申告書を発送しています。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</w:t>
      </w:r>
      <w:r>
        <w:rPr>
          <w:rFonts w:hint="eastAsia"/>
          <w:b w:val="1"/>
          <w:sz w:val="24"/>
        </w:rPr>
        <w:t>申告の対象となる資産の例</w:t>
      </w:r>
    </w:p>
    <w:tbl>
      <w:tblPr>
        <w:tblStyle w:val="18"/>
        <w:tblW w:w="666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160"/>
        <w:gridCol w:w="4500"/>
      </w:tblGrid>
      <w:tr>
        <w:trPr/>
        <w:tc>
          <w:tcPr>
            <w:tcW w:w="216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業者</w:t>
            </w:r>
          </w:p>
        </w:tc>
        <w:tc>
          <w:tcPr>
            <w:tcW w:w="450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物品例</w:t>
            </w:r>
          </w:p>
        </w:tc>
      </w:tr>
      <w:tr>
        <w:trPr/>
        <w:tc>
          <w:tcPr>
            <w:tcW w:w="21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小売業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商品陳列ケース、陳列棚、冷蔵庫など</w:t>
            </w:r>
          </w:p>
        </w:tc>
      </w:tr>
      <w:tr>
        <w:trPr/>
        <w:tc>
          <w:tcPr>
            <w:tcW w:w="21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農業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農業用機械など</w:t>
            </w:r>
          </w:p>
        </w:tc>
      </w:tr>
      <w:tr>
        <w:trPr/>
        <w:tc>
          <w:tcPr>
            <w:tcW w:w="21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建設業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土木建設機械など</w:t>
            </w:r>
          </w:p>
        </w:tc>
      </w:tr>
      <w:tr>
        <w:trPr/>
        <w:tc>
          <w:tcPr>
            <w:tcW w:w="216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不動産賃貸業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駐車場舗装、フェンスなど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申告期限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日（水曜日）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申告場所　税務課、各総合支所市民福祉課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税務課家屋担当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23-2148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口座振替済通知書を送付します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国民健康保険税、介護保険料、後期高齢者医療保険料（いずれも普通徴収で年金天引きを除く）については、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日（金曜日）に口座振替済通知書を送付します。確定申告時の社会保険料控除額の確認などに利用してください。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その他の税で、税の納付に口座振替を利用している人は、各期の口座振替結果を記帳などで、確認してください。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※口座振替済通知書の発行を希望する人は、問い合わせください。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納税課収納担当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23-5148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源泉徴収票が送付されます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老齢年金を受けている人に、令和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年に支払われた年金の金額などを通知する「令和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年分公的年金等の源泉徴収票」が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月中旬以降、日本年金機構から送付されます。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源泉徴収票は、確定申告をする際に必要となりますので、大切に保管してください。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※障害年金や遺族年金は、所得税および復興特別所得税の課税対象外のため、源泉徴収票は送付されません。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古川年金事務所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23-1200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ねんきんダイヤル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0570-05-1165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3010</w:t>
      </w:r>
      <w:r>
        <w:rPr>
          <w:rFonts w:hint="eastAsia"/>
          <w:b w:val="1"/>
          <w:sz w:val="24"/>
        </w:rPr>
        <w:t>（さんまるいちまる）運動に取り組みましょう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日本では、まだ食べられるのに廃棄される食品、いわゆる「食品ロス」が年間</w:t>
      </w:r>
      <w:r>
        <w:rPr>
          <w:rFonts w:hint="eastAsia"/>
          <w:sz w:val="24"/>
        </w:rPr>
        <w:t>523</w:t>
      </w:r>
      <w:r>
        <w:rPr>
          <w:rFonts w:hint="eastAsia"/>
          <w:sz w:val="24"/>
        </w:rPr>
        <w:t>万トン発生しています。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会食時にはおいしく食べきり、食べ残しを減らす「</w:t>
      </w:r>
      <w:r>
        <w:rPr>
          <w:rFonts w:hint="eastAsia"/>
          <w:sz w:val="24"/>
        </w:rPr>
        <w:t>3010</w:t>
      </w:r>
      <w:r>
        <w:rPr>
          <w:rFonts w:hint="eastAsia"/>
          <w:sz w:val="24"/>
        </w:rPr>
        <w:t>運動」に取り組み、食品ロスを減らしましょう。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■</w:t>
      </w:r>
      <w:r>
        <w:rPr>
          <w:rFonts w:hint="eastAsia"/>
          <w:b w:val="1"/>
          <w:sz w:val="24"/>
        </w:rPr>
        <w:t>会食時に食品ロスを減らすコツ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①最初の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分間と最後の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分間は料理を楽しむ②食べきれる量のメニューを注文する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農政企画課世界農業遺産未来戦略室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23-2281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配偶者などからの暴力（</w:t>
      </w:r>
      <w:r>
        <w:rPr>
          <w:rFonts w:hint="eastAsia"/>
          <w:b w:val="1"/>
          <w:sz w:val="24"/>
        </w:rPr>
        <w:t>DV</w:t>
      </w:r>
      <w:r>
        <w:rPr>
          <w:rFonts w:hint="eastAsia"/>
          <w:b w:val="1"/>
          <w:sz w:val="24"/>
        </w:rPr>
        <w:t>）相談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専門相談員が電話相談、個別の面接相談を行っています。秘密は守られますので、気軽に相談してください。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期間　月～金曜日　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わいわいキッズ大崎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子育て支援課子ども家庭相談担当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23-6048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公共下水道（汚水）事業計画変更に係る説明会を開催します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eastAsia"/>
          <w:b w:val="0"/>
          <w:sz w:val="24"/>
        </w:rPr>
        <w:t>令和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年度に下水道事業計画区域の拡大を予定している地区を対象に、今後の予定などの説明会を開催します。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　詳しくは、市ウェブサイトを確認するか問い合わせください。</w:t>
      </w:r>
    </w:p>
    <w:tbl>
      <w:tblPr>
        <w:tblStyle w:val="18"/>
        <w:tblW w:w="954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360"/>
        <w:gridCol w:w="4320"/>
        <w:gridCol w:w="2160"/>
        <w:gridCol w:w="2700"/>
      </w:tblGrid>
      <w:tr>
        <w:trPr/>
        <w:tc>
          <w:tcPr>
            <w:tcW w:w="4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対象地区</w:t>
            </w:r>
          </w:p>
        </w:tc>
        <w:tc>
          <w:tcPr>
            <w:tcW w:w="216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期日</w:t>
            </w:r>
          </w:p>
        </w:tc>
        <w:tc>
          <w:tcPr>
            <w:tcW w:w="270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場所</w:t>
            </w:r>
          </w:p>
        </w:tc>
      </w:tr>
      <w:tr>
        <w:trPr/>
        <w:tc>
          <w:tcPr>
            <w:tcW w:w="3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432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竹ノ内、大江向行政区の各一部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日（火曜日）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竹ノ内・大江向集会所</w:t>
            </w:r>
          </w:p>
        </w:tc>
      </w:tr>
      <w:tr>
        <w:trPr/>
        <w:tc>
          <w:tcPr>
            <w:tcW w:w="3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432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大幡東、大幡西、馬寄行政区の各一部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日（水曜日）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大幡集会所</w:t>
            </w:r>
          </w:p>
        </w:tc>
      </w:tr>
      <w:tr>
        <w:trPr/>
        <w:tc>
          <w:tcPr>
            <w:tcW w:w="36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432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稲葉北一、稲葉北二行政区の各一部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日（木曜日）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古川南部コミュニティセンター</w:t>
            </w:r>
          </w:p>
        </w:tc>
      </w:tr>
    </w:tbl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時間　①②</w:t>
      </w:r>
      <w:r>
        <w:rPr>
          <w:rFonts w:hint="eastAsia"/>
          <w:b w:val="0"/>
          <w:sz w:val="24"/>
        </w:rPr>
        <w:t>19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20</w:t>
      </w:r>
      <w:r>
        <w:rPr>
          <w:rFonts w:hint="eastAsia"/>
          <w:b w:val="0"/>
          <w:sz w:val="24"/>
        </w:rPr>
        <w:t>時③</w:t>
      </w:r>
      <w:r>
        <w:rPr>
          <w:rFonts w:hint="eastAsia"/>
          <w:b w:val="0"/>
          <w:sz w:val="24"/>
        </w:rPr>
        <w:t>18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19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対象地区に在住の人、地権者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その他　実際に工事を行う場合は、沿線に住んでいる人を対象に、改めて工事説明会を開催します。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下水道施設課整備担当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25-5210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b w:val="1"/>
          <w:sz w:val="24"/>
        </w:rPr>
        <w:t>三本木公民館の利用説明・見学会を開催します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三本木公民館は、令和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日（月曜日）から三本木総合支所内に移転するた</w:t>
      </w:r>
      <w:bookmarkStart w:id="0" w:name="_GoBack"/>
      <w:bookmarkEnd w:id="0"/>
      <w:r>
        <w:rPr>
          <w:rFonts w:hint="eastAsia"/>
          <w:sz w:val="24"/>
        </w:rPr>
        <w:t>め、研修室などの利用方法の説明や各施設の見学会を開催します。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日（金曜日）　①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時②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三本木総合支所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会議室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対象　三本木公民館の利用を希望する人、団体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三本木公民館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52-5852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420</TotalTime>
  <Pages>2</Pages>
  <Words>49</Words>
  <Characters>1515</Characters>
  <Application>JUST Note</Application>
  <Lines>88</Lines>
  <Paragraphs>68</Paragraphs>
  <CharactersWithSpaces>1561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2022-11-25T02:40:00Z</dcterms:created>
  <dcterms:modified xsi:type="dcterms:W3CDTF">2023-12-19T06:18:32Z</dcterms:modified>
  <cp:revision>10</cp:revision>
</cp:coreProperties>
</file>