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b w:val="1"/>
          <w:sz w:val="24"/>
        </w:rPr>
      </w:pPr>
      <w:r>
        <w:rPr>
          <w:rFonts w:hint="eastAsia"/>
          <w:b w:val="0"/>
          <w:sz w:val="24"/>
        </w:rPr>
        <w:t>くらしの情報や各種募集、催し・講座、健康情報を紹介します。</w:t>
      </w:r>
    </w:p>
    <w:p>
      <w:pPr>
        <w:pStyle w:val="0"/>
        <w:rPr>
          <w:rFonts w:hint="default"/>
          <w:b w:val="1"/>
          <w:sz w:val="24"/>
        </w:rPr>
      </w:pPr>
    </w:p>
    <w:p>
      <w:pPr>
        <w:pStyle w:val="0"/>
        <w:rPr>
          <w:rFonts w:hint="eastAsia"/>
          <w:b w:val="1"/>
          <w:sz w:val="24"/>
        </w:rPr>
      </w:pPr>
      <w:r>
        <w:rPr>
          <w:rFonts w:hint="eastAsia"/>
          <w:b w:val="1"/>
          <w:sz w:val="24"/>
        </w:rPr>
        <w:t>陸羽東線の利用を促進するための支援事業を実施します</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まちづくり推進課陸羽東線利活用推進室</w:t>
      </w:r>
      <w:r>
        <w:rPr>
          <w:rFonts w:hint="eastAsia"/>
          <w:b w:val="0"/>
          <w:sz w:val="24"/>
        </w:rPr>
        <w:t xml:space="preserve"> </w:t>
      </w:r>
      <w:r>
        <w:rPr>
          <w:rFonts w:hint="eastAsia"/>
          <w:b w:val="0"/>
          <w:sz w:val="24"/>
        </w:rPr>
        <w:t>電話</w:t>
      </w:r>
      <w:r>
        <w:rPr>
          <w:rFonts w:hint="eastAsia"/>
          <w:b w:val="0"/>
          <w:sz w:val="24"/>
        </w:rPr>
        <w:t>23-5069</w:t>
      </w:r>
    </w:p>
    <w:p>
      <w:pPr>
        <w:pStyle w:val="0"/>
        <w:rPr>
          <w:rFonts w:hint="eastAsia"/>
          <w:b w:val="0"/>
          <w:sz w:val="24"/>
        </w:rPr>
      </w:pPr>
    </w:p>
    <w:p>
      <w:pPr>
        <w:pStyle w:val="0"/>
        <w:rPr>
          <w:rFonts w:hint="eastAsia"/>
          <w:b w:val="0"/>
          <w:i w:val="0"/>
          <w:sz w:val="24"/>
        </w:rPr>
      </w:pPr>
      <w:r>
        <w:rPr>
          <w:rFonts w:hint="eastAsia"/>
          <w:b w:val="0"/>
          <w:i w:val="0"/>
          <w:sz w:val="24"/>
        </w:rPr>
        <w:t>　市では、陸羽東線の存続に向けて、沿線活性化助成事業や乗車利用促進助成事業などの新たな支援事業を実施します。各事業の詳細については、問い合わせください。</w:t>
      </w:r>
    </w:p>
    <w:p>
      <w:pPr>
        <w:pStyle w:val="0"/>
        <w:rPr>
          <w:rFonts w:hint="eastAsia"/>
          <w:sz w:val="24"/>
        </w:rPr>
      </w:pPr>
      <w:r>
        <w:rPr>
          <w:rFonts w:hint="eastAsia"/>
          <w:b w:val="1"/>
          <w:sz w:val="24"/>
          <w:bdr w:val="none" w:color="auto" w:sz="0" w:space="0"/>
        </w:rPr>
        <w:t>①</w:t>
      </w:r>
      <w:r>
        <w:rPr>
          <w:rFonts w:hint="eastAsia"/>
          <w:b w:val="1"/>
          <w:sz w:val="24"/>
        </w:rPr>
        <w:t>陸羽東線沿線活性化助成事業</w:t>
      </w:r>
    </w:p>
    <w:p>
      <w:pPr>
        <w:pStyle w:val="0"/>
        <w:rPr>
          <w:rFonts w:hint="eastAsia"/>
          <w:sz w:val="24"/>
        </w:rPr>
      </w:pPr>
      <w:r>
        <w:rPr>
          <w:rFonts w:hint="eastAsia"/>
          <w:sz w:val="24"/>
        </w:rPr>
        <w:t>　駅舎や駅前広場、周辺の施設などを活用したイベント等の事業のほか、駅周辺などの美化活動、沿線の活性化事業などに対し助成します。</w:t>
      </w:r>
    </w:p>
    <w:p>
      <w:pPr>
        <w:pStyle w:val="0"/>
        <w:rPr>
          <w:rFonts w:hint="eastAsia"/>
          <w:sz w:val="24"/>
        </w:rPr>
      </w:pPr>
      <w:r>
        <w:rPr>
          <w:rFonts w:hint="eastAsia"/>
          <w:b w:val="1"/>
          <w:sz w:val="24"/>
          <w:bdr w:val="none" w:color="auto" w:sz="0" w:space="0"/>
        </w:rPr>
        <w:t>②</w:t>
      </w:r>
      <w:r>
        <w:rPr>
          <w:rFonts w:hint="eastAsia"/>
          <w:b w:val="1"/>
          <w:sz w:val="24"/>
        </w:rPr>
        <w:t>陸羽東線乗車利用促進助成事業</w:t>
      </w:r>
    </w:p>
    <w:p>
      <w:pPr>
        <w:pStyle w:val="0"/>
        <w:rPr>
          <w:rFonts w:hint="eastAsia"/>
          <w:sz w:val="24"/>
        </w:rPr>
      </w:pPr>
      <w:r>
        <w:rPr>
          <w:rFonts w:hint="eastAsia"/>
          <w:sz w:val="24"/>
        </w:rPr>
        <w:t>▼</w:t>
      </w:r>
      <w:r>
        <w:rPr>
          <w:rFonts w:hint="eastAsia"/>
          <w:sz w:val="24"/>
        </w:rPr>
        <w:t xml:space="preserve"> </w:t>
      </w:r>
      <w:r>
        <w:rPr>
          <w:rFonts w:hint="eastAsia"/>
          <w:sz w:val="24"/>
        </w:rPr>
        <w:t>陸羽東線で出かけよう事業助成金</w:t>
      </w:r>
    </w:p>
    <w:p>
      <w:pPr>
        <w:pStyle w:val="0"/>
        <w:rPr>
          <w:rFonts w:hint="eastAsia"/>
          <w:sz w:val="24"/>
        </w:rPr>
      </w:pPr>
      <w:r>
        <w:rPr>
          <w:rFonts w:hint="eastAsia"/>
          <w:sz w:val="24"/>
        </w:rPr>
        <w:t>▼</w:t>
      </w:r>
      <w:r>
        <w:rPr>
          <w:rFonts w:hint="eastAsia"/>
          <w:sz w:val="24"/>
        </w:rPr>
        <w:t xml:space="preserve"> </w:t>
      </w:r>
      <w:r>
        <w:rPr>
          <w:rFonts w:hint="eastAsia"/>
          <w:sz w:val="24"/>
        </w:rPr>
        <w:t>陸羽東線で体験学習等事業助成金</w:t>
      </w:r>
    </w:p>
    <w:p>
      <w:pPr>
        <w:pStyle w:val="0"/>
        <w:rPr>
          <w:rFonts w:hint="eastAsia"/>
          <w:sz w:val="24"/>
        </w:rPr>
      </w:pPr>
      <w:r>
        <w:rPr>
          <w:rFonts w:hint="eastAsia"/>
          <w:sz w:val="24"/>
        </w:rPr>
        <w:t>　陸羽東線を利用した市民団体の活動や、園児から高校生までを対象とした事業に係る乗車料金を助成します。</w:t>
      </w:r>
    </w:p>
    <w:p>
      <w:pPr>
        <w:pStyle w:val="0"/>
        <w:rPr>
          <w:rFonts w:hint="eastAsia"/>
          <w:sz w:val="24"/>
        </w:rPr>
      </w:pPr>
      <w:r>
        <w:rPr>
          <w:rFonts w:hint="eastAsia"/>
          <w:sz w:val="24"/>
        </w:rPr>
        <w:t>①②共通事項</w:t>
      </w:r>
    </w:p>
    <w:p>
      <w:pPr>
        <w:pStyle w:val="0"/>
        <w:rPr>
          <w:rFonts w:hint="eastAsia"/>
          <w:sz w:val="24"/>
        </w:rPr>
      </w:pPr>
      <w:r>
        <w:rPr>
          <w:rFonts w:hint="eastAsia"/>
          <w:sz w:val="24"/>
        </w:rPr>
        <w:t>■申請方法</w:t>
      </w:r>
    </w:p>
    <w:p>
      <w:pPr>
        <w:pStyle w:val="0"/>
        <w:rPr>
          <w:rFonts w:hint="eastAsia"/>
          <w:sz w:val="24"/>
        </w:rPr>
      </w:pPr>
      <w:r>
        <w:rPr>
          <w:rFonts w:hint="eastAsia"/>
          <w:sz w:val="24"/>
        </w:rPr>
        <w:t>　市ウェブサイトからダウンロードした申請書に必要事項を記入し、必要書類を添えてまちづくり推進課（本庁舎</w:t>
      </w:r>
      <w:r>
        <w:rPr>
          <w:rFonts w:hint="eastAsia"/>
          <w:sz w:val="24"/>
        </w:rPr>
        <w:t>3</w:t>
      </w:r>
      <w:r>
        <w:rPr>
          <w:rFonts w:hint="eastAsia"/>
          <w:sz w:val="24"/>
        </w:rPr>
        <w:t>階南側）へ持参または郵送（〒</w:t>
      </w:r>
      <w:r>
        <w:rPr>
          <w:rFonts w:hint="eastAsia"/>
          <w:sz w:val="24"/>
        </w:rPr>
        <w:t>989-6188</w:t>
      </w:r>
      <w:r>
        <w:rPr>
          <w:rFonts w:hint="eastAsia"/>
          <w:sz w:val="24"/>
        </w:rPr>
        <w:t>古川七日町</w:t>
      </w:r>
      <w:r>
        <w:rPr>
          <w:rFonts w:hint="eastAsia"/>
          <w:sz w:val="24"/>
        </w:rPr>
        <w:t>1</w:t>
      </w:r>
      <w:r>
        <w:rPr>
          <w:rFonts w:hint="eastAsia"/>
          <w:sz w:val="24"/>
        </w:rPr>
        <w:t>番</w:t>
      </w:r>
      <w:r>
        <w:rPr>
          <w:rFonts w:hint="eastAsia"/>
          <w:sz w:val="24"/>
        </w:rPr>
        <w:t>1</w:t>
      </w:r>
      <w:r>
        <w:rPr>
          <w:rFonts w:hint="eastAsia"/>
          <w:sz w:val="24"/>
        </w:rPr>
        <w:t>号）</w:t>
      </w:r>
    </w:p>
    <w:p>
      <w:pPr>
        <w:pStyle w:val="0"/>
        <w:rPr>
          <w:rFonts w:hint="eastAsia"/>
          <w:sz w:val="24"/>
        </w:rPr>
      </w:pPr>
    </w:p>
    <w:p>
      <w:pPr>
        <w:pStyle w:val="0"/>
        <w:rPr>
          <w:rFonts w:hint="eastAsia"/>
          <w:sz w:val="24"/>
        </w:rPr>
      </w:pPr>
      <w:r>
        <w:rPr>
          <w:rFonts w:hint="eastAsia"/>
          <w:b w:val="1"/>
          <w:sz w:val="24"/>
        </w:rPr>
        <w:t>パーク＆ライド専用駐車場の設置</w:t>
      </w:r>
    </w:p>
    <w:p>
      <w:pPr>
        <w:pStyle w:val="0"/>
        <w:rPr>
          <w:rFonts w:hint="eastAsia"/>
          <w:sz w:val="24"/>
        </w:rPr>
      </w:pPr>
      <w:r>
        <w:rPr>
          <w:rFonts w:hint="eastAsia"/>
          <w:sz w:val="24"/>
        </w:rPr>
        <w:t>　陸羽東線の利用促進事業の一環として、岩出山駅、有備館駅、鳴子御殿湯駅の周辺市有地を活用し、専用駐車場を設置しています。</w:t>
      </w:r>
    </w:p>
    <w:p>
      <w:pPr>
        <w:pStyle w:val="0"/>
        <w:rPr>
          <w:rFonts w:hint="eastAsia"/>
          <w:sz w:val="24"/>
        </w:rPr>
      </w:pPr>
      <w:r>
        <w:rPr>
          <w:rFonts w:hint="eastAsia"/>
          <w:sz w:val="24"/>
        </w:rPr>
        <w:t>　陸羽東線を利用する際に活用してください。　</w:t>
      </w:r>
    </w:p>
    <w:p>
      <w:pPr>
        <w:pStyle w:val="0"/>
        <w:rPr>
          <w:rFonts w:hint="eastAsia"/>
          <w:sz w:val="24"/>
        </w:rPr>
      </w:pPr>
      <w:r>
        <w:rPr>
          <w:rFonts w:hint="eastAsia"/>
          <w:sz w:val="24"/>
        </w:rPr>
        <w:t>■設置場所</w:t>
      </w:r>
    </w:p>
    <w:p>
      <w:pPr>
        <w:pStyle w:val="0"/>
        <w:rPr>
          <w:rFonts w:hint="eastAsia"/>
          <w:sz w:val="24"/>
        </w:rPr>
      </w:pPr>
      <w:r>
        <w:rPr>
          <w:rFonts w:hint="eastAsia"/>
          <w:sz w:val="24"/>
        </w:rPr>
        <w:t>▼</w:t>
      </w:r>
      <w:r>
        <w:rPr>
          <w:rFonts w:hint="eastAsia"/>
          <w:sz w:val="24"/>
        </w:rPr>
        <w:t xml:space="preserve"> </w:t>
      </w:r>
      <w:r>
        <w:rPr>
          <w:rFonts w:hint="eastAsia"/>
          <w:sz w:val="24"/>
        </w:rPr>
        <w:t>岩出山駅　駅西側の市有地</w:t>
      </w:r>
    </w:p>
    <w:p>
      <w:pPr>
        <w:pStyle w:val="0"/>
        <w:rPr>
          <w:rFonts w:hint="eastAsia"/>
          <w:sz w:val="24"/>
        </w:rPr>
      </w:pPr>
      <w:r>
        <w:rPr>
          <w:rFonts w:hint="eastAsia"/>
          <w:sz w:val="24"/>
        </w:rPr>
        <w:t>▼</w:t>
      </w:r>
      <w:r>
        <w:rPr>
          <w:rFonts w:hint="eastAsia"/>
          <w:sz w:val="24"/>
        </w:rPr>
        <w:t xml:space="preserve"> </w:t>
      </w:r>
      <w:r>
        <w:rPr>
          <w:rFonts w:hint="eastAsia"/>
          <w:sz w:val="24"/>
        </w:rPr>
        <w:t>有備館駅　有備館の森公園駐車場内　</w:t>
      </w:r>
    </w:p>
    <w:p>
      <w:pPr>
        <w:pStyle w:val="0"/>
        <w:rPr>
          <w:rFonts w:hint="eastAsia"/>
          <w:sz w:val="24"/>
        </w:rPr>
      </w:pPr>
      <w:r>
        <w:rPr>
          <w:rFonts w:hint="eastAsia"/>
          <w:sz w:val="24"/>
        </w:rPr>
        <w:t>▼</w:t>
      </w:r>
      <w:r>
        <w:rPr>
          <w:rFonts w:hint="eastAsia"/>
          <w:sz w:val="24"/>
        </w:rPr>
        <w:t xml:space="preserve"> </w:t>
      </w:r>
      <w:r>
        <w:rPr>
          <w:rFonts w:hint="eastAsia"/>
          <w:sz w:val="24"/>
        </w:rPr>
        <w:t>鳴子御殿湯駅　鳴子総合支所庁舎複合施設駐車場内（鳴子スポーツセンター側）</w:t>
      </w:r>
    </w:p>
    <w:p>
      <w:pPr>
        <w:pStyle w:val="0"/>
        <w:rPr>
          <w:rFonts w:hint="eastAsia"/>
          <w:sz w:val="24"/>
        </w:rPr>
      </w:pPr>
      <w:r>
        <w:rPr>
          <w:rFonts w:hint="eastAsia"/>
          <w:sz w:val="24"/>
        </w:rPr>
        <w:t>■設置台数</w:t>
      </w:r>
    </w:p>
    <w:p>
      <w:pPr>
        <w:pStyle w:val="0"/>
        <w:rPr>
          <w:rFonts w:hint="eastAsia"/>
          <w:sz w:val="24"/>
        </w:rPr>
      </w:pPr>
      <w:r>
        <w:rPr>
          <w:rFonts w:hint="eastAsia"/>
          <w:sz w:val="24"/>
        </w:rPr>
        <w:t>　各５台</w:t>
      </w:r>
    </w:p>
    <w:p>
      <w:pPr>
        <w:pStyle w:val="0"/>
        <w:rPr>
          <w:rFonts w:hint="default"/>
          <w:b w:val="0"/>
          <w:i w:val="0"/>
          <w:sz w:val="24"/>
        </w:rPr>
      </w:pPr>
      <w:r>
        <w:rPr>
          <w:rFonts w:hint="eastAsia"/>
        </w:rPr>
        <w:t>※申し込みは不要です。</w:t>
      </w:r>
    </w:p>
    <w:p>
      <w:pPr>
        <w:pStyle w:val="0"/>
        <w:rPr>
          <w:rFonts w:hint="default"/>
          <w:b w:val="0"/>
          <w:i w:val="0"/>
          <w:sz w:val="24"/>
        </w:rPr>
      </w:pPr>
    </w:p>
    <w:p>
      <w:pPr>
        <w:pStyle w:val="0"/>
        <w:rPr>
          <w:rFonts w:hint="default"/>
          <w:b w:val="0"/>
          <w:i w:val="0"/>
          <w:sz w:val="24"/>
        </w:rPr>
      </w:pPr>
    </w:p>
    <w:p>
      <w:pPr>
        <w:pStyle w:val="0"/>
        <w:rPr>
          <w:rFonts w:hint="default"/>
          <w:b w:val="0"/>
          <w:i w:val="0"/>
          <w:sz w:val="24"/>
        </w:rPr>
      </w:pPr>
    </w:p>
    <w:p>
      <w:pPr>
        <w:pStyle w:val="0"/>
        <w:rPr>
          <w:rFonts w:hint="default"/>
          <w:b w:val="0"/>
          <w:i w:val="0"/>
          <w:sz w:val="24"/>
        </w:rPr>
      </w:pPr>
    </w:p>
    <w:p>
      <w:pPr>
        <w:pStyle w:val="0"/>
        <w:rPr>
          <w:rFonts w:hint="default"/>
          <w:b w:val="0"/>
          <w:i w:val="0"/>
          <w:sz w:val="24"/>
        </w:rPr>
      </w:pPr>
    </w:p>
    <w:p>
      <w:pPr>
        <w:pStyle w:val="0"/>
        <w:rPr>
          <w:rFonts w:hint="default"/>
          <w:b w:val="0"/>
          <w:i w:val="0"/>
          <w:sz w:val="24"/>
        </w:rPr>
      </w:pPr>
    </w:p>
    <w:p>
      <w:pPr>
        <w:pStyle w:val="0"/>
        <w:rPr>
          <w:rFonts w:hint="default"/>
          <w:b w:val="0"/>
          <w:i w:val="0"/>
          <w:sz w:val="24"/>
        </w:rPr>
      </w:pPr>
    </w:p>
    <w:p>
      <w:pPr>
        <w:pStyle w:val="0"/>
        <w:rPr>
          <w:rFonts w:hint="default"/>
          <w:b w:val="0"/>
          <w:i w:val="0"/>
          <w:sz w:val="24"/>
        </w:rPr>
      </w:pPr>
      <w:r>
        <w:rPr>
          <w:rFonts w:hint="eastAsia"/>
          <w:b w:val="1"/>
          <w:sz w:val="24"/>
        </w:rPr>
        <w:t>■陸羽東線利用促進支援事業</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87"/>
        <w:gridCol w:w="7013"/>
      </w:tblGrid>
      <w:tr>
        <w:trPr>
          <w:trHeight w:val="231" w:hRule="atLeast"/>
        </w:trPr>
        <w:tc>
          <w:tcPr>
            <w:tcW w:w="187" w:type="dxa"/>
            <w:tcBorders>
              <w:top w:val="single" w:color="000000" w:sz="2" w:space="0"/>
              <w:left w:val="single" w:color="000000" w:sz="2" w:space="0"/>
              <w:bottom w:val="single" w:color="000000" w:sz="2" w:space="0"/>
              <w:right w:val="nil"/>
              <w:tl2br w:val="nil"/>
              <w:tr2bl w:val="nil"/>
            </w:tcBorders>
            <w:shd w:val="solid" w:color="DFF1FC" w:fill="auto"/>
            <w:tcMar>
              <w:top w:w="57" w:type="dxa"/>
              <w:left w:w="28" w:type="dxa"/>
              <w:bottom w:w="57" w:type="dxa"/>
              <w:right w:w="28" w:type="dxa"/>
            </w:tcMar>
            <w:vAlign w:val="center"/>
          </w:tcPr>
          <w:p>
            <w:pPr>
              <w:pStyle w:val="0"/>
              <w:autoSpaceDE w:val="0"/>
              <w:autoSpaceDN w:val="0"/>
              <w:adjustRightInd w:val="0"/>
              <w:rPr>
                <w:rFonts w:hint="default" w:ascii="A-OTF UD新ゴ Pro R" w:hAnsi="A-OTF UD新ゴ Pro R" w:eastAsia="A-OTF UD新ゴ Pro R"/>
              </w:rPr>
            </w:pPr>
          </w:p>
        </w:tc>
        <w:tc>
          <w:tcPr>
            <w:tcW w:w="7013" w:type="dxa"/>
            <w:tcBorders>
              <w:top w:val="single" w:color="000000" w:sz="2" w:space="0"/>
              <w:left w:val="nil"/>
              <w:bottom w:val="single" w:color="000000" w:sz="2" w:space="0"/>
              <w:right w:val="single" w:color="000000" w:sz="2" w:space="0"/>
              <w:tl2br w:val="none" w:color="auto" w:sz="0" w:space="0"/>
              <w:tr2bl w:val="none" w:color="auto" w:sz="0" w:space="0"/>
            </w:tcBorders>
            <w:shd w:val="solid" w:color="DFF1FC" w:fill="auto"/>
            <w:tcMar>
              <w:top w:w="57" w:type="dxa"/>
              <w:left w:w="28" w:type="dxa"/>
              <w:bottom w:w="57" w:type="dxa"/>
              <w:right w:w="28" w:type="dxa"/>
            </w:tcMar>
            <w:vAlign w:val="center"/>
          </w:tcPr>
          <w:p>
            <w:pPr>
              <w:pStyle w:val="19"/>
              <w:jc w:val="both"/>
              <w:rPr>
                <w:rFonts w:hint="eastAsia" w:asciiTheme="majorEastAsia" w:hAnsiTheme="majorEastAsia" w:eastAsiaTheme="majorEastAsia"/>
                <w:b w:val="1"/>
                <w:sz w:val="24"/>
              </w:rPr>
            </w:pPr>
            <w:r>
              <w:rPr>
                <w:rFonts w:hint="eastAsia" w:asciiTheme="majorEastAsia" w:hAnsiTheme="majorEastAsia" w:eastAsiaTheme="majorEastAsia"/>
                <w:b w:val="1"/>
                <w:sz w:val="24"/>
              </w:rPr>
              <w:t>陸羽東線沿線活性化助成事業</w:t>
            </w:r>
          </w:p>
        </w:tc>
      </w:tr>
      <w:tr>
        <w:trPr>
          <w:trHeight w:val="1261" w:hRule="atLeast"/>
        </w:trPr>
        <w:tc>
          <w:tcPr>
            <w:tcW w:w="187" w:type="dxa"/>
            <w:tcBorders>
              <w:top w:val="single" w:color="000000" w:sz="2" w:space="0"/>
              <w:left w:val="single" w:color="000000" w:sz="2" w:space="0"/>
              <w:bottom w:val="single" w:color="717071" w:sz="6" w:space="0"/>
              <w:right w:val="nil"/>
              <w:tl2br w:val="nil"/>
              <w:tr2bl w:val="nil"/>
            </w:tcBorders>
            <w:shd w:val="solid" w:color="DFF1FC" w:fill="auto"/>
            <w:tcMar>
              <w:top w:w="28" w:type="dxa"/>
              <w:left w:w="28" w:type="dxa"/>
              <w:bottom w:w="28" w:type="dxa"/>
              <w:right w:w="28" w:type="dxa"/>
            </w:tcMar>
            <w:vAlign w:val="center"/>
          </w:tcPr>
          <w:p>
            <w:pPr>
              <w:pStyle w:val="0"/>
              <w:autoSpaceDE w:val="0"/>
              <w:autoSpaceDN w:val="0"/>
              <w:adjustRightInd w:val="0"/>
              <w:rPr>
                <w:rFonts w:hint="default" w:ascii="A-OTF UD新ゴ Pro R" w:hAnsi="A-OTF UD新ゴ Pro R" w:eastAsia="A-OTF UD新ゴ Pro R"/>
              </w:rPr>
            </w:pPr>
          </w:p>
        </w:tc>
        <w:tc>
          <w:tcPr>
            <w:tcW w:w="7013" w:type="dxa"/>
            <w:tcBorders>
              <w:top w:val="single" w:color="000000" w:sz="2" w:space="0"/>
              <w:left w:val="nil"/>
              <w:bottom w:val="single" w:color="717071" w:sz="6" w:space="0"/>
              <w:right w:val="single" w:color="000000" w:sz="2" w:space="0"/>
              <w:tl2br w:val="none" w:color="auto" w:sz="0" w:space="0"/>
              <w:tr2bl w:val="none" w:color="auto" w:sz="0" w:space="0"/>
            </w:tcBorders>
            <w:shd w:val="clear" w:color="auto" w:fill="auto"/>
            <w:tcMar>
              <w:top w:w="57" w:type="dxa"/>
              <w:left w:w="28" w:type="dxa"/>
              <w:bottom w:w="57" w:type="dxa"/>
              <w:right w:w="28" w:type="dxa"/>
            </w:tcMar>
            <w:vAlign w:val="top"/>
          </w:tcPr>
          <w:p>
            <w:pPr>
              <w:pStyle w:val="19"/>
              <w:spacing w:line="240" w:lineRule="auto"/>
              <w:jc w:val="both"/>
              <w:rPr>
                <w:rFonts w:hint="eastAsia" w:asciiTheme="majorEastAsia" w:hAnsiTheme="majorEastAsia" w:eastAsiaTheme="majorEastAsia"/>
                <w:sz w:val="24"/>
              </w:rPr>
            </w:pPr>
            <w:r>
              <w:rPr>
                <w:rFonts w:hint="eastAsia" w:asciiTheme="majorEastAsia" w:hAnsiTheme="majorEastAsia" w:eastAsiaTheme="majorEastAsia"/>
                <w:sz w:val="24"/>
              </w:rPr>
              <w:t>対象者　地域・商工業・観光関係および陸羽東線の利用促進に取り組む団体</w:t>
            </w:r>
          </w:p>
          <w:p>
            <w:pPr>
              <w:pStyle w:val="19"/>
              <w:spacing w:line="240" w:lineRule="auto"/>
              <w:jc w:val="both"/>
              <w:rPr>
                <w:rFonts w:hint="eastAsia" w:asciiTheme="majorEastAsia" w:hAnsiTheme="majorEastAsia" w:eastAsiaTheme="majorEastAsia"/>
                <w:sz w:val="24"/>
              </w:rPr>
            </w:pPr>
            <w:r>
              <w:rPr>
                <w:rFonts w:hint="eastAsia" w:asciiTheme="majorEastAsia" w:hAnsiTheme="majorEastAsia" w:eastAsiaTheme="majorEastAsia"/>
                <w:sz w:val="24"/>
              </w:rPr>
              <w:t>助成対象　駅舎や駅前広場、周辺施設などを会場にしたイベントの開催、または駅周辺の美化活動、景観形成にかかる経費</w:t>
            </w:r>
          </w:p>
          <w:p>
            <w:pPr>
              <w:pStyle w:val="19"/>
              <w:spacing w:line="240" w:lineRule="auto"/>
              <w:jc w:val="both"/>
              <w:rPr>
                <w:rFonts w:hint="eastAsia" w:asciiTheme="majorEastAsia" w:hAnsiTheme="majorEastAsia" w:eastAsiaTheme="majorEastAsia"/>
                <w:sz w:val="24"/>
              </w:rPr>
            </w:pPr>
            <w:r>
              <w:rPr>
                <w:rFonts w:hint="eastAsia" w:asciiTheme="majorEastAsia" w:hAnsiTheme="majorEastAsia" w:eastAsiaTheme="majorEastAsia"/>
                <w:sz w:val="24"/>
              </w:rPr>
              <w:t>助成額　上限</w:t>
            </w:r>
            <w:r>
              <w:rPr>
                <w:rFonts w:hint="eastAsia" w:asciiTheme="majorEastAsia" w:hAnsiTheme="majorEastAsia" w:eastAsiaTheme="majorEastAsia"/>
                <w:sz w:val="24"/>
              </w:rPr>
              <w:t>10</w:t>
            </w:r>
            <w:r>
              <w:rPr>
                <w:rFonts w:hint="eastAsia" w:asciiTheme="majorEastAsia" w:hAnsiTheme="majorEastAsia" w:eastAsiaTheme="majorEastAsia"/>
                <w:sz w:val="24"/>
              </w:rPr>
              <w:t>万円</w:t>
            </w:r>
          </w:p>
        </w:tc>
      </w:tr>
      <w:tr>
        <w:trPr>
          <w:trHeight w:val="482" w:hRule="atLeast"/>
        </w:trPr>
        <w:tc>
          <w:tcPr>
            <w:tcW w:w="187" w:type="dxa"/>
            <w:tcBorders>
              <w:top w:val="single" w:color="717071" w:sz="6" w:space="0"/>
              <w:left w:val="single" w:color="717071" w:sz="2" w:space="0"/>
              <w:bottom w:val="single" w:color="000000" w:sz="2" w:space="0"/>
              <w:right w:val="nil"/>
              <w:tl2br w:val="nil"/>
              <w:tr2bl w:val="nil"/>
            </w:tcBorders>
            <w:shd w:val="solid" w:color="DFF1FC" w:fill="auto"/>
            <w:tcMar>
              <w:top w:w="28" w:type="dxa"/>
              <w:left w:w="28" w:type="dxa"/>
              <w:bottom w:w="28" w:type="dxa"/>
              <w:right w:w="28" w:type="dxa"/>
            </w:tcMar>
            <w:vAlign w:val="center"/>
          </w:tcPr>
          <w:p>
            <w:pPr>
              <w:pStyle w:val="0"/>
              <w:autoSpaceDE w:val="0"/>
              <w:autoSpaceDN w:val="0"/>
              <w:adjustRightInd w:val="0"/>
              <w:jc w:val="both"/>
              <w:rPr>
                <w:rFonts w:hint="default" w:ascii="A-OTF UD新ゴ Pro R" w:hAnsi="A-OTF UD新ゴ Pro R" w:eastAsia="A-OTF UD新ゴ Pro R"/>
              </w:rPr>
            </w:pPr>
          </w:p>
        </w:tc>
        <w:tc>
          <w:tcPr>
            <w:tcW w:w="7013" w:type="dxa"/>
            <w:tcBorders>
              <w:top w:val="single" w:color="717071" w:sz="6" w:space="0"/>
              <w:left w:val="nil"/>
              <w:bottom w:val="single" w:color="000000" w:sz="2" w:space="0"/>
              <w:right w:val="single" w:color="000000" w:sz="2" w:space="0"/>
              <w:tl2br w:val="none" w:color="auto" w:sz="0" w:space="0"/>
              <w:tr2bl w:val="none" w:color="auto" w:sz="0" w:space="0"/>
            </w:tcBorders>
            <w:shd w:val="solid" w:color="DFF1FC" w:fill="auto"/>
            <w:tcMar>
              <w:top w:w="57" w:type="dxa"/>
              <w:left w:w="28" w:type="dxa"/>
              <w:bottom w:w="57" w:type="dxa"/>
              <w:right w:w="28" w:type="dxa"/>
            </w:tcMar>
            <w:vAlign w:val="center"/>
          </w:tcPr>
          <w:p>
            <w:pPr>
              <w:pStyle w:val="19"/>
              <w:jc w:val="both"/>
              <w:rPr>
                <w:rFonts w:hint="eastAsia" w:asciiTheme="majorEastAsia" w:hAnsiTheme="majorEastAsia" w:eastAsiaTheme="majorEastAsia"/>
                <w:b w:val="1"/>
                <w:sz w:val="24"/>
              </w:rPr>
            </w:pPr>
            <w:r>
              <w:rPr>
                <w:rFonts w:hint="eastAsia" w:asciiTheme="majorEastAsia" w:hAnsiTheme="majorEastAsia" w:eastAsiaTheme="majorEastAsia"/>
                <w:b w:val="1"/>
                <w:sz w:val="24"/>
              </w:rPr>
              <w:t>陸羽東線で出かけよう事業助成金</w:t>
            </w:r>
          </w:p>
        </w:tc>
      </w:tr>
      <w:tr>
        <w:trPr>
          <w:trHeight w:val="1305" w:hRule="atLeast"/>
        </w:trPr>
        <w:tc>
          <w:tcPr>
            <w:tcW w:w="187" w:type="dxa"/>
            <w:tcBorders>
              <w:top w:val="single" w:color="000000" w:sz="2" w:space="0"/>
              <w:left w:val="single" w:color="000000" w:sz="2" w:space="0"/>
              <w:bottom w:val="single" w:color="717071" w:sz="6" w:space="0"/>
              <w:right w:val="nil"/>
              <w:tl2br w:val="nil"/>
              <w:tr2bl w:val="nil"/>
            </w:tcBorders>
            <w:shd w:val="solid" w:color="DFF1FC" w:fill="auto"/>
            <w:tcMar>
              <w:top w:w="28" w:type="dxa"/>
              <w:left w:w="28" w:type="dxa"/>
              <w:bottom w:w="28" w:type="dxa"/>
              <w:right w:w="28" w:type="dxa"/>
            </w:tcMar>
            <w:vAlign w:val="center"/>
          </w:tcPr>
          <w:p>
            <w:pPr>
              <w:pStyle w:val="0"/>
              <w:autoSpaceDE w:val="0"/>
              <w:autoSpaceDN w:val="0"/>
              <w:adjustRightInd w:val="0"/>
              <w:rPr>
                <w:rFonts w:hint="default" w:ascii="A-OTF UD新ゴ Pro R" w:hAnsi="A-OTF UD新ゴ Pro R" w:eastAsia="A-OTF UD新ゴ Pro R"/>
              </w:rPr>
            </w:pPr>
          </w:p>
        </w:tc>
        <w:tc>
          <w:tcPr>
            <w:tcW w:w="7013" w:type="dxa"/>
            <w:tcBorders>
              <w:top w:val="single" w:color="000000" w:sz="2" w:space="0"/>
              <w:left w:val="nil"/>
              <w:bottom w:val="single" w:color="717071" w:sz="6" w:space="0"/>
              <w:right w:val="single" w:color="000000" w:sz="2" w:space="0"/>
              <w:tl2br w:val="none" w:color="auto" w:sz="0" w:space="0"/>
              <w:tr2bl w:val="none" w:color="auto" w:sz="0" w:space="0"/>
            </w:tcBorders>
            <w:shd w:val="clear" w:color="auto" w:fill="auto"/>
            <w:tcMar>
              <w:top w:w="57" w:type="dxa"/>
              <w:left w:w="28" w:type="dxa"/>
              <w:bottom w:w="57" w:type="dxa"/>
              <w:right w:w="28" w:type="dxa"/>
            </w:tcMar>
            <w:vAlign w:val="top"/>
          </w:tcPr>
          <w:p>
            <w:pPr>
              <w:pStyle w:val="19"/>
              <w:spacing w:line="240" w:lineRule="auto"/>
              <w:jc w:val="both"/>
              <w:rPr>
                <w:rFonts w:hint="eastAsia" w:asciiTheme="majorEastAsia" w:hAnsiTheme="majorEastAsia" w:eastAsiaTheme="majorEastAsia"/>
                <w:sz w:val="24"/>
              </w:rPr>
            </w:pPr>
            <w:r>
              <w:rPr>
                <w:rFonts w:hint="eastAsia" w:asciiTheme="majorEastAsia" w:hAnsiTheme="majorEastAsia" w:eastAsiaTheme="majorEastAsia"/>
                <w:sz w:val="24"/>
              </w:rPr>
              <w:t>対象者　町内会や社会教育関係団体などの団体</w:t>
            </w:r>
          </w:p>
          <w:p>
            <w:pPr>
              <w:pStyle w:val="19"/>
              <w:spacing w:line="240" w:lineRule="auto"/>
              <w:jc w:val="both"/>
              <w:rPr>
                <w:rFonts w:hint="eastAsia" w:asciiTheme="majorEastAsia" w:hAnsiTheme="majorEastAsia" w:eastAsiaTheme="majorEastAsia"/>
                <w:sz w:val="24"/>
              </w:rPr>
            </w:pPr>
            <w:r>
              <w:rPr>
                <w:rFonts w:hint="eastAsia" w:asciiTheme="majorEastAsia" w:hAnsiTheme="majorEastAsia" w:eastAsiaTheme="majorEastAsia"/>
                <w:sz w:val="24"/>
              </w:rPr>
              <w:t>要件　次の①②を満たすこと　①会員</w:t>
            </w:r>
            <w:r>
              <w:rPr>
                <w:rFonts w:hint="eastAsia" w:asciiTheme="majorEastAsia" w:hAnsiTheme="majorEastAsia" w:eastAsiaTheme="majorEastAsia"/>
                <w:sz w:val="24"/>
              </w:rPr>
              <w:t>5</w:t>
            </w:r>
            <w:r>
              <w:rPr>
                <w:rFonts w:hint="eastAsia" w:asciiTheme="majorEastAsia" w:hAnsiTheme="majorEastAsia" w:eastAsiaTheme="majorEastAsia"/>
                <w:sz w:val="24"/>
              </w:rPr>
              <w:t>人以上で利用すること②片道または往復の利用で市内の駅を出発し、陸羽東線の古川から新庄間のいずれかの駅で降車した場合（下図参照）</w:t>
            </w:r>
          </w:p>
          <w:p>
            <w:pPr>
              <w:pStyle w:val="19"/>
              <w:spacing w:line="240" w:lineRule="auto"/>
              <w:jc w:val="both"/>
              <w:rPr>
                <w:rFonts w:hint="default" w:ascii="A-OTF UD新ゴ Pro R" w:hAnsi="A-OTF UD新ゴ Pro R" w:eastAsia="A-OTF UD新ゴ Pro R"/>
              </w:rPr>
            </w:pPr>
            <w:r>
              <w:rPr>
                <w:rFonts w:hint="eastAsia" w:asciiTheme="majorEastAsia" w:hAnsiTheme="majorEastAsia" w:eastAsiaTheme="majorEastAsia"/>
                <w:sz w:val="24"/>
              </w:rPr>
              <w:t>助成額　乗車金額の半額</w:t>
            </w:r>
          </w:p>
        </w:tc>
      </w:tr>
      <w:tr>
        <w:trPr>
          <w:trHeight w:val="297" w:hRule="atLeast"/>
        </w:trPr>
        <w:tc>
          <w:tcPr>
            <w:tcW w:w="187" w:type="dxa"/>
            <w:tcBorders>
              <w:top w:val="single" w:color="717071" w:sz="6" w:space="0"/>
              <w:left w:val="single" w:color="717071" w:sz="2" w:space="0"/>
              <w:bottom w:val="single" w:color="000000" w:sz="2" w:space="0"/>
              <w:right w:val="nil"/>
              <w:tl2br w:val="nil"/>
              <w:tr2bl w:val="nil"/>
            </w:tcBorders>
            <w:shd w:val="solid" w:color="DFF1FC" w:fill="auto"/>
            <w:tcMar>
              <w:top w:w="28" w:type="dxa"/>
              <w:left w:w="28" w:type="dxa"/>
              <w:bottom w:w="28" w:type="dxa"/>
              <w:right w:w="28" w:type="dxa"/>
            </w:tcMar>
            <w:vAlign w:val="center"/>
          </w:tcPr>
          <w:p>
            <w:pPr>
              <w:pStyle w:val="0"/>
              <w:autoSpaceDE w:val="0"/>
              <w:autoSpaceDN w:val="0"/>
              <w:adjustRightInd w:val="0"/>
              <w:rPr>
                <w:rFonts w:hint="default" w:ascii="A-OTF UD新ゴ Pro R" w:hAnsi="A-OTF UD新ゴ Pro R" w:eastAsia="A-OTF UD新ゴ Pro R"/>
              </w:rPr>
            </w:pPr>
          </w:p>
        </w:tc>
        <w:tc>
          <w:tcPr>
            <w:tcW w:w="7013" w:type="dxa"/>
            <w:tcBorders>
              <w:top w:val="single" w:color="717071" w:sz="6" w:space="0"/>
              <w:left w:val="nil"/>
              <w:bottom w:val="single" w:color="000000" w:sz="2" w:space="0"/>
              <w:right w:val="single" w:color="000000" w:sz="2" w:space="0"/>
              <w:tl2br w:val="none" w:color="auto" w:sz="0" w:space="0"/>
              <w:tr2bl w:val="none" w:color="auto" w:sz="0" w:space="0"/>
            </w:tcBorders>
            <w:shd w:val="solid" w:color="DFF1FC" w:fill="auto"/>
            <w:tcMar>
              <w:top w:w="57" w:type="dxa"/>
              <w:left w:w="28" w:type="dxa"/>
              <w:bottom w:w="57" w:type="dxa"/>
              <w:right w:w="28" w:type="dxa"/>
            </w:tcMar>
            <w:vAlign w:val="center"/>
          </w:tcPr>
          <w:p>
            <w:pPr>
              <w:pStyle w:val="19"/>
              <w:jc w:val="both"/>
              <w:rPr>
                <w:rFonts w:hint="eastAsia" w:asciiTheme="majorEastAsia" w:hAnsiTheme="majorEastAsia" w:eastAsiaTheme="majorEastAsia"/>
                <w:b w:val="1"/>
                <w:sz w:val="24"/>
              </w:rPr>
            </w:pPr>
            <w:r>
              <w:rPr>
                <w:rFonts w:hint="eastAsia" w:asciiTheme="majorEastAsia" w:hAnsiTheme="majorEastAsia" w:eastAsiaTheme="majorEastAsia"/>
                <w:b w:val="1"/>
                <w:sz w:val="24"/>
              </w:rPr>
              <w:t>陸羽東線で体験学習等事業助成金</w:t>
            </w:r>
          </w:p>
        </w:tc>
      </w:tr>
      <w:tr>
        <w:trPr>
          <w:trHeight w:val="283" w:hRule="atLeast"/>
        </w:trPr>
        <w:tc>
          <w:tcPr>
            <w:tcW w:w="187" w:type="dxa"/>
            <w:tcBorders>
              <w:top w:val="single" w:color="000000" w:sz="2" w:space="0"/>
              <w:left w:val="single" w:color="000000" w:sz="2" w:space="0"/>
              <w:bottom w:val="single" w:color="000000" w:sz="2" w:space="0"/>
              <w:right w:val="nil"/>
              <w:tl2br w:val="nil"/>
              <w:tr2bl w:val="nil"/>
            </w:tcBorders>
            <w:shd w:val="solid" w:color="DFF1FC" w:fill="auto"/>
            <w:tcMar>
              <w:top w:w="28" w:type="dxa"/>
              <w:left w:w="28" w:type="dxa"/>
              <w:bottom w:w="28" w:type="dxa"/>
              <w:right w:w="28" w:type="dxa"/>
            </w:tcMar>
            <w:vAlign w:val="center"/>
          </w:tcPr>
          <w:p>
            <w:pPr>
              <w:pStyle w:val="0"/>
              <w:autoSpaceDE w:val="0"/>
              <w:autoSpaceDN w:val="0"/>
              <w:adjustRightInd w:val="0"/>
              <w:rPr>
                <w:rFonts w:hint="default" w:ascii="A-OTF UD新ゴ Pro R" w:hAnsi="A-OTF UD新ゴ Pro R" w:eastAsia="A-OTF UD新ゴ Pro R"/>
              </w:rPr>
            </w:pPr>
          </w:p>
        </w:tc>
        <w:tc>
          <w:tcPr>
            <w:tcW w:w="7013" w:type="dxa"/>
            <w:tcBorders>
              <w:top w:val="single" w:color="000000" w:sz="2" w:space="0"/>
              <w:left w:val="nil"/>
              <w:bottom w:val="single" w:color="000000" w:sz="2" w:space="0"/>
              <w:right w:val="single" w:color="000000" w:sz="2" w:space="0"/>
              <w:tl2br w:val="none" w:color="auto" w:sz="0" w:space="0"/>
              <w:tr2bl w:val="none" w:color="auto" w:sz="0" w:space="0"/>
            </w:tcBorders>
            <w:shd w:val="clear" w:color="auto" w:fill="auto"/>
            <w:tcMar>
              <w:top w:w="57" w:type="dxa"/>
              <w:left w:w="28" w:type="dxa"/>
              <w:bottom w:w="57" w:type="dxa"/>
              <w:right w:w="28" w:type="dxa"/>
            </w:tcMar>
            <w:vAlign w:val="center"/>
          </w:tcPr>
          <w:p>
            <w:pPr>
              <w:pStyle w:val="19"/>
              <w:spacing w:line="240" w:lineRule="auto"/>
              <w:jc w:val="both"/>
              <w:rPr>
                <w:rFonts w:hint="eastAsia" w:asciiTheme="majorEastAsia" w:hAnsiTheme="majorEastAsia" w:eastAsiaTheme="majorEastAsia"/>
                <w:sz w:val="24"/>
              </w:rPr>
            </w:pPr>
            <w:r>
              <w:rPr>
                <w:rFonts w:hint="eastAsia" w:asciiTheme="majorEastAsia" w:hAnsiTheme="majorEastAsia" w:eastAsiaTheme="majorEastAsia"/>
                <w:sz w:val="24"/>
              </w:rPr>
              <w:t>対象者　園児から高校生</w:t>
            </w:r>
            <w:bookmarkStart w:id="0" w:name="_GoBack"/>
            <w:bookmarkEnd w:id="0"/>
            <w:r>
              <w:rPr>
                <w:rFonts w:hint="eastAsia" w:asciiTheme="majorEastAsia" w:hAnsiTheme="majorEastAsia" w:eastAsiaTheme="majorEastAsia"/>
                <w:sz w:val="24"/>
              </w:rPr>
              <w:t>とその引率者</w:t>
            </w:r>
          </w:p>
          <w:p>
            <w:pPr>
              <w:pStyle w:val="19"/>
              <w:spacing w:line="240" w:lineRule="auto"/>
              <w:jc w:val="both"/>
              <w:rPr>
                <w:rFonts w:hint="eastAsia" w:asciiTheme="majorEastAsia" w:hAnsiTheme="majorEastAsia" w:eastAsiaTheme="majorEastAsia"/>
                <w:sz w:val="24"/>
              </w:rPr>
            </w:pPr>
            <w:r>
              <w:rPr>
                <w:rFonts w:hint="eastAsia" w:asciiTheme="majorEastAsia" w:hAnsiTheme="majorEastAsia" w:eastAsiaTheme="majorEastAsia"/>
                <w:sz w:val="24"/>
              </w:rPr>
              <w:t>要件　次の①～③を満たすこと　①利用目的が市内の施設などに通う園児から高校生を対象にした体験学習や社会見学などであること②引率者（保育士・教員・保護者など）が同行すること③片道または往復の利用で市内の駅を出発し、陸羽東線の古川から新庄間のいずれかの駅で降車した場合（下図参照）</w:t>
            </w:r>
          </w:p>
          <w:p>
            <w:pPr>
              <w:pStyle w:val="19"/>
              <w:spacing w:line="240" w:lineRule="auto"/>
              <w:jc w:val="both"/>
              <w:rPr>
                <w:rFonts w:hint="eastAsia" w:asciiTheme="majorEastAsia" w:hAnsiTheme="majorEastAsia" w:eastAsiaTheme="majorEastAsia"/>
                <w:sz w:val="24"/>
              </w:rPr>
            </w:pPr>
            <w:r>
              <w:rPr>
                <w:rFonts w:hint="eastAsia" w:asciiTheme="majorEastAsia" w:hAnsiTheme="majorEastAsia" w:eastAsiaTheme="majorEastAsia"/>
                <w:sz w:val="24"/>
              </w:rPr>
              <w:t>助成額　乗車金額の全額</w:t>
            </w:r>
          </w:p>
        </w:tc>
      </w:tr>
    </w:tbl>
    <w:p>
      <w:pPr>
        <w:pStyle w:val="0"/>
        <w:rPr>
          <w:rFonts w:hint="default"/>
          <w:b w:val="0"/>
          <w:i w:val="0"/>
          <w:sz w:val="24"/>
        </w:rPr>
      </w:pPr>
    </w:p>
    <w:p>
      <w:pPr>
        <w:pStyle w:val="0"/>
        <w:rPr>
          <w:rFonts w:hint="default"/>
          <w:b w:val="0"/>
          <w:i w:val="0"/>
          <w:sz w:val="24"/>
        </w:rPr>
      </w:pPr>
      <w:r>
        <w:rPr>
          <w:rFonts w:hint="eastAsia"/>
          <w:b w:val="0"/>
          <w:i w:val="0"/>
          <w:sz w:val="24"/>
        </w:rPr>
        <w:t>図：陸羽東線乗車利用促進支援事業の補助金対象の駅</w:t>
      </w:r>
    </w:p>
    <w:p>
      <w:pPr>
        <w:pStyle w:val="0"/>
        <w:rPr>
          <w:rFonts w:hint="default"/>
          <w:b w:val="0"/>
          <w:i w:val="0"/>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小塚明朝 Pro R">
    <w:panose1 w:val="00000000000000000000"/>
    <w:charset w:val="80"/>
    <w:family w:val="roman"/>
    <w:notTrueType/>
    <w:pitch w:val="fixed"/>
    <w:sig w:usb0="00000000" w:usb1="00000000" w:usb2="00000000" w:usb3="00000000" w:csb0="00000000" w:csb1="00000000"/>
  </w:font>
  <w:font w:name="A P-OTF UD新ゴ Pr6N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 P-OTF 黎ミンY20 Pr6N EB">
    <w:panose1 w:val="00000000000000000000"/>
    <w:charset w:val="80"/>
    <w:family w:val="roman"/>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 P-OTF 新丸ゴ Pr6N R">
    <w:panose1 w:val="000000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 P-OTF 解ミン 宙 StdN R">
    <w:panose1 w:val="00000000000000000000"/>
    <w:charset w:val="80"/>
    <w:family w:val="roman"/>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 P-OTF 黎ミンY40 Pr6N EB">
    <w:panose1 w:val="00000000000000000000"/>
    <w:charset w:val="80"/>
    <w:family w:val="roman"/>
    <w:pitch w:val="variable"/>
    <w:sig w:usb0="00000000" w:usb1="00000000" w:usb2="00000000" w:usb3="00000000" w:csb0="01008200" w:csb1="00000000"/>
  </w:font>
  <w:font w:name="A P-OTF ぽってり Min2 L">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paragraph" w:styleId="19" w:customStyle="1">
    <w:name w:val="[段落スタイルなし]"/>
    <w:next w:val="19"/>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2</Pages>
  <Words>7</Words>
  <Characters>1062</Characters>
  <Application>JUST Note</Application>
  <Lines>68</Lines>
  <Paragraphs>38</Paragraphs>
  <CharactersWithSpaces>1092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2022-11-23T23:43:00Z</dcterms:created>
  <dcterms:modified xsi:type="dcterms:W3CDTF">2024-03-21T02:43:50Z</dcterms:modified>
  <cp:revision>5</cp:revision>
</cp:coreProperties>
</file>