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みんなで知ろう！考えよう！行動しよう！</w:t>
      </w:r>
      <w:r>
        <w:rPr>
          <w:rFonts w:hint="eastAsia" w:ascii="ＭＳ 明朝" w:hAnsi="ＭＳ 明朝" w:eastAsia="ＭＳ 明朝"/>
          <w:b w:val="1"/>
          <w:sz w:val="28"/>
        </w:rPr>
        <w:t>Let'</w:t>
      </w:r>
      <w:r>
        <w:rPr>
          <w:rFonts w:hint="eastAsia" w:ascii="ＭＳ 明朝" w:hAnsi="ＭＳ 明朝" w:eastAsia="ＭＳ 明朝"/>
          <w:b w:val="1"/>
          <w:sz w:val="28"/>
        </w:rPr>
        <w:t>ｓ！男女共同参画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まちづくり推進課男女共同参画推進室　電話</w:t>
      </w:r>
      <w:r>
        <w:rPr>
          <w:rFonts w:hint="eastAsia" w:ascii="ＭＳ 明朝" w:hAnsi="ＭＳ 明朝" w:eastAsia="ＭＳ 明朝"/>
          <w:b w:val="0"/>
          <w:sz w:val="24"/>
        </w:rPr>
        <w:t>23-2103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Vol.12</w:t>
      </w:r>
      <w:r>
        <w:rPr>
          <w:rFonts w:hint="eastAsia" w:ascii="ＭＳ 明朝" w:hAnsi="ＭＳ 明朝" w:eastAsia="ＭＳ 明朝"/>
          <w:b w:val="1"/>
          <w:sz w:val="28"/>
        </w:rPr>
        <w:t>　</w:t>
      </w:r>
      <w:r>
        <w:rPr>
          <w:rFonts w:hint="eastAsia" w:ascii="ＭＳ 明朝" w:hAnsi="ＭＳ 明朝" w:eastAsia="ＭＳ 明朝"/>
          <w:b w:val="1"/>
          <w:sz w:val="28"/>
        </w:rPr>
        <w:t>9</w:t>
      </w:r>
      <w:r>
        <w:rPr>
          <w:rFonts w:hint="eastAsia" w:ascii="ＭＳ 明朝" w:hAnsi="ＭＳ 明朝" w:eastAsia="ＭＳ 明朝"/>
          <w:b w:val="1"/>
          <w:sz w:val="28"/>
        </w:rPr>
        <w:t>月</w:t>
      </w:r>
      <w:r>
        <w:rPr>
          <w:rFonts w:hint="eastAsia" w:ascii="ＭＳ 明朝" w:hAnsi="ＭＳ 明朝" w:eastAsia="ＭＳ 明朝"/>
          <w:b w:val="1"/>
          <w:sz w:val="28"/>
        </w:rPr>
        <w:t>1</w:t>
      </w:r>
      <w:r>
        <w:rPr>
          <w:rFonts w:hint="eastAsia" w:ascii="ＭＳ 明朝" w:hAnsi="ＭＳ 明朝" w:eastAsia="ＭＳ 明朝"/>
          <w:b w:val="1"/>
          <w:sz w:val="28"/>
        </w:rPr>
        <w:t>日（日曜日）は防災の日です</w:t>
      </w:r>
    </w:p>
    <w:p>
      <w:pPr>
        <w:pStyle w:val="0"/>
        <w:spacing w:line="240" w:lineRule="auto"/>
        <w:ind w:leftChars="0" w:firstLine="235" w:firstLineChars="98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私たちの地域の中にはさまざまな人々が暮らしており、災害時には皆で助け合うことが大切です。また、高齢の人、障がいのある人、乳幼児、妊産婦、外国人、性的少数者など、全ての人たちへの人権尊重が必要です。</w:t>
      </w:r>
    </w:p>
    <w:p>
      <w:pPr>
        <w:pStyle w:val="0"/>
        <w:spacing w:line="240" w:lineRule="auto"/>
        <w:ind w:leftChars="0" w:firstLine="235" w:firstLineChars="98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0"/>
          <w:sz w:val="24"/>
        </w:rPr>
        <w:t>全ての人たちが、どんな条件であっても生き延び、安全・安心で、できるだけ快適な生活が送れるようにするためには、女性と男性が災害から受ける影響やニーズの違いに配慮するとともに、性的少数者への配慮を行うなど、男女共同参画、ジェンダー平等の視点を取り入れた防災対策が必要です。</w:t>
      </w:r>
    </w:p>
    <w:p>
      <w:pPr>
        <w:pStyle w:val="0"/>
        <w:spacing w:line="240" w:lineRule="auto"/>
        <w:ind w:leftChars="0" w:firstLine="235" w:firstLineChars="98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0"/>
          <w:sz w:val="24"/>
        </w:rPr>
        <w:t>災害時に男女共同参画、ジェンダー平等の視点から取り組むことができるように、平時からお互いを知る機会を持ち、地域の防災力を高めましょう。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市長コラム　天地人</w:t>
      </w:r>
      <w:r>
        <w:rPr>
          <w:rFonts w:hint="eastAsia" w:ascii="ＭＳ 明朝" w:hAnsi="ＭＳ 明朝" w:eastAsia="ＭＳ 明朝"/>
          <w:b w:val="1"/>
        </w:rPr>
        <w:t>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24"/>
        </w:rPr>
        <w:t>水害から命と</w:t>
      </w:r>
      <w:r>
        <w:rPr>
          <w:rFonts w:hint="eastAsia" w:ascii="ＭＳ 明朝" w:hAnsi="ＭＳ 明朝" w:eastAsia="ＭＳ 明朝"/>
          <w:b w:val="1"/>
          <w:kern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kern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1"/>
          <w:kern w:val="0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kern w:val="0"/>
          <w:sz w:val="24"/>
        </w:rPr>
        <w:instrText>生業</w:instrText>
      </w:r>
      <w:r>
        <w:rPr>
          <w:rFonts w:hint="eastAsia" w:ascii="ＭＳ 明朝" w:hAnsi="ＭＳ 明朝" w:eastAsia="ＭＳ 明朝"/>
          <w:b w:val="1"/>
          <w:kern w:val="0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kern w:val="0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kern w:val="0"/>
          <w:sz w:val="24"/>
        </w:rPr>
        <w:t>を守る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今年もまた全国各地で記録的な大雨によって、大きな被害が発生しております。被災された皆様に心からお見舞い申し上げます。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本市においても、平成</w:t>
      </w:r>
      <w:r>
        <w:rPr>
          <w:rFonts w:hint="eastAsia" w:ascii="ＭＳ 明朝" w:hAnsi="ＭＳ 明朝" w:eastAsia="ＭＳ 明朝"/>
          <w:kern w:val="0"/>
        </w:rPr>
        <w:t>27</w:t>
      </w:r>
      <w:r>
        <w:rPr>
          <w:rFonts w:hint="eastAsia" w:ascii="ＭＳ 明朝" w:hAnsi="ＭＳ 明朝" w:eastAsia="ＭＳ 明朝"/>
          <w:kern w:val="0"/>
        </w:rPr>
        <w:t>年</w:t>
      </w:r>
      <w:r>
        <w:rPr>
          <w:rFonts w:hint="eastAsia" w:ascii="ＭＳ 明朝" w:hAnsi="ＭＳ 明朝" w:eastAsia="ＭＳ 明朝"/>
          <w:kern w:val="0"/>
        </w:rPr>
        <w:t>9</w:t>
      </w:r>
      <w:r>
        <w:rPr>
          <w:rFonts w:hint="eastAsia" w:ascii="ＭＳ 明朝" w:hAnsi="ＭＳ 明朝" w:eastAsia="ＭＳ 明朝"/>
          <w:kern w:val="0"/>
        </w:rPr>
        <w:t>月関東・東北豪雨、令和元年東日本台風、令和４年７月豪雨と大規模な被害に見舞われております。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世界農業遺産にも認定された大崎耕土は、平時には「</w:t>
      </w:r>
      <w:r>
        <w:rPr>
          <w:rFonts w:hint="eastAsia" w:ascii="ＭＳ 明朝" w:hAnsi="ＭＳ 明朝" w:eastAsia="ＭＳ 明朝"/>
          <w:kern w:val="0"/>
        </w:rPr>
        <w:fldChar w:fldCharType="begin"/>
      </w:r>
      <w:r>
        <w:rPr>
          <w:rFonts w:hint="eastAsia" w:ascii="ＭＳ 明朝" w:hAnsi="ＭＳ 明朝" w:eastAsia="ＭＳ 明朝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kern w:val="0"/>
        </w:rPr>
        <w:instrText>),</w:instrText>
      </w:r>
      <w:r>
        <w:rPr>
          <w:rFonts w:hint="eastAsia" w:ascii="ＭＳ 明朝" w:hAnsi="ＭＳ 明朝" w:eastAsia="ＭＳ 明朝"/>
          <w:kern w:val="0"/>
        </w:rPr>
        <w:instrText>豊饒</w:instrText>
      </w:r>
      <w:r>
        <w:rPr>
          <w:rFonts w:hint="eastAsia" w:ascii="ＭＳ 明朝" w:hAnsi="ＭＳ 明朝" w:eastAsia="ＭＳ 明朝"/>
          <w:kern w:val="0"/>
        </w:rPr>
        <w:instrText>)</w:instrText>
      </w:r>
      <w:r>
        <w:rPr>
          <w:rFonts w:hint="eastAsia" w:ascii="ＭＳ 明朝" w:hAnsi="ＭＳ 明朝" w:eastAsia="ＭＳ 明朝"/>
          <w:kern w:val="0"/>
        </w:rPr>
        <w:fldChar w:fldCharType="end"/>
      </w:r>
      <w:r>
        <w:rPr>
          <w:rFonts w:hint="eastAsia" w:ascii="ＭＳ 明朝" w:hAnsi="ＭＳ 明朝" w:eastAsia="ＭＳ 明朝"/>
          <w:kern w:val="0"/>
        </w:rPr>
        <w:t>の大地」「桃源郷の里」のように豊かで住みやすい地ですが、大雨が降ると</w:t>
      </w:r>
      <w:r>
        <w:rPr>
          <w:rFonts w:hint="eastAsia" w:ascii="ＭＳ 明朝" w:hAnsi="ＭＳ 明朝" w:eastAsia="ＭＳ 明朝"/>
          <w:kern w:val="0"/>
        </w:rPr>
        <w:fldChar w:fldCharType="begin"/>
      </w:r>
      <w:r>
        <w:rPr>
          <w:rFonts w:hint="eastAsia" w:ascii="ＭＳ 明朝" w:hAnsi="ＭＳ 明朝" w:eastAsia="ＭＳ 明朝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kern w:val="0"/>
        </w:rPr>
        <w:instrText>),</w:instrText>
      </w:r>
      <w:r>
        <w:rPr>
          <w:rFonts w:hint="eastAsia" w:ascii="ＭＳ 明朝" w:hAnsi="ＭＳ 明朝" w:eastAsia="ＭＳ 明朝"/>
          <w:kern w:val="0"/>
        </w:rPr>
        <w:instrText>急峻</w:instrText>
      </w:r>
      <w:r>
        <w:rPr>
          <w:rFonts w:hint="eastAsia" w:ascii="ＭＳ 明朝" w:hAnsi="ＭＳ 明朝" w:eastAsia="ＭＳ 明朝"/>
          <w:kern w:val="0"/>
        </w:rPr>
        <w:instrText>)</w:instrText>
      </w:r>
      <w:r>
        <w:rPr>
          <w:rFonts w:hint="eastAsia" w:ascii="ＭＳ 明朝" w:hAnsi="ＭＳ 明朝" w:eastAsia="ＭＳ 明朝"/>
          <w:kern w:val="0"/>
        </w:rPr>
        <w:fldChar w:fldCharType="end"/>
      </w:r>
      <w:r>
        <w:rPr>
          <w:rFonts w:hint="eastAsia" w:ascii="ＭＳ 明朝" w:hAnsi="ＭＳ 明朝" w:eastAsia="ＭＳ 明朝"/>
          <w:kern w:val="0"/>
        </w:rPr>
        <w:t>な山地から雨水が一気にあふれ出し、勾配が緩く、川幅も</w:t>
      </w:r>
      <w:r>
        <w:rPr>
          <w:rFonts w:hint="eastAsia" w:ascii="ＭＳ 明朝" w:hAnsi="ＭＳ 明朝" w:eastAsia="ＭＳ 明朝"/>
          <w:kern w:val="0"/>
        </w:rPr>
        <w:fldChar w:fldCharType="begin"/>
      </w:r>
      <w:r>
        <w:rPr>
          <w:rFonts w:hint="eastAsia" w:ascii="ＭＳ 明朝" w:hAnsi="ＭＳ 明朝" w:eastAsia="ＭＳ 明朝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kern w:val="0"/>
        </w:rPr>
        <w:instrText>),</w:instrText>
      </w:r>
      <w:r>
        <w:rPr>
          <w:rFonts w:hint="eastAsia" w:ascii="ＭＳ 明朝" w:hAnsi="ＭＳ 明朝" w:eastAsia="ＭＳ 明朝"/>
          <w:kern w:val="0"/>
        </w:rPr>
        <w:instrText>狭隘</w:instrText>
      </w:r>
      <w:r>
        <w:rPr>
          <w:rFonts w:hint="eastAsia" w:ascii="ＭＳ 明朝" w:hAnsi="ＭＳ 明朝" w:eastAsia="ＭＳ 明朝"/>
          <w:kern w:val="0"/>
        </w:rPr>
        <w:instrText>)</w:instrText>
      </w:r>
      <w:r>
        <w:rPr>
          <w:rFonts w:hint="eastAsia" w:ascii="ＭＳ 明朝" w:hAnsi="ＭＳ 明朝" w:eastAsia="ＭＳ 明朝"/>
          <w:kern w:val="0"/>
        </w:rPr>
        <w:fldChar w:fldCharType="end"/>
      </w:r>
      <w:r>
        <w:rPr>
          <w:rFonts w:hint="eastAsia" w:ascii="ＭＳ 明朝" w:hAnsi="ＭＳ 明朝" w:eastAsia="ＭＳ 明朝"/>
          <w:kern w:val="0"/>
        </w:rPr>
        <w:t>な下流部で水害が発生しやすい地形的特性を有しております。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これまでも減災・治水対策として、築堤、河道掘削、下水道整備、排水施設整備などに取り組んでまいりましたが、近年の頻発化、激甚化する豪雨に、従前の豪雨対策の</w:t>
      </w:r>
      <w:r>
        <w:rPr>
          <w:rFonts w:hint="eastAsia" w:ascii="ＭＳ 明朝" w:hAnsi="ＭＳ 明朝" w:eastAsia="ＭＳ 明朝"/>
          <w:kern w:val="0"/>
        </w:rPr>
        <w:fldChar w:fldCharType="begin"/>
      </w:r>
      <w:r>
        <w:rPr>
          <w:rFonts w:hint="eastAsia" w:ascii="ＭＳ 明朝" w:hAnsi="ＭＳ 明朝" w:eastAsia="ＭＳ 明朝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kern w:val="0"/>
        </w:rPr>
        <w:instrText>),</w:instrText>
      </w:r>
      <w:r>
        <w:rPr>
          <w:rFonts w:hint="eastAsia" w:ascii="ＭＳ 明朝" w:hAnsi="ＭＳ 明朝" w:eastAsia="ＭＳ 明朝"/>
          <w:kern w:val="0"/>
        </w:rPr>
        <w:instrText>脆弱性</w:instrText>
      </w:r>
      <w:r>
        <w:rPr>
          <w:rFonts w:hint="eastAsia" w:ascii="ＭＳ 明朝" w:hAnsi="ＭＳ 明朝" w:eastAsia="ＭＳ 明朝"/>
          <w:kern w:val="0"/>
        </w:rPr>
        <w:instrText>)</w:instrText>
      </w:r>
      <w:r>
        <w:rPr>
          <w:rFonts w:hint="eastAsia" w:ascii="ＭＳ 明朝" w:hAnsi="ＭＳ 明朝" w:eastAsia="ＭＳ 明朝"/>
          <w:kern w:val="0"/>
        </w:rPr>
        <w:fldChar w:fldCharType="end"/>
      </w:r>
      <w:r>
        <w:rPr>
          <w:rFonts w:hint="eastAsia" w:ascii="ＭＳ 明朝" w:hAnsi="ＭＳ 明朝" w:eastAsia="ＭＳ 明朝"/>
          <w:kern w:val="0"/>
        </w:rPr>
        <w:t>を感じてきたところでありました。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大崎市では今、水害と闘ってきた先人の努力と知恵に学び、</w:t>
      </w:r>
      <w:r>
        <w:rPr>
          <w:rFonts w:hint="eastAsia" w:ascii="ＭＳ 明朝" w:hAnsi="ＭＳ 明朝" w:eastAsia="ＭＳ 明朝"/>
          <w:kern w:val="0"/>
        </w:rPr>
        <w:t>2</w:t>
      </w:r>
      <w:r>
        <w:rPr>
          <w:rFonts w:hint="eastAsia" w:ascii="ＭＳ 明朝" w:hAnsi="ＭＳ 明朝" w:eastAsia="ＭＳ 明朝"/>
          <w:kern w:val="0"/>
        </w:rPr>
        <w:t>年間におよぶ「水害に強いまちづくり共同研究」を取りまとめ、「地域を〝みず″から守る」流域治水型の新たな「新・水害に強いまちづくり」を始めました。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従前の事業の機能向上に加え、吉田川・</w:t>
      </w:r>
      <w:r>
        <w:rPr>
          <w:rFonts w:hint="eastAsia" w:ascii="ＭＳ 明朝" w:hAnsi="ＭＳ 明朝" w:eastAsia="ＭＳ 明朝"/>
          <w:kern w:val="0"/>
        </w:rPr>
        <w:fldChar w:fldCharType="begin"/>
      </w:r>
      <w:r>
        <w:rPr>
          <w:rFonts w:hint="eastAsia" w:ascii="ＭＳ 明朝" w:hAnsi="ＭＳ 明朝" w:eastAsia="ＭＳ 明朝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kern w:val="0"/>
        </w:rPr>
        <w:instrText>),</w:instrText>
      </w:r>
      <w:r>
        <w:rPr>
          <w:rFonts w:hint="eastAsia" w:ascii="ＭＳ 明朝" w:hAnsi="ＭＳ 明朝" w:eastAsia="ＭＳ 明朝"/>
          <w:kern w:val="0"/>
        </w:rPr>
        <w:instrText>高城</w:instrText>
      </w:r>
      <w:r>
        <w:rPr>
          <w:rFonts w:hint="eastAsia" w:ascii="ＭＳ 明朝" w:hAnsi="ＭＳ 明朝" w:eastAsia="ＭＳ 明朝"/>
          <w:kern w:val="0"/>
        </w:rPr>
        <w:instrText>)</w:instrText>
      </w:r>
      <w:r>
        <w:rPr>
          <w:rFonts w:hint="eastAsia" w:ascii="ＭＳ 明朝" w:hAnsi="ＭＳ 明朝" w:eastAsia="ＭＳ 明朝"/>
          <w:kern w:val="0"/>
        </w:rPr>
        <w:fldChar w:fldCharType="end"/>
      </w:r>
      <w:r>
        <w:rPr>
          <w:rFonts w:hint="eastAsia" w:ascii="ＭＳ 明朝" w:hAnsi="ＭＳ 明朝" w:eastAsia="ＭＳ 明朝"/>
          <w:kern w:val="0"/>
        </w:rPr>
        <w:t>川の東北初となる特定都市河川の指定、多田川水系の特定都市河川指定に向けた検討、グリーンインフラ活用としての田んぼダム事業、上流部への植林事業、マイタイムライン作成講習会、小・中学校での防災教育、宅地かさ上げ等補助事業、そして名蓋川災害復旧事業の着工、鳴瀬川上流への国直轄による鳴瀬川ダムの着工などです。</w:t>
      </w:r>
    </w:p>
    <w:p>
      <w:pPr>
        <w:pStyle w:val="0"/>
        <w:ind w:leftChars="0" w:firstLine="235" w:firstLineChars="98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着実な事業推進により「水害から命と生業を守る」安全・安心まちづくりを実現してまいりましょう。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黎ミン Pro L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o R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[段落スタイルなし]"/>
    <w:next w:val="21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22" w:customStyle="1">
    <w:name w:val="[基本段落]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420" w:lineRule="auto"/>
      <w:ind w:leftChars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A-OTF UD新ゴ Pro R" w:hAnsi="A-OTF UD新ゴ Pro R" w:eastAsia="A-OTF UD新ゴ Pro R"/>
      <w:dstrike w:val="0"/>
      <w:color w:val="000000"/>
      <w:w w:val="100"/>
      <w:kern w:val="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747</TotalTime>
  <Pages>2</Pages>
  <Words>9</Words>
  <Characters>1049</Characters>
  <Application>JUST Note</Application>
  <Lines>36</Lines>
  <Paragraphs>15</Paragraphs>
  <CharactersWithSpaces>1054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佐藤晋作</cp:lastModifiedBy>
  <dcterms:created xsi:type="dcterms:W3CDTF">2022-04-20T05:05:00Z</dcterms:created>
  <dcterms:modified xsi:type="dcterms:W3CDTF">2024-08-23T06:04:56Z</dcterms:modified>
  <cp:revision>26</cp:revision>
</cp:coreProperties>
</file>