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b w:val="1"/>
          <w:sz w:val="28"/>
        </w:rPr>
        <w:t>祝　世界かんがい施設遺産認定・登録　</w:t>
      </w:r>
      <w:r>
        <w:rPr>
          <w:rFonts w:hint="eastAsia" w:ascii="ＭＳ 明朝" w:hAnsi="ＭＳ 明朝" w:eastAsia="ＭＳ 明朝"/>
          <w:b w:val="1"/>
          <w:sz w:val="28"/>
        </w:rPr>
        <w:fldChar w:fldCharType="begin"/>
      </w:r>
      <w:r>
        <w:rPr>
          <w:rFonts w:hint="eastAsia" w:ascii="ＭＳ 明朝" w:hAnsi="ＭＳ 明朝" w:eastAsia="ＭＳ 明朝"/>
          <w:b w:val="1"/>
          <w:sz w:val="28"/>
        </w:rPr>
        <w:instrText>EQ \* jc2 \* hps10 \o\ad(\s\up 13(</w:instrText>
      </w:r>
      <w:r>
        <w:rPr>
          <w:rFonts w:hint="eastAsia" w:ascii="游明朝" w:hAnsi="游明朝" w:eastAsia="游明朝"/>
          <w:sz w:val="10"/>
        </w:rPr>
        <w:instrText>み</w:instrText>
      </w:r>
      <w:r>
        <w:rPr>
          <w:rFonts w:hint="eastAsia" w:ascii="游明朝" w:hAnsi="游明朝" w:eastAsia="游明朝"/>
          <w:sz w:val="10"/>
        </w:rPr>
        <w:instrText>な</w:instrText>
      </w:r>
      <w:r>
        <w:rPr>
          <w:rFonts w:hint="eastAsia" w:ascii="游明朝" w:hAnsi="游明朝" w:eastAsia="游明朝"/>
          <w:sz w:val="10"/>
        </w:rPr>
        <w:instrText>み</w:instrText>
      </w:r>
      <w:r>
        <w:rPr>
          <w:rFonts w:hint="eastAsia" w:ascii="游明朝" w:hAnsi="游明朝" w:eastAsia="游明朝"/>
          <w:sz w:val="10"/>
        </w:rPr>
        <w:instrText>は</w:instrText>
      </w:r>
      <w:r>
        <w:rPr>
          <w:rFonts w:hint="eastAsia" w:ascii="游明朝" w:hAnsi="游明朝" w:eastAsia="游明朝"/>
          <w:sz w:val="10"/>
        </w:rPr>
        <w:instrText>ら</w:instrText>
      </w:r>
      <w:r>
        <w:rPr>
          <w:rFonts w:hint="eastAsia" w:ascii="ＭＳ 明朝" w:hAnsi="ＭＳ 明朝" w:eastAsia="ＭＳ 明朝"/>
          <w:b w:val="1"/>
          <w:sz w:val="28"/>
        </w:rPr>
        <w:instrText>),</w:instrText>
      </w:r>
      <w:r>
        <w:rPr>
          <w:rFonts w:hint="eastAsia" w:ascii="ＭＳ 明朝" w:hAnsi="ＭＳ 明朝" w:eastAsia="ＭＳ 明朝"/>
          <w:b w:val="1"/>
          <w:sz w:val="28"/>
        </w:rPr>
        <w:instrText>南原</w:instrText>
      </w:r>
      <w:r>
        <w:rPr>
          <w:rFonts w:hint="eastAsia" w:ascii="ＭＳ 明朝" w:hAnsi="ＭＳ 明朝" w:eastAsia="ＭＳ 明朝"/>
          <w:b w:val="1"/>
          <w:sz w:val="28"/>
        </w:rPr>
        <w:instrText>)</w:instrText>
      </w:r>
      <w:r>
        <w:rPr>
          <w:rFonts w:hint="eastAsia" w:ascii="ＭＳ 明朝" w:hAnsi="ＭＳ 明朝" w:eastAsia="ＭＳ 明朝"/>
          <w:b w:val="1"/>
          <w:sz w:val="28"/>
        </w:rPr>
        <w:fldChar w:fldCharType="end"/>
      </w:r>
      <w:r>
        <w:rPr>
          <w:rFonts w:hint="eastAsia" w:ascii="ＭＳ 明朝" w:hAnsi="ＭＳ 明朝" w:eastAsia="ＭＳ 明朝"/>
          <w:b w:val="1"/>
          <w:sz w:val="28"/>
        </w:rPr>
        <w:fldChar w:fldCharType="begin"/>
      </w:r>
      <w:r>
        <w:rPr>
          <w:rFonts w:hint="eastAsia" w:ascii="ＭＳ 明朝" w:hAnsi="ＭＳ 明朝" w:eastAsia="ＭＳ 明朝"/>
          <w:b w:val="1"/>
          <w:sz w:val="28"/>
        </w:rPr>
        <w:instrText>EQ \* jc2 \* hps10 \o\ad(\s\up 13(</w:instrText>
      </w:r>
      <w:r>
        <w:rPr>
          <w:rFonts w:hint="eastAsia" w:ascii="游明朝" w:hAnsi="游明朝" w:eastAsia="游明朝"/>
          <w:sz w:val="10"/>
        </w:rPr>
        <w:instrText>あ</w:instrText>
      </w:r>
      <w:r>
        <w:rPr>
          <w:rFonts w:hint="eastAsia" w:ascii="游明朝" w:hAnsi="游明朝" w:eastAsia="游明朝"/>
          <w:sz w:val="10"/>
        </w:rPr>
        <w:instrText>な</w:instrText>
      </w:r>
      <w:r>
        <w:rPr>
          <w:rFonts w:hint="eastAsia" w:ascii="ＭＳ 明朝" w:hAnsi="ＭＳ 明朝" w:eastAsia="ＭＳ 明朝"/>
          <w:b w:val="1"/>
          <w:sz w:val="28"/>
        </w:rPr>
        <w:instrText>),</w:instrText>
      </w:r>
      <w:r>
        <w:rPr>
          <w:rFonts w:hint="eastAsia" w:ascii="ＭＳ 明朝" w:hAnsi="ＭＳ 明朝" w:eastAsia="ＭＳ 明朝"/>
          <w:b w:val="1"/>
          <w:sz w:val="28"/>
        </w:rPr>
        <w:instrText>穴</w:instrText>
      </w:r>
      <w:r>
        <w:rPr>
          <w:rFonts w:hint="eastAsia" w:ascii="ＭＳ 明朝" w:hAnsi="ＭＳ 明朝" w:eastAsia="ＭＳ 明朝"/>
          <w:b w:val="1"/>
          <w:sz w:val="28"/>
        </w:rPr>
        <w:instrText>)</w:instrText>
      </w:r>
      <w:r>
        <w:rPr>
          <w:rFonts w:hint="eastAsia" w:ascii="ＭＳ 明朝" w:hAnsi="ＭＳ 明朝" w:eastAsia="ＭＳ 明朝"/>
          <w:b w:val="1"/>
          <w:sz w:val="28"/>
        </w:rPr>
        <w:fldChar w:fldCharType="end"/>
      </w:r>
      <w:r>
        <w:rPr>
          <w:rFonts w:hint="eastAsia" w:ascii="ＭＳ 明朝" w:hAnsi="ＭＳ 明朝" w:eastAsia="ＭＳ 明朝"/>
          <w:b w:val="1"/>
          <w:sz w:val="28"/>
        </w:rPr>
        <w:fldChar w:fldCharType="begin"/>
      </w:r>
      <w:r>
        <w:rPr>
          <w:rFonts w:hint="eastAsia" w:ascii="ＭＳ 明朝" w:hAnsi="ＭＳ 明朝" w:eastAsia="ＭＳ 明朝"/>
          <w:b w:val="1"/>
          <w:sz w:val="28"/>
        </w:rPr>
        <w:instrText>EQ \* jc2 \* hps10 \o\ad(\s\up 13(</w:instrText>
      </w:r>
      <w:r>
        <w:rPr>
          <w:rFonts w:hint="eastAsia" w:ascii="游明朝" w:hAnsi="游明朝" w:eastAsia="游明朝"/>
          <w:sz w:val="10"/>
        </w:rPr>
        <w:instrText>ぜ</w:instrText>
      </w:r>
      <w:r>
        <w:rPr>
          <w:rFonts w:hint="eastAsia" w:ascii="游明朝" w:hAnsi="游明朝" w:eastAsia="游明朝"/>
          <w:sz w:val="10"/>
        </w:rPr>
        <w:instrText>き</w:instrText>
      </w:r>
      <w:r>
        <w:rPr>
          <w:rFonts w:hint="eastAsia" w:ascii="ＭＳ 明朝" w:hAnsi="ＭＳ 明朝" w:eastAsia="ＭＳ 明朝"/>
          <w:b w:val="1"/>
          <w:sz w:val="28"/>
        </w:rPr>
        <w:instrText>),</w:instrText>
      </w:r>
      <w:r>
        <w:rPr>
          <w:rFonts w:hint="eastAsia" w:ascii="ＭＳ 明朝" w:hAnsi="ＭＳ 明朝" w:eastAsia="ＭＳ 明朝"/>
          <w:b w:val="1"/>
          <w:sz w:val="28"/>
        </w:rPr>
        <w:instrText>堰</w:instrText>
      </w:r>
      <w:r>
        <w:rPr>
          <w:rFonts w:hint="eastAsia" w:ascii="ＭＳ 明朝" w:hAnsi="ＭＳ 明朝" w:eastAsia="ＭＳ 明朝"/>
          <w:b w:val="1"/>
          <w:sz w:val="28"/>
        </w:rPr>
        <w:instrText>)</w:instrText>
      </w:r>
      <w:r>
        <w:rPr>
          <w:rFonts w:hint="eastAsia" w:ascii="ＭＳ 明朝" w:hAnsi="ＭＳ 明朝" w:eastAsia="ＭＳ 明朝"/>
          <w:b w:val="1"/>
          <w:sz w:val="28"/>
        </w:rPr>
        <w:fldChar w:fldCharType="end"/>
      </w:r>
    </w:p>
    <w:p>
      <w:pPr>
        <w:pStyle w:val="0"/>
        <w:rPr>
          <w:rFonts w:hint="eastAsia" w:ascii="ＭＳ 明朝" w:hAnsi="ＭＳ 明朝" w:eastAsia="ＭＳ 明朝"/>
        </w:rPr>
      </w:pPr>
      <w:r>
        <w:rPr>
          <w:rFonts w:hint="eastAsia" w:ascii="ＭＳ 明朝" w:hAnsi="ＭＳ 明朝" w:eastAsia="ＭＳ 明朝"/>
          <w:b w:val="1"/>
          <w:sz w:val="28"/>
        </w:rPr>
        <w:t>先人たちの思いをつなぐ</w:t>
      </w:r>
    </w:p>
    <w:p>
      <w:pPr>
        <w:pStyle w:val="0"/>
        <w:rPr>
          <w:rFonts w:hint="eastAsia" w:ascii="ＭＳ 明朝" w:hAnsi="ＭＳ 明朝" w:eastAsia="ＭＳ 明朝"/>
          <w:sz w:val="24"/>
        </w:rPr>
      </w:pPr>
      <w:r>
        <w:rPr>
          <w:rFonts w:hint="eastAsia" w:ascii="ＭＳ 明朝" w:hAnsi="ＭＳ 明朝" w:eastAsia="ＭＳ 明朝"/>
          <w:sz w:val="24"/>
        </w:rPr>
        <w:t>問い合わせ　農村環境整備課農村整備担当　電話</w:t>
      </w:r>
      <w:r>
        <w:rPr>
          <w:rFonts w:hint="eastAsia" w:ascii="ＭＳ 明朝" w:hAnsi="ＭＳ 明朝" w:eastAsia="ＭＳ 明朝"/>
          <w:sz w:val="24"/>
        </w:rPr>
        <w:t>23-2318</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日に鳴子温泉地域の「南原穴堰」が、国際かんがい排水委員会（</w:t>
      </w:r>
      <w:r>
        <w:rPr>
          <w:rFonts w:hint="eastAsia" w:ascii="ＭＳ 明朝" w:hAnsi="ＭＳ 明朝" w:eastAsia="ＭＳ 明朝"/>
          <w:sz w:val="24"/>
        </w:rPr>
        <w:t>ICID</w:t>
      </w:r>
      <w:r>
        <w:rPr>
          <w:rFonts w:hint="eastAsia" w:ascii="ＭＳ 明朝" w:hAnsi="ＭＳ 明朝" w:eastAsia="ＭＳ 明朝"/>
          <w:sz w:val="24"/>
        </w:rPr>
        <w:t>）国際執行理事会で、「世界かんがい施設遺産」に認定・登録されました。世界かんがい施設遺産は、建設から</w:t>
      </w:r>
      <w:r>
        <w:rPr>
          <w:rFonts w:hint="eastAsia" w:ascii="ＭＳ 明朝" w:hAnsi="ＭＳ 明朝" w:eastAsia="ＭＳ 明朝"/>
          <w:sz w:val="24"/>
        </w:rPr>
        <w:t>100</w:t>
      </w:r>
      <w:r>
        <w:rPr>
          <w:rFonts w:hint="eastAsia" w:ascii="ＭＳ 明朝" w:hAnsi="ＭＳ 明朝" w:eastAsia="ＭＳ 明朝"/>
          <w:sz w:val="24"/>
        </w:rPr>
        <w:t>年以上が経過したかんがい施設で、農業のみならず地域の発展への貢献度が高い施設として認定および登録されるものです。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南原穴堰は、山間地での新田開発を目的として、</w:t>
      </w:r>
      <w:r>
        <w:rPr>
          <w:rFonts w:hint="eastAsia" w:ascii="ＭＳ 明朝" w:hAnsi="ＭＳ 明朝" w:eastAsia="ＭＳ 明朝"/>
          <w:sz w:val="24"/>
        </w:rPr>
        <w:t>1644</w:t>
      </w:r>
      <w:r>
        <w:rPr>
          <w:rFonts w:hint="eastAsia" w:ascii="ＭＳ 明朝" w:hAnsi="ＭＳ 明朝" w:eastAsia="ＭＳ 明朝"/>
          <w:sz w:val="24"/>
        </w:rPr>
        <w:t>年から</w:t>
      </w:r>
      <w:r>
        <w:rPr>
          <w:rFonts w:hint="eastAsia" w:ascii="ＭＳ 明朝" w:hAnsi="ＭＳ 明朝" w:eastAsia="ＭＳ 明朝"/>
          <w:sz w:val="24"/>
        </w:rPr>
        <w:t>3</w:t>
      </w:r>
      <w:r>
        <w:rPr>
          <w:rFonts w:hint="eastAsia" w:ascii="ＭＳ 明朝" w:hAnsi="ＭＳ 明朝" w:eastAsia="ＭＳ 明朝"/>
          <w:sz w:val="24"/>
        </w:rPr>
        <w:t>年をかけ築造されました。総延長は</w:t>
      </w:r>
      <w:r>
        <w:rPr>
          <w:rFonts w:hint="eastAsia" w:ascii="ＭＳ 明朝" w:hAnsi="ＭＳ 明朝" w:eastAsia="ＭＳ 明朝"/>
          <w:sz w:val="24"/>
        </w:rPr>
        <w:t>1880</w:t>
      </w:r>
      <w:r>
        <w:rPr>
          <w:rFonts w:hint="eastAsia" w:ascii="ＭＳ 明朝" w:hAnsi="ＭＳ 明朝" w:eastAsia="ＭＳ 明朝"/>
          <w:sz w:val="24"/>
        </w:rPr>
        <w:t>メートルで、そのうち手掘りで造られた</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ず</w:instrText>
      </w:r>
      <w:r>
        <w:rPr>
          <w:rFonts w:hint="eastAsia" w:ascii="ＭＳ 明朝" w:hAnsi="ＭＳ 明朝" w:eastAsia="ＭＳ 明朝"/>
          <w:sz w:val="12"/>
        </w:rPr>
        <w:instrText>い</w:instrText>
      </w:r>
      <w:r>
        <w:rPr>
          <w:rFonts w:hint="eastAsia" w:ascii="ＭＳ 明朝" w:hAnsi="ＭＳ 明朝" w:eastAsia="ＭＳ 明朝"/>
          <w:sz w:val="12"/>
        </w:rPr>
        <w:instrText>ど</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隧道</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（トンネル）は</w:t>
      </w:r>
      <w:r>
        <w:rPr>
          <w:rFonts w:hint="eastAsia" w:ascii="ＭＳ 明朝" w:hAnsi="ＭＳ 明朝" w:eastAsia="ＭＳ 明朝"/>
          <w:sz w:val="24"/>
        </w:rPr>
        <w:t>1330</w:t>
      </w:r>
      <w:r>
        <w:rPr>
          <w:rFonts w:hint="eastAsia" w:ascii="ＭＳ 明朝" w:hAnsi="ＭＳ 明朝" w:eastAsia="ＭＳ 明朝"/>
          <w:sz w:val="24"/>
        </w:rPr>
        <w:t>メートルに及び、約</w:t>
      </w:r>
      <w:r>
        <w:rPr>
          <w:rFonts w:hint="eastAsia" w:ascii="ＭＳ 明朝" w:hAnsi="ＭＳ 明朝" w:eastAsia="ＭＳ 明朝"/>
          <w:sz w:val="24"/>
        </w:rPr>
        <w:t>380</w:t>
      </w:r>
      <w:r>
        <w:rPr>
          <w:rFonts w:hint="eastAsia" w:ascii="ＭＳ 明朝" w:hAnsi="ＭＳ 明朝" w:eastAsia="ＭＳ 明朝"/>
          <w:sz w:val="24"/>
        </w:rPr>
        <w:t>年経過した現在も農地を潤しています。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当時の高い技術力と地域の創意工夫により、農業とコミュニティーの発展に貢献している施設として、高い評価を受けました。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このほかにも本市には、岩出山地域にある同じく世界かんがい施設遺産の「内川」（平成</w:t>
      </w:r>
      <w:r>
        <w:rPr>
          <w:rFonts w:hint="eastAsia" w:ascii="ＭＳ 明朝" w:hAnsi="ＭＳ 明朝" w:eastAsia="ＭＳ 明朝"/>
          <w:sz w:val="24"/>
        </w:rPr>
        <w:t>28</w:t>
      </w:r>
      <w:r>
        <w:rPr>
          <w:rFonts w:hint="eastAsia" w:ascii="ＭＳ 明朝" w:hAnsi="ＭＳ 明朝" w:eastAsia="ＭＳ 明朝"/>
          <w:sz w:val="24"/>
        </w:rPr>
        <w:t>年登録）や世界農業遺産「大崎耕土」（平成</w:t>
      </w:r>
      <w:r>
        <w:rPr>
          <w:rFonts w:hint="eastAsia" w:ascii="ＭＳ 明朝" w:hAnsi="ＭＳ 明朝" w:eastAsia="ＭＳ 明朝"/>
          <w:sz w:val="24"/>
        </w:rPr>
        <w:t>29</w:t>
      </w:r>
      <w:r>
        <w:rPr>
          <w:rFonts w:hint="eastAsia" w:ascii="ＭＳ 明朝" w:hAnsi="ＭＳ 明朝" w:eastAsia="ＭＳ 明朝"/>
          <w:sz w:val="24"/>
        </w:rPr>
        <w:t>年認定）などの誇るべき遺産があります。先人たちが残した歴史や文化、技術に触れ、“生きた遺産”の保全・活用に取り組みながら、次代につないでいきましょう。</w:t>
      </w:r>
    </w:p>
    <w:p>
      <w:pPr>
        <w:pStyle w:val="0"/>
        <w:rPr>
          <w:rFonts w:hint="eastAsia" w:ascii="ＭＳ 明朝" w:hAnsi="ＭＳ 明朝" w:eastAsia="ＭＳ 明朝"/>
          <w:sz w:val="24"/>
        </w:rPr>
      </w:pPr>
      <w:r>
        <w:rPr>
          <w:rFonts w:hint="eastAsia" w:ascii="ＭＳ 明朝" w:hAnsi="ＭＳ 明朝" w:eastAsia="ＭＳ 明朝"/>
          <w:sz w:val="24"/>
        </w:rPr>
        <w:t>写真：オーストラリアのシドニーで開催された表彰式に出席しました</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南原穴堰を支える人たち</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南原穴堰の維持管理は、地域住民で組織する「南原穴堰水利組合」が担い、季節に応じた水路の清掃や整備、修繕の作業をしています。日頃から維持管理に取り組んでいる組合長の上野</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う</w:instrText>
      </w:r>
      <w:r>
        <w:rPr>
          <w:rFonts w:hint="eastAsia" w:ascii="ＭＳ 明朝" w:hAnsi="ＭＳ 明朝" w:eastAsia="ＭＳ 明朝"/>
          <w:sz w:val="12"/>
        </w:rPr>
        <w:instrText>さ</w:instrText>
      </w:r>
      <w:r>
        <w:rPr>
          <w:rFonts w:hint="eastAsia" w:ascii="ＭＳ 明朝" w:hAnsi="ＭＳ 明朝" w:eastAsia="ＭＳ 明朝"/>
          <w:sz w:val="12"/>
        </w:rPr>
        <w:instrText>く</w:instrText>
      </w:r>
      <w:r>
        <w:rPr>
          <w:rFonts w:hint="eastAsia" w:ascii="ＭＳ 明朝" w:hAnsi="ＭＳ 明朝" w:eastAsia="ＭＳ 明朝"/>
          <w:sz w:val="24"/>
        </w:rPr>
        <w:instrText>),</w:instrText>
      </w:r>
      <w:r>
        <w:rPr>
          <w:rFonts w:hint="eastAsia" w:ascii="ＭＳ 明朝" w:hAnsi="ＭＳ 明朝" w:eastAsia="ＭＳ 明朝"/>
          <w:sz w:val="24"/>
        </w:rPr>
        <w:instrText>孝作</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氏と次代を担う上野</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滝</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24"/>
        </w:rPr>
        <w:instrText>),</w:instrText>
      </w:r>
      <w:r>
        <w:rPr>
          <w:rFonts w:hint="eastAsia" w:ascii="ＭＳ 明朝" w:hAnsi="ＭＳ 明朝" w:eastAsia="ＭＳ 明朝"/>
          <w:sz w:val="24"/>
        </w:rPr>
        <w:instrText>人</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氏に話を聞きました。</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上野</w:t>
      </w:r>
      <w:r>
        <w:rPr>
          <w:rFonts w:hint="eastAsia" w:ascii="ＭＳ 明朝" w:hAnsi="ＭＳ 明朝" w:eastAsia="ＭＳ 明朝"/>
          <w:sz w:val="24"/>
        </w:rPr>
        <w:t xml:space="preserve"> </w:t>
      </w:r>
      <w:r>
        <w:rPr>
          <w:rFonts w:hint="eastAsia" w:ascii="ＭＳ 明朝" w:hAnsi="ＭＳ 明朝" w:eastAsia="ＭＳ 明朝"/>
          <w:sz w:val="24"/>
        </w:rPr>
        <w:t>孝作</w:t>
      </w:r>
      <w:r>
        <w:rPr>
          <w:rFonts w:hint="eastAsia" w:ascii="ＭＳ 明朝" w:hAnsi="ＭＳ 明朝" w:eastAsia="ＭＳ 明朝"/>
          <w:sz w:val="24"/>
        </w:rPr>
        <w:t xml:space="preserve"> </w:t>
      </w:r>
      <w:r>
        <w:rPr>
          <w:rFonts w:hint="eastAsia" w:ascii="ＭＳ 明朝" w:hAnsi="ＭＳ 明朝" w:eastAsia="ＭＳ 明朝"/>
          <w:sz w:val="24"/>
        </w:rPr>
        <w:t>氏</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組合の一員として南原穴堰の維持管理に取り組んで、</w:t>
      </w:r>
      <w:r>
        <w:rPr>
          <w:rFonts w:hint="eastAsia" w:ascii="ＭＳ 明朝" w:hAnsi="ＭＳ 明朝" w:eastAsia="ＭＳ 明朝"/>
          <w:sz w:val="24"/>
        </w:rPr>
        <w:t>40</w:t>
      </w:r>
      <w:r>
        <w:rPr>
          <w:rFonts w:hint="eastAsia" w:ascii="ＭＳ 明朝" w:hAnsi="ＭＳ 明朝" w:eastAsia="ＭＳ 明朝"/>
          <w:sz w:val="24"/>
        </w:rPr>
        <w:t>年以上が経過します。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南原穴堰は、あって当たり前の存在で、生活の一部です。上水道が整備されるまでは、農業用水のみならず、飲み水を含めた全ての生活用水が南原穴堰によって賄われていました。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江戸時代に知恵と技術を集結して開削された南原穴堰が、地域住民によって受け継がれて、現在も地域の農業を支えています。</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ず</w:instrText>
      </w:r>
      <w:r>
        <w:rPr>
          <w:rFonts w:hint="eastAsia" w:ascii="ＭＳ 明朝" w:hAnsi="ＭＳ 明朝" w:eastAsia="ＭＳ 明朝"/>
          <w:sz w:val="12"/>
        </w:rPr>
        <w:instrText>い</w:instrText>
      </w:r>
      <w:r>
        <w:rPr>
          <w:rFonts w:hint="eastAsia" w:ascii="ＭＳ 明朝" w:hAnsi="ＭＳ 明朝" w:eastAsia="ＭＳ 明朝"/>
          <w:sz w:val="12"/>
        </w:rPr>
        <w:instrText>ど</w:instrText>
      </w:r>
      <w:r>
        <w:rPr>
          <w:rFonts w:hint="eastAsia" w:ascii="ＭＳ 明朝" w:hAnsi="ＭＳ 明朝" w:eastAsia="ＭＳ 明朝"/>
          <w:sz w:val="12"/>
        </w:rPr>
        <w:instrText>う</w:instrText>
      </w:r>
      <w:r>
        <w:rPr>
          <w:rFonts w:hint="eastAsia" w:ascii="ＭＳ 明朝" w:hAnsi="ＭＳ 明朝" w:eastAsia="ＭＳ 明朝"/>
          <w:sz w:val="24"/>
        </w:rPr>
        <w:instrText>),</w:instrText>
      </w:r>
      <w:r>
        <w:rPr>
          <w:rFonts w:hint="eastAsia" w:ascii="ＭＳ 明朝" w:hAnsi="ＭＳ 明朝" w:eastAsia="ＭＳ 明朝"/>
          <w:sz w:val="24"/>
        </w:rPr>
        <w:instrText>隧道</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の内部には手掘りの跡や作業のための明かりをともした</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ょ</w:instrText>
      </w:r>
      <w:r>
        <w:rPr>
          <w:rFonts w:hint="eastAsia" w:ascii="ＭＳ 明朝" w:hAnsi="ＭＳ 明朝" w:eastAsia="ＭＳ 明朝"/>
          <w:sz w:val="12"/>
        </w:rPr>
        <w:instrText>く</w:instrText>
      </w:r>
      <w:r>
        <w:rPr>
          <w:rFonts w:hint="eastAsia" w:ascii="ＭＳ 明朝" w:hAnsi="ＭＳ 明朝" w:eastAsia="ＭＳ 明朝"/>
          <w:sz w:val="12"/>
        </w:rPr>
        <w:instrText>だ</w:instrText>
      </w:r>
      <w:r>
        <w:rPr>
          <w:rFonts w:hint="eastAsia" w:ascii="ＭＳ 明朝" w:hAnsi="ＭＳ 明朝" w:eastAsia="ＭＳ 明朝"/>
          <w:sz w:val="12"/>
        </w:rPr>
        <w:instrText>い</w:instrText>
      </w:r>
      <w:r>
        <w:rPr>
          <w:rFonts w:hint="eastAsia" w:ascii="ＭＳ 明朝" w:hAnsi="ＭＳ 明朝" w:eastAsia="ＭＳ 明朝"/>
          <w:sz w:val="24"/>
        </w:rPr>
        <w:instrText>),</w:instrText>
      </w:r>
      <w:r>
        <w:rPr>
          <w:rFonts w:hint="eastAsia" w:ascii="ＭＳ 明朝" w:hAnsi="ＭＳ 明朝" w:eastAsia="ＭＳ 明朝"/>
          <w:sz w:val="24"/>
        </w:rPr>
        <w:instrText>燭台</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が残り、先人たちがいかに苦労して造り上げ、守り伝えてきたかを感じることができます。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現在、南原穴堰水利組合は</w:t>
      </w:r>
      <w:r>
        <w:rPr>
          <w:rFonts w:hint="eastAsia" w:ascii="ＭＳ 明朝" w:hAnsi="ＭＳ 明朝" w:eastAsia="ＭＳ 明朝"/>
          <w:sz w:val="24"/>
        </w:rPr>
        <w:t>10</w:t>
      </w:r>
      <w:r>
        <w:rPr>
          <w:rFonts w:hint="eastAsia" w:ascii="ＭＳ 明朝" w:hAnsi="ＭＳ 明朝" w:eastAsia="ＭＳ 明朝"/>
          <w:sz w:val="24"/>
        </w:rPr>
        <w:t>戸で活動していますが、その人員で維持管理していくのは難しい状況です。以前、中山平地区に住んでいた人など外部からの協力を得ながら、作業に取り組んでいます。今後は、地域内外のコミュニティーを大切に、維持管理に取り組める場づくりを進めていきたいです。次代を担う若手に、体験を通して取り組みの内容を伝え、先人たちから受け継がれた南原穴堰を後世につなげていけたらと思い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写真：上野</w:t>
      </w:r>
      <w:r>
        <w:rPr>
          <w:rFonts w:hint="eastAsia" w:ascii="ＭＳ 明朝" w:hAnsi="ＭＳ 明朝" w:eastAsia="ＭＳ 明朝"/>
          <w:sz w:val="24"/>
        </w:rPr>
        <w:t xml:space="preserve"> </w:t>
      </w:r>
      <w:r>
        <w:rPr>
          <w:rFonts w:hint="eastAsia" w:ascii="ＭＳ 明朝" w:hAnsi="ＭＳ 明朝" w:eastAsia="ＭＳ 明朝"/>
          <w:sz w:val="24"/>
        </w:rPr>
        <w:t>孝作</w:t>
      </w:r>
      <w:r>
        <w:rPr>
          <w:rFonts w:hint="eastAsia" w:ascii="ＭＳ 明朝" w:hAnsi="ＭＳ 明朝" w:eastAsia="ＭＳ 明朝"/>
          <w:sz w:val="24"/>
        </w:rPr>
        <w:t xml:space="preserve"> </w:t>
      </w:r>
      <w:r>
        <w:rPr>
          <w:rFonts w:hint="eastAsia" w:ascii="ＭＳ 明朝" w:hAnsi="ＭＳ 明朝" w:eastAsia="ＭＳ 明朝"/>
          <w:sz w:val="24"/>
        </w:rPr>
        <w:t>氏</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上野</w:t>
      </w:r>
      <w:r>
        <w:rPr>
          <w:rFonts w:hint="eastAsia" w:ascii="ＭＳ 明朝" w:hAnsi="ＭＳ 明朝" w:eastAsia="ＭＳ 明朝"/>
          <w:sz w:val="24"/>
        </w:rPr>
        <w:t xml:space="preserve"> </w:t>
      </w:r>
      <w:r>
        <w:rPr>
          <w:rFonts w:hint="eastAsia" w:ascii="ＭＳ 明朝" w:hAnsi="ＭＳ 明朝" w:eastAsia="ＭＳ 明朝"/>
          <w:sz w:val="24"/>
        </w:rPr>
        <w:t>滝人</w:t>
      </w:r>
      <w:r>
        <w:rPr>
          <w:rFonts w:hint="eastAsia" w:ascii="ＭＳ 明朝" w:hAnsi="ＭＳ 明朝" w:eastAsia="ＭＳ 明朝"/>
          <w:sz w:val="24"/>
        </w:rPr>
        <w:t xml:space="preserve"> </w:t>
      </w:r>
      <w:r>
        <w:rPr>
          <w:rFonts w:hint="eastAsia" w:ascii="ＭＳ 明朝" w:hAnsi="ＭＳ 明朝" w:eastAsia="ＭＳ 明朝"/>
          <w:sz w:val="24"/>
        </w:rPr>
        <w:t>氏</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将来は農家になると決め、大学卒業後は茨城県の民間企業や大規模露地園芸農家での仕事を通して、経営や園芸の勉強をしました。社会人として</w:t>
      </w:r>
      <w:r>
        <w:rPr>
          <w:rFonts w:hint="eastAsia" w:ascii="ＭＳ 明朝" w:hAnsi="ＭＳ 明朝" w:eastAsia="ＭＳ 明朝"/>
          <w:sz w:val="24"/>
        </w:rPr>
        <w:t>10</w:t>
      </w:r>
      <w:r>
        <w:rPr>
          <w:rFonts w:hint="eastAsia" w:ascii="ＭＳ 明朝" w:hAnsi="ＭＳ 明朝" w:eastAsia="ＭＳ 明朝"/>
          <w:sz w:val="24"/>
        </w:rPr>
        <w:t>年の経験を積み、令和</w:t>
      </w:r>
      <w:r>
        <w:rPr>
          <w:rFonts w:hint="eastAsia" w:ascii="ＭＳ 明朝" w:hAnsi="ＭＳ 明朝" w:eastAsia="ＭＳ 明朝"/>
          <w:sz w:val="24"/>
        </w:rPr>
        <w:t>4</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月に</w:t>
      </w:r>
      <w:r>
        <w:rPr>
          <w:rFonts w:hint="eastAsia" w:ascii="ＭＳ 明朝" w:hAnsi="ＭＳ 明朝" w:eastAsia="ＭＳ 明朝"/>
          <w:sz w:val="24"/>
        </w:rPr>
        <w:t>U</w:t>
      </w:r>
      <w:r>
        <w:rPr>
          <w:rFonts w:hint="eastAsia" w:ascii="ＭＳ 明朝" w:hAnsi="ＭＳ 明朝" w:eastAsia="ＭＳ 明朝"/>
          <w:sz w:val="24"/>
        </w:rPr>
        <w:t>ターン移住し、就農しました。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子どもの頃の南原穴堰の印象は、「家の裏を流れるきれいな小川」です。水遊びをしたり、祖父とドジョウを捕ったりした思い出があります。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世界かんがい施設遺産に登録されましたが、将来的に地域の高齢化が進み、維持管理に必要な人員の確保が難しくなっていきます。外部からの協力者を得るため、温泉や食などの他の資源も活用した体験型イベントの開催や</w:t>
      </w:r>
      <w:r>
        <w:rPr>
          <w:rFonts w:hint="eastAsia" w:ascii="ＭＳ 明朝" w:hAnsi="ＭＳ 明朝" w:eastAsia="ＭＳ 明朝"/>
          <w:sz w:val="24"/>
        </w:rPr>
        <w:t>SNS</w:t>
      </w:r>
      <w:r>
        <w:rPr>
          <w:rFonts w:hint="eastAsia" w:ascii="ＭＳ 明朝" w:hAnsi="ＭＳ 明朝" w:eastAsia="ＭＳ 明朝"/>
          <w:sz w:val="24"/>
        </w:rPr>
        <w:t>による情報発信を考えています。また、教育的な価値もある南原穴堰を活用して、市内外の子どもたちに学びの機会を提供していきたいです。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地道に米作りを続けることが、南原穴堰を守ることに直結すると思います。子どもの頃に祖父から言われた「この土地を守るんだ」という言葉を胸に、さらに次の世代につないでいけるよう、自分ができることを一つずつ取り組んでいきたいで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写真：上野</w:t>
      </w:r>
      <w:r>
        <w:rPr>
          <w:rFonts w:hint="eastAsia" w:ascii="ＭＳ 明朝" w:hAnsi="ＭＳ 明朝" w:eastAsia="ＭＳ 明朝"/>
          <w:sz w:val="24"/>
        </w:rPr>
        <w:t xml:space="preserve"> </w:t>
      </w:r>
      <w:r>
        <w:rPr>
          <w:rFonts w:hint="eastAsia" w:ascii="ＭＳ 明朝" w:hAnsi="ＭＳ 明朝" w:eastAsia="ＭＳ 明朝"/>
          <w:sz w:val="24"/>
        </w:rPr>
        <w:t>滝人</w:t>
      </w:r>
      <w:r>
        <w:rPr>
          <w:rFonts w:hint="eastAsia" w:ascii="ＭＳ 明朝" w:hAnsi="ＭＳ 明朝" w:eastAsia="ＭＳ 明朝"/>
          <w:sz w:val="24"/>
        </w:rPr>
        <w:t xml:space="preserve"> </w:t>
      </w:r>
      <w:r>
        <w:rPr>
          <w:rFonts w:hint="eastAsia" w:ascii="ＭＳ 明朝" w:hAnsi="ＭＳ 明朝" w:eastAsia="ＭＳ 明朝"/>
          <w:sz w:val="24"/>
        </w:rPr>
        <w:t>氏</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世界かんがい施設遺産「南原穴堰」</w:t>
      </w:r>
      <w:r>
        <w:rPr>
          <w:rFonts w:hint="eastAsia" w:ascii="ＭＳ 明朝" w:hAnsi="ＭＳ 明朝" w:eastAsia="ＭＳ 明朝"/>
          <w:b w:val="1"/>
          <w:sz w:val="24"/>
        </w:rPr>
        <w:t xml:space="preserve"> </w:t>
      </w:r>
      <w:r>
        <w:rPr>
          <w:rFonts w:hint="eastAsia" w:ascii="ＭＳ 明朝" w:hAnsi="ＭＳ 明朝" w:eastAsia="ＭＳ 明朝"/>
          <w:b w:val="1"/>
          <w:sz w:val="24"/>
        </w:rPr>
        <w:t>認定登録記念シンポジウム</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問い合わせ　農政企画課世界農業遺産未来戦略室　電話</w:t>
      </w:r>
      <w:r>
        <w:rPr>
          <w:rFonts w:hint="eastAsia" w:ascii="ＭＳ 明朝" w:hAnsi="ＭＳ 明朝" w:eastAsia="ＭＳ 明朝"/>
          <w:sz w:val="24"/>
        </w:rPr>
        <w:t>23-2281</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日（金曜日）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場所　アインパルラ浦島</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内容　認定登録報告、基調講演、</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た</w:instrText>
      </w:r>
      <w:r>
        <w:rPr>
          <w:rFonts w:hint="eastAsia" w:ascii="ＭＳ 明朝" w:hAnsi="ＭＳ 明朝" w:eastAsia="ＭＳ 明朝"/>
          <w:sz w:val="12"/>
        </w:rPr>
        <w:instrText>に</w:instrText>
      </w:r>
      <w:r>
        <w:rPr>
          <w:rFonts w:hint="eastAsia" w:ascii="ＭＳ 明朝" w:hAnsi="ＭＳ 明朝" w:eastAsia="ＭＳ 明朝"/>
          <w:sz w:val="24"/>
        </w:rPr>
        <w:instrText>),</w:instrText>
      </w:r>
      <w:r>
        <w:rPr>
          <w:rFonts w:hint="eastAsia" w:ascii="ＭＳ 明朝" w:hAnsi="ＭＳ 明朝" w:eastAsia="ＭＳ 明朝"/>
          <w:sz w:val="24"/>
        </w:rPr>
        <w:instrText>小谷</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あゆみ</w:t>
      </w:r>
      <w:r>
        <w:rPr>
          <w:rFonts w:hint="eastAsia" w:ascii="ＭＳ 明朝" w:hAnsi="ＭＳ 明朝" w:eastAsia="ＭＳ 明朝"/>
          <w:sz w:val="24"/>
        </w:rPr>
        <w:t xml:space="preserve"> </w:t>
      </w:r>
      <w:r>
        <w:rPr>
          <w:rFonts w:hint="eastAsia" w:ascii="ＭＳ 明朝" w:hAnsi="ＭＳ 明朝" w:eastAsia="ＭＳ 明朝"/>
          <w:sz w:val="24"/>
        </w:rPr>
        <w:t>氏（農ジャーナリスト）によるパネルディスカッションなど</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200</w:t>
      </w:r>
      <w:r>
        <w:rPr>
          <w:rFonts w:hint="eastAsia" w:ascii="ＭＳ 明朝" w:hAnsi="ＭＳ 明朝" w:eastAsia="ＭＳ 明朝"/>
          <w:sz w:val="24"/>
        </w:rPr>
        <w:t>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日（木曜日）まで、氏名・電話番号・所属を明記して</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(osaki-giahs@city.osaki.miyagi.jp)</w:t>
      </w:r>
      <w:r>
        <w:rPr>
          <w:rFonts w:hint="eastAsia" w:ascii="ＭＳ 明朝" w:hAnsi="ＭＳ 明朝" w:eastAsia="ＭＳ 明朝"/>
          <w:sz w:val="24"/>
        </w:rPr>
        <w:t>、または申込フォームで申し込み</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写真：開水路の土砂払い作業</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3</Pages>
  <Words>35</Words>
  <Characters>1805</Characters>
  <Application>JUST Note</Application>
  <Lines>69</Lines>
  <Paragraphs>30</Paragraphs>
  <CharactersWithSpaces>1832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2024-09-19T12:35:00Z</dcterms:created>
  <dcterms:modified xsi:type="dcterms:W3CDTF">2024-09-24T00:16:35Z</dcterms:modified>
  <cp:revision>0</cp:revision>
</cp:coreProperties>
</file>