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063"/>
          <w:tab w:val="left" w:leader="none" w:pos="1231"/>
        </w:tabs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ちおこらむ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地域おこし協力隊コラム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問い合わせ　政策課地方創生担当　電話</w:t>
      </w:r>
      <w:r>
        <w:rPr>
          <w:rFonts w:hint="eastAsia" w:ascii="ＭＳ 明朝" w:hAnsi="ＭＳ 明朝" w:eastAsia="ＭＳ 明朝"/>
          <w:sz w:val="24"/>
        </w:rPr>
        <w:t>23-2129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1063"/>
          <w:tab w:val="left" w:leader="none" w:pos="1231"/>
        </w:tabs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4"/>
        </w:rPr>
        <w:t>Vol.16</w:t>
      </w:r>
      <w:r>
        <w:rPr>
          <w:rFonts w:hint="eastAsia" w:ascii="ＭＳ 明朝" w:hAnsi="ＭＳ 明朝" w:eastAsia="ＭＳ 明朝"/>
          <w:b w:val="1"/>
          <w:sz w:val="24"/>
        </w:rPr>
        <w:t>　</w:t>
      </w:r>
      <w:r>
        <w:rPr>
          <w:rFonts w:hint="eastAsia" w:ascii="ＭＳ 明朝" w:hAnsi="ＭＳ 明朝" w:eastAsia="ＭＳ 明朝"/>
          <w:b w:val="1"/>
          <w:sz w:val="24"/>
        </w:rPr>
        <w:t>100</w:t>
      </w:r>
      <w:r>
        <w:rPr>
          <w:rFonts w:hint="eastAsia" w:ascii="ＭＳ 明朝" w:hAnsi="ＭＳ 明朝" w:eastAsia="ＭＳ 明朝"/>
          <w:b w:val="1"/>
          <w:sz w:val="24"/>
        </w:rPr>
        <w:t>本の</w:t>
      </w:r>
      <w:r>
        <w:rPr>
          <w:rFonts w:hint="eastAsia" w:ascii="ＭＳ 明朝" w:hAnsi="ＭＳ 明朝" w:eastAsia="ＭＳ 明朝"/>
          <w:b w:val="1"/>
          <w:sz w:val="24"/>
        </w:rPr>
        <w:t>PR</w:t>
      </w:r>
      <w:r>
        <w:rPr>
          <w:rFonts w:hint="eastAsia" w:ascii="ＭＳ 明朝" w:hAnsi="ＭＳ 明朝" w:eastAsia="ＭＳ 明朝"/>
          <w:b w:val="1"/>
          <w:sz w:val="24"/>
        </w:rPr>
        <w:t>動画プロジェクト始めました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leftChars="0" w:firstLine="209" w:firstLineChars="87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観光交流課に所属している「ちおこ（地域おこし協力隊）」の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ち</w:instrText>
      </w:r>
      <w:r>
        <w:rPr>
          <w:rFonts w:hint="eastAsia" w:ascii="游明朝" w:hAnsi="游明朝" w:eastAsia="游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か</w:instrText>
      </w:r>
      <w:r>
        <w:rPr>
          <w:rFonts w:hint="eastAsia" w:ascii="游明朝" w:hAnsi="游明朝" w:eastAsia="游明朝"/>
          <w:sz w:val="12"/>
        </w:rPr>
        <w:instrText>り</w:instrText>
      </w:r>
      <w:r>
        <w:rPr>
          <w:rFonts w:hint="eastAsia" w:ascii="游明朝" w:hAnsi="游明朝" w:eastAsia="游明朝"/>
          <w:sz w:val="12"/>
        </w:rPr>
        <w:instrText>ょ</w:instrText>
      </w:r>
      <w:r>
        <w:rPr>
          <w:rFonts w:hint="eastAsia" w:ascii="游明朝" w:hAnsi="游明朝" w:eastAsia="游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嘉良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です。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いよいよ秋の行楽シーズンになりました。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今年は地域おこし協力隊として最後の年になります。愛する大崎市に何か残せないかを考えた結果、</w:t>
      </w:r>
      <w:r>
        <w:rPr>
          <w:rFonts w:hint="eastAsia" w:ascii="ＭＳ 明朝" w:hAnsi="ＭＳ 明朝" w:eastAsia="ＭＳ 明朝"/>
          <w:sz w:val="24"/>
        </w:rPr>
        <w:t>100</w:t>
      </w:r>
      <w:r>
        <w:rPr>
          <w:rFonts w:hint="eastAsia" w:ascii="ＭＳ 明朝" w:hAnsi="ＭＳ 明朝" w:eastAsia="ＭＳ 明朝"/>
          <w:sz w:val="24"/>
        </w:rPr>
        <w:t>本の</w:t>
      </w:r>
      <w:r>
        <w:rPr>
          <w:rFonts w:hint="eastAsia" w:ascii="ＭＳ 明朝" w:hAnsi="ＭＳ 明朝" w:eastAsia="ＭＳ 明朝"/>
          <w:sz w:val="24"/>
        </w:rPr>
        <w:t>PR</w:t>
      </w:r>
      <w:r>
        <w:rPr>
          <w:rFonts w:hint="eastAsia" w:ascii="ＭＳ 明朝" w:hAnsi="ＭＳ 明朝" w:eastAsia="ＭＳ 明朝"/>
          <w:sz w:val="24"/>
        </w:rPr>
        <w:t>動画プロジェクトを始めることにしました。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市内の希望する企業を対象に、</w:t>
      </w:r>
      <w:r>
        <w:rPr>
          <w:rFonts w:hint="eastAsia" w:ascii="ＭＳ 明朝" w:hAnsi="ＭＳ 明朝" w:eastAsia="ＭＳ 明朝"/>
          <w:sz w:val="24"/>
        </w:rPr>
        <w:t>PR</w:t>
      </w:r>
      <w:r>
        <w:rPr>
          <w:rFonts w:hint="eastAsia" w:ascii="ＭＳ 明朝" w:hAnsi="ＭＳ 明朝" w:eastAsia="ＭＳ 明朝"/>
          <w:sz w:val="24"/>
        </w:rPr>
        <w:t>動画を作成して一緒に</w:t>
      </w:r>
      <w:r>
        <w:rPr>
          <w:rFonts w:hint="eastAsia" w:ascii="ＭＳ 明朝" w:hAnsi="ＭＳ 明朝" w:eastAsia="ＭＳ 明朝"/>
          <w:sz w:val="24"/>
        </w:rPr>
        <w:t>PR</w:t>
      </w:r>
      <w:r>
        <w:rPr>
          <w:rFonts w:hint="eastAsia" w:ascii="ＭＳ 明朝" w:hAnsi="ＭＳ 明朝" w:eastAsia="ＭＳ 明朝"/>
          <w:sz w:val="24"/>
        </w:rPr>
        <w:t>する応援プロジェクトです。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少しでも興味を持った企業がありましたら、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イ</w:instrText>
      </w:r>
      <w:r>
        <w:rPr>
          <w:rFonts w:hint="eastAsia" w:ascii="游明朝" w:hAnsi="游明朝" w:eastAsia="游明朝"/>
          <w:sz w:val="12"/>
        </w:rPr>
        <w:instrText>ン</w:instrText>
      </w:r>
      <w:r>
        <w:rPr>
          <w:rFonts w:hint="eastAsia" w:ascii="游明朝" w:hAnsi="游明朝" w:eastAsia="游明朝"/>
          <w:sz w:val="12"/>
        </w:rPr>
        <w:instrText>ス</w:instrText>
      </w:r>
      <w:r>
        <w:rPr>
          <w:rFonts w:hint="eastAsia" w:ascii="游明朝" w:hAnsi="游明朝" w:eastAsia="游明朝"/>
          <w:sz w:val="12"/>
        </w:rPr>
        <w:instrText>タ</w:instrText>
      </w:r>
      <w:r>
        <w:rPr>
          <w:rFonts w:hint="eastAsia" w:ascii="游明朝" w:hAnsi="游明朝" w:eastAsia="游明朝"/>
          <w:sz w:val="12"/>
        </w:rPr>
        <w:instrText>グ</w:instrText>
      </w:r>
      <w:r>
        <w:rPr>
          <w:rFonts w:hint="eastAsia" w:ascii="游明朝" w:hAnsi="游明朝" w:eastAsia="游明朝"/>
          <w:sz w:val="12"/>
        </w:rPr>
        <w:instrText>ラ</w:instrText>
      </w:r>
      <w:r>
        <w:rPr>
          <w:rFonts w:hint="eastAsia" w:ascii="游明朝" w:hAnsi="游明朝" w:eastAsia="游明朝"/>
          <w:sz w:val="12"/>
        </w:rPr>
        <w:instrText>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Instagram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のダイレクトメッセージに連絡してください。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ぜひ一緒に</w:t>
      </w:r>
      <w:r>
        <w:rPr>
          <w:rFonts w:hint="eastAsia" w:ascii="ＭＳ 明朝" w:hAnsi="ＭＳ 明朝" w:eastAsia="ＭＳ 明朝"/>
          <w:sz w:val="24"/>
        </w:rPr>
        <w:t>PR</w:t>
      </w:r>
      <w:r>
        <w:rPr>
          <w:rFonts w:hint="eastAsia" w:ascii="ＭＳ 明朝" w:hAnsi="ＭＳ 明朝" w:eastAsia="ＭＳ 明朝"/>
          <w:sz w:val="24"/>
        </w:rPr>
        <w:t>動画を作成して、大崎市を盛り上げていきましょう。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また、各イベントや季節毎に自然や歴史・文化施設での動画素材の撮影も行っており、現在、鬼首神楽の動画や、最新版の観光</w:t>
      </w:r>
      <w:r>
        <w:rPr>
          <w:rFonts w:hint="eastAsia" w:ascii="ＭＳ 明朝" w:hAnsi="ＭＳ 明朝" w:eastAsia="ＭＳ 明朝"/>
          <w:sz w:val="24"/>
        </w:rPr>
        <w:t>PR</w:t>
      </w:r>
      <w:r>
        <w:rPr>
          <w:rFonts w:hint="eastAsia" w:ascii="ＭＳ 明朝" w:hAnsi="ＭＳ 明朝" w:eastAsia="ＭＳ 明朝"/>
          <w:sz w:val="24"/>
        </w:rPr>
        <w:t>動画を制作中です。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地域おこし協力隊の卒業まで、全力で駆け抜けます。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1063"/>
          <w:tab w:val="left" w:leader="none" w:pos="1231"/>
        </w:tabs>
        <w:snapToGrid w:val="1"/>
        <w:contextualSpacing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やってみっぺ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みんなで手話！</w:t>
      </w:r>
    </w:p>
    <w:p>
      <w:pPr>
        <w:pStyle w:val="0"/>
        <w:tabs>
          <w:tab w:val="left" w:leader="none" w:pos="210"/>
          <w:tab w:val="left" w:leader="none" w:pos="1063"/>
          <w:tab w:val="left" w:leader="none" w:pos="1231"/>
        </w:tabs>
        <w:snapToGrid w:val="1"/>
        <w:ind w:firstLine="240" w:firstLineChars="100"/>
        <w:contextualSpacing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手話を皆さんに知ってもらうため、あいさつの表現方法などを紹介します。手話は手指や体の動き、顔の表情を使って視覚的に表現する言語です。手話を使って、コミュニケーションの輪を広げてみませんか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contextualSpacing w:val="1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1063"/>
          <w:tab w:val="left" w:leader="none" w:pos="1231"/>
        </w:tabs>
        <w:snapToGrid w:val="1"/>
        <w:contextualSpacing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レ</w:instrText>
      </w:r>
      <w:r>
        <w:rPr>
          <w:rFonts w:hint="eastAsia" w:ascii="游明朝" w:hAnsi="游明朝" w:eastAsia="游明朝"/>
          <w:sz w:val="12"/>
        </w:rPr>
        <w:instrText>ッ</w:instrText>
      </w:r>
      <w:r>
        <w:rPr>
          <w:rFonts w:hint="eastAsia" w:ascii="游明朝" w:hAnsi="游明朝" w:eastAsia="游明朝"/>
          <w:sz w:val="12"/>
        </w:rPr>
        <w:instrText>ス</w:instrText>
      </w:r>
      <w:r>
        <w:rPr>
          <w:rFonts w:hint="eastAsia" w:ascii="游明朝" w:hAnsi="游明朝" w:eastAsia="游明朝"/>
          <w:sz w:val="12"/>
        </w:rPr>
        <w:instrText>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Lesson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5 </w:t>
      </w:r>
      <w:r>
        <w:rPr>
          <w:rFonts w:hint="eastAsia" w:ascii="ＭＳ 明朝" w:hAnsi="ＭＳ 明朝" w:eastAsia="ＭＳ 明朝"/>
          <w:sz w:val="24"/>
        </w:rPr>
        <w:t>「すみません」をやってみよう！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contextualSpacing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❶親指と人差し指で眉間をつまむように置く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contextualSpacing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❷右手を開き前に出し、軽く手を下ろしながら頭を下げる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contextualSpacing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問い合わせ　高齢障がい福祉課障がい福祉担当　電話</w:t>
      </w:r>
      <w:r>
        <w:rPr>
          <w:rFonts w:hint="eastAsia" w:ascii="ＭＳ 明朝" w:hAnsi="ＭＳ 明朝" w:eastAsia="ＭＳ 明朝"/>
          <w:sz w:val="24"/>
        </w:rPr>
        <w:t>23-2167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contextualSpacing w:val="1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1063"/>
          <w:tab w:val="left" w:leader="none" w:pos="1231"/>
        </w:tabs>
        <w:snapToGrid w:val="1"/>
        <w:contextualSpacing w:val="1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1063"/>
          <w:tab w:val="left" w:leader="none" w:pos="1231"/>
        </w:tabs>
        <w:snapToGrid w:val="1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市長コラム　天地人　　祝　『ささ</w:t>
      </w:r>
      <w:r>
        <w:rPr>
          <w:rFonts w:hint="eastAsia" w:ascii="ＭＳ 明朝" w:hAnsi="ＭＳ 明朝" w:eastAsia="ＭＳ 明朝"/>
          <w:b w:val="1"/>
          <w:sz w:val="28"/>
        </w:rPr>
        <w:fldChar w:fldCharType="begin"/>
      </w:r>
      <w:r>
        <w:rPr>
          <w:rFonts w:hint="eastAsia" w:ascii="ＭＳ 明朝" w:hAnsi="ＭＳ 明朝" w:eastAsia="ＭＳ 明朝"/>
          <w:b w:val="1"/>
          <w:sz w:val="28"/>
        </w:rPr>
        <w:instrText>EQ \* jc2 \* hps14 \o\ad(\s\up 13(</w:instrText>
      </w:r>
      <w:r>
        <w:rPr>
          <w:rFonts w:hint="eastAsia" w:ascii="ＭＳ 明朝" w:hAnsi="ＭＳ 明朝" w:eastAsia="ＭＳ 明朝"/>
          <w:sz w:val="14"/>
        </w:rPr>
        <w:instrText>む</w:instrText>
      </w:r>
      <w:r>
        <w:rPr>
          <w:rFonts w:hint="eastAsia" w:ascii="ＭＳ 明朝" w:hAnsi="ＭＳ 明朝" w:eastAsia="ＭＳ 明朝"/>
          <w:sz w:val="14"/>
        </w:rPr>
        <w:instrText>す</w:instrText>
      </w:r>
      <w:r>
        <w:rPr>
          <w:rFonts w:hint="eastAsia" w:ascii="ＭＳ 明朝" w:hAnsi="ＭＳ 明朝" w:eastAsia="ＭＳ 明朝"/>
          <w:sz w:val="14"/>
        </w:rPr>
        <w:instrText>び</w:instrText>
      </w:r>
      <w:r>
        <w:rPr>
          <w:rFonts w:hint="eastAsia" w:ascii="ＭＳ 明朝" w:hAnsi="ＭＳ 明朝" w:eastAsia="ＭＳ 明朝"/>
          <w:b w:val="1"/>
          <w:sz w:val="28"/>
        </w:rPr>
        <w:instrText>),</w:instrText>
      </w:r>
      <w:r>
        <w:rPr>
          <w:rFonts w:hint="eastAsia" w:ascii="ＭＳ 明朝" w:hAnsi="ＭＳ 明朝" w:eastAsia="ＭＳ 明朝"/>
          <w:b w:val="1"/>
          <w:sz w:val="28"/>
        </w:rPr>
        <w:instrText>結</w:instrText>
      </w:r>
      <w:r>
        <w:rPr>
          <w:rFonts w:hint="eastAsia" w:ascii="ＭＳ 明朝" w:hAnsi="ＭＳ 明朝" w:eastAsia="ＭＳ 明朝"/>
          <w:b w:val="1"/>
          <w:sz w:val="28"/>
        </w:rPr>
        <w:instrText>)</w:instrText>
      </w:r>
      <w:r>
        <w:rPr>
          <w:rFonts w:hint="eastAsia" w:ascii="ＭＳ 明朝" w:hAnsi="ＭＳ 明朝" w:eastAsia="ＭＳ 明朝"/>
          <w:b w:val="1"/>
          <w:sz w:val="28"/>
        </w:rPr>
        <w:fldChar w:fldCharType="end"/>
      </w:r>
      <w:r>
        <w:rPr>
          <w:rFonts w:hint="eastAsia" w:ascii="ＭＳ 明朝" w:hAnsi="ＭＳ 明朝" w:eastAsia="ＭＳ 明朝"/>
          <w:b w:val="1"/>
          <w:sz w:val="28"/>
        </w:rPr>
        <w:t>』生誕</w:t>
      </w:r>
      <w:r>
        <w:rPr>
          <w:rFonts w:hint="eastAsia" w:ascii="ＭＳ 明朝" w:hAnsi="ＭＳ 明朝" w:eastAsia="ＭＳ 明朝"/>
          <w:b w:val="1"/>
          <w:sz w:val="28"/>
        </w:rPr>
        <w:t>10</w:t>
      </w:r>
      <w:r>
        <w:rPr>
          <w:rFonts w:hint="eastAsia" w:ascii="ＭＳ 明朝" w:hAnsi="ＭＳ 明朝" w:eastAsia="ＭＳ 明朝"/>
          <w:b w:val="1"/>
          <w:sz w:val="28"/>
        </w:rPr>
        <w:t>周年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米が売り場から消えるという「令和の米騒動」が起きました。昨年の猛暑の後遺症、海外観光客の和食人気、地震や災害による備蓄増、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端境期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などが重なり「米不足珍現象」となりました。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米は日本人の主食であり、文化です。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美味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しいお米と出会うと幸せになります。特に炊きたての新米の白飯は絶品です。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「お米の聖地」大崎耕土に住む私たちは幸せ者です。日本一美味しいお米を、お腹いっぱい食べられます。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東の横綱と称されたササニシキのうまさのＤＮＡを受け継ぎ、よりおいしく、よりたくましくなって誕生した『ささ結』が市場デビューして今年は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周年を迎えました。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作り手、売り手、買い手、料理人など、みんなで「大崎の米『ささ結』ブランドコンソーシアム」を組織し、ささ結を大きく育ててまいりました。ひときわ目を引くシルバーのパッケージ、無洗米キューブ、パックご飯、しゃり玉、ぽん菓子、純米大吟醸などの商品化、ブランド化を進めてまいりました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「ささ王」決定戦も開催し、「アグリフードＥＸＰＯ東京」や「ジャパンインターナショナルシーフードショー」にも出展しております。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名声も評価も高まり「食材王国みやぎ」推進優良活動「ブランド化部門」大賞にも輝きました。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「ディスカバー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農山漁村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の宝」にも東北ブロック１位で選定され、首相官邸に出前する栄誉にも浴しました。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月から市内飲食店で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z w:val="24"/>
        </w:rPr>
        <w:t>「ささ結新米フェア」も開始されます。</w:t>
      </w:r>
    </w:p>
    <w:p>
      <w:pPr>
        <w:pStyle w:val="0"/>
        <w:tabs>
          <w:tab w:val="left" w:leader="none" w:pos="1063"/>
          <w:tab w:val="left" w:leader="none" w:pos="1231"/>
        </w:tabs>
        <w:snapToGrid w:val="1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新たなお米の神話、孤高のお米『ささ結』をご堪能、応援してください。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18</Words>
  <Characters>1245</Characters>
  <Application>JUST Note</Application>
  <Lines>53</Lines>
  <Paragraphs>29</Paragraphs>
  <CharactersWithSpaces>1257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2024-07-22T09:02:00Z</dcterms:created>
  <dcterms:modified xsi:type="dcterms:W3CDTF">2024-10-22T08:34:19Z</dcterms:modified>
  <cp:revision>4</cp:revision>
</cp:coreProperties>
</file>