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ウォームビズを実施しています</w:t>
      </w:r>
    </w:p>
    <w:p>
      <w:pPr>
        <w:pStyle w:val="0"/>
        <w:rPr>
          <w:rFonts w:hint="eastAsia" w:ascii="ＭＳ 明朝" w:hAnsi="ＭＳ 明朝" w:eastAsia="ＭＳ 明朝"/>
          <w:sz w:val="24"/>
        </w:rPr>
      </w:pPr>
      <w:r>
        <w:rPr>
          <w:rFonts w:hint="eastAsia" w:ascii="ＭＳ 明朝" w:hAnsi="ＭＳ 明朝" w:eastAsia="ＭＳ 明朝"/>
          <w:sz w:val="24"/>
        </w:rPr>
        <w:t>　地球温暖化対策の取り組みとして、市ではウォームビズなどの庁内の省エネルギー対策をしています。</w:t>
      </w:r>
    </w:p>
    <w:p>
      <w:pPr>
        <w:pStyle w:val="0"/>
        <w:rPr>
          <w:rFonts w:hint="eastAsia" w:ascii="ＭＳ 明朝" w:hAnsi="ＭＳ 明朝" w:eastAsia="ＭＳ 明朝"/>
          <w:sz w:val="24"/>
        </w:rPr>
      </w:pPr>
      <w:r>
        <w:rPr>
          <w:rFonts w:hint="eastAsia" w:ascii="ＭＳ 明朝" w:hAnsi="ＭＳ 明朝" w:eastAsia="ＭＳ 明朝"/>
          <w:sz w:val="24"/>
        </w:rPr>
        <w:t>期間</w:t>
      </w:r>
      <w:r>
        <w:rPr>
          <w:rFonts w:hint="eastAsia" w:ascii="ＭＳ 明朝" w:hAnsi="ＭＳ 明朝" w:eastAsia="ＭＳ 明朝"/>
          <w:sz w:val="24"/>
        </w:rPr>
        <w:t xml:space="preserve"> 12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日（日曜日）～令和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対象施設　市職員が常に事務従事する施設</w:t>
      </w:r>
    </w:p>
    <w:p>
      <w:pPr>
        <w:pStyle w:val="0"/>
        <w:rPr>
          <w:rFonts w:hint="eastAsia" w:ascii="ＭＳ 明朝" w:hAnsi="ＭＳ 明朝" w:eastAsia="ＭＳ 明朝"/>
          <w:sz w:val="24"/>
        </w:rPr>
      </w:pPr>
      <w:r>
        <w:rPr>
          <w:rFonts w:hint="eastAsia" w:ascii="ＭＳ 明朝" w:hAnsi="ＭＳ 明朝" w:eastAsia="ＭＳ 明朝"/>
          <w:sz w:val="24"/>
        </w:rPr>
        <w:t>取組内容</w:t>
      </w:r>
    </w:p>
    <w:p>
      <w:pPr>
        <w:pStyle w:val="0"/>
        <w:rPr>
          <w:rFonts w:hint="eastAsia" w:ascii="ＭＳ 明朝" w:hAnsi="ＭＳ 明朝" w:eastAsia="ＭＳ 明朝"/>
          <w:sz w:val="24"/>
        </w:rPr>
      </w:pPr>
      <w:r>
        <w:rPr>
          <w:rFonts w:hint="eastAsia" w:ascii="ＭＳ 明朝" w:hAnsi="ＭＳ 明朝" w:eastAsia="ＭＳ 明朝"/>
          <w:sz w:val="24"/>
        </w:rPr>
        <w:t>❶暖房の使用は</w:t>
      </w:r>
      <w:r>
        <w:rPr>
          <w:rFonts w:hint="eastAsia" w:ascii="ＭＳ 明朝" w:hAnsi="ＭＳ 明朝" w:eastAsia="ＭＳ 明朝"/>
          <w:sz w:val="24"/>
        </w:rPr>
        <w:t>12</w:t>
      </w:r>
      <w:r>
        <w:rPr>
          <w:rFonts w:hint="eastAsia" w:ascii="ＭＳ 明朝" w:hAnsi="ＭＳ 明朝" w:eastAsia="ＭＳ 明朝"/>
          <w:sz w:val="24"/>
        </w:rPr>
        <w:t>月から</w:t>
      </w:r>
      <w:r>
        <w:rPr>
          <w:rFonts w:hint="eastAsia" w:ascii="ＭＳ 明朝" w:hAnsi="ＭＳ 明朝" w:eastAsia="ＭＳ 明朝"/>
          <w:sz w:val="24"/>
        </w:rPr>
        <w:t>3</w:t>
      </w:r>
      <w:r>
        <w:rPr>
          <w:rFonts w:hint="eastAsia" w:ascii="ＭＳ 明朝" w:hAnsi="ＭＳ 明朝" w:eastAsia="ＭＳ 明朝"/>
          <w:sz w:val="24"/>
        </w:rPr>
        <w:t>月までを目安とし、室温は</w:t>
      </w:r>
      <w:r>
        <w:rPr>
          <w:rFonts w:hint="eastAsia" w:ascii="ＭＳ 明朝" w:hAnsi="ＭＳ 明朝" w:eastAsia="ＭＳ 明朝"/>
          <w:sz w:val="24"/>
        </w:rPr>
        <w:t>19</w:t>
      </w:r>
      <w:r>
        <w:rPr>
          <w:rFonts w:hint="eastAsia" w:ascii="ＭＳ 明朝" w:hAnsi="ＭＳ 明朝" w:eastAsia="ＭＳ 明朝"/>
          <w:sz w:val="24"/>
        </w:rPr>
        <w:t>℃に設定</w:t>
      </w:r>
    </w:p>
    <w:p>
      <w:pPr>
        <w:pStyle w:val="0"/>
        <w:rPr>
          <w:rFonts w:hint="eastAsia" w:ascii="ＭＳ 明朝" w:hAnsi="ＭＳ 明朝" w:eastAsia="ＭＳ 明朝"/>
          <w:sz w:val="24"/>
        </w:rPr>
      </w:pPr>
      <w:r>
        <w:rPr>
          <w:rFonts w:hint="eastAsia" w:ascii="ＭＳ 明朝" w:hAnsi="ＭＳ 明朝" w:eastAsia="ＭＳ 明朝"/>
          <w:sz w:val="24"/>
        </w:rPr>
        <w:t>❷ストール、ひざ掛けや機能性素材の服を着用するなど、室温</w:t>
      </w:r>
      <w:r>
        <w:rPr>
          <w:rFonts w:hint="eastAsia" w:ascii="ＭＳ 明朝" w:hAnsi="ＭＳ 明朝" w:eastAsia="ＭＳ 明朝"/>
          <w:sz w:val="24"/>
        </w:rPr>
        <w:t>19</w:t>
      </w:r>
      <w:r>
        <w:rPr>
          <w:rFonts w:hint="eastAsia" w:ascii="ＭＳ 明朝" w:hAnsi="ＭＳ 明朝" w:eastAsia="ＭＳ 明朝"/>
          <w:sz w:val="24"/>
        </w:rPr>
        <w:t>℃でも快適な服装で執務</w:t>
      </w:r>
    </w:p>
    <w:p>
      <w:pPr>
        <w:pStyle w:val="0"/>
        <w:rPr>
          <w:rFonts w:hint="eastAsia" w:ascii="ＭＳ 明朝" w:hAnsi="ＭＳ 明朝" w:eastAsia="ＭＳ 明朝"/>
          <w:sz w:val="24"/>
        </w:rPr>
      </w:pPr>
      <w:r>
        <w:rPr>
          <w:rFonts w:hint="eastAsia" w:ascii="ＭＳ 明朝" w:hAnsi="ＭＳ 明朝" w:eastAsia="ＭＳ 明朝"/>
          <w:sz w:val="24"/>
        </w:rPr>
        <w:t>➌照明器具の間引きや使用時以外は電化製品の電源を切るなどの節電</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環境保全課環境保全担当　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国民年金保険料の追納制度</w:t>
      </w:r>
    </w:p>
    <w:p>
      <w:pPr>
        <w:pStyle w:val="0"/>
        <w:rPr>
          <w:rFonts w:hint="eastAsia" w:ascii="ＭＳ 明朝" w:hAnsi="ＭＳ 明朝" w:eastAsia="ＭＳ 明朝"/>
          <w:sz w:val="24"/>
        </w:rPr>
      </w:pPr>
      <w:r>
        <w:rPr>
          <w:rFonts w:hint="eastAsia" w:ascii="ＭＳ 明朝" w:hAnsi="ＭＳ 明朝" w:eastAsia="ＭＳ 明朝"/>
          <w:sz w:val="24"/>
        </w:rPr>
        <w:t>　国民年金保険料の免除や猶予の承認を受けた期間がある場合は、保険料を全額納付したときと比べて、将来受け取る老齢基礎年金額が少なくなります。</w:t>
      </w:r>
    </w:p>
    <w:p>
      <w:pPr>
        <w:pStyle w:val="0"/>
        <w:rPr>
          <w:rFonts w:hint="eastAsia" w:ascii="ＭＳ 明朝" w:hAnsi="ＭＳ 明朝" w:eastAsia="ＭＳ 明朝"/>
          <w:sz w:val="24"/>
        </w:rPr>
      </w:pPr>
      <w:r>
        <w:rPr>
          <w:rFonts w:hint="eastAsia" w:ascii="ＭＳ 明朝" w:hAnsi="ＭＳ 明朝" w:eastAsia="ＭＳ 明朝"/>
          <w:sz w:val="24"/>
        </w:rPr>
        <w:t>　免除や猶予の承認を受けた期間の保険料は、</w:t>
      </w:r>
      <w:r>
        <w:rPr>
          <w:rFonts w:hint="eastAsia" w:ascii="ＭＳ 明朝" w:hAnsi="ＭＳ 明朝" w:eastAsia="ＭＳ 明朝"/>
          <w:sz w:val="24"/>
        </w:rPr>
        <w:t>10</w:t>
      </w:r>
      <w:r>
        <w:rPr>
          <w:rFonts w:hint="eastAsia" w:ascii="ＭＳ 明朝" w:hAnsi="ＭＳ 明朝" w:eastAsia="ＭＳ 明朝"/>
          <w:sz w:val="24"/>
        </w:rPr>
        <w:t>年以内であれば、さかのぼって納付できる追納制度があります。将来受け取る年金額を満額に近づけるためにも、保険料を追納しましょう。</w:t>
      </w:r>
    </w:p>
    <w:p>
      <w:pPr>
        <w:pStyle w:val="0"/>
        <w:rPr>
          <w:rFonts w:hint="eastAsia" w:ascii="ＭＳ 明朝" w:hAnsi="ＭＳ 明朝" w:eastAsia="ＭＳ 明朝"/>
          <w:sz w:val="24"/>
        </w:rPr>
      </w:pPr>
      <w:r>
        <w:rPr>
          <w:rFonts w:hint="eastAsia" w:ascii="ＭＳ 明朝" w:hAnsi="ＭＳ 明朝" w:eastAsia="ＭＳ 明朝"/>
          <w:sz w:val="24"/>
        </w:rPr>
        <w:t>　追納する保険料は、免除や猶予の承認を受けた期間の翌年度から数えて</w:t>
      </w:r>
      <w:r>
        <w:rPr>
          <w:rFonts w:hint="eastAsia" w:ascii="ＭＳ 明朝" w:hAnsi="ＭＳ 明朝" w:eastAsia="ＭＳ 明朝"/>
          <w:sz w:val="24"/>
        </w:rPr>
        <w:t>3</w:t>
      </w:r>
      <w:r>
        <w:rPr>
          <w:rFonts w:hint="eastAsia" w:ascii="ＭＳ 明朝" w:hAnsi="ＭＳ 明朝" w:eastAsia="ＭＳ 明朝"/>
          <w:sz w:val="24"/>
        </w:rPr>
        <w:t>年度目以降になると、当時の保険料に加えて、経過期間に応じた加算額が上乗せになります。</w:t>
      </w:r>
    </w:p>
    <w:p>
      <w:pPr>
        <w:pStyle w:val="0"/>
        <w:rPr>
          <w:rFonts w:hint="eastAsia" w:ascii="ＭＳ 明朝" w:hAnsi="ＭＳ 明朝" w:eastAsia="ＭＳ 明朝"/>
          <w:sz w:val="24"/>
        </w:rPr>
      </w:pPr>
      <w:r>
        <w:rPr>
          <w:rFonts w:hint="eastAsia" w:ascii="ＭＳ 明朝" w:hAnsi="ＭＳ 明朝" w:eastAsia="ＭＳ 明朝"/>
          <w:sz w:val="24"/>
        </w:rPr>
        <w:t>　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r>
        <w:rPr>
          <w:rFonts w:hint="eastAsia" w:ascii="ＭＳ 明朝" w:hAnsi="ＭＳ 明朝" w:eastAsia="ＭＳ 明朝"/>
          <w:sz w:val="24"/>
        </w:rPr>
        <w:t>保険年金課年金担当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23-6051</w:t>
      </w:r>
    </w:p>
    <w:p>
      <w:pPr>
        <w:pStyle w:val="0"/>
        <w:rPr>
          <w:rFonts w:hint="eastAsia" w:ascii="ＭＳ 明朝" w:hAnsi="ＭＳ 明朝" w:eastAsia="ＭＳ 明朝"/>
          <w:sz w:val="24"/>
        </w:rPr>
      </w:pP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保険証は有効期限まで使用できます</w:t>
      </w:r>
    </w:p>
    <w:p>
      <w:pPr>
        <w:pStyle w:val="0"/>
        <w:rPr>
          <w:rFonts w:hint="eastAsia" w:ascii="ＭＳ 明朝" w:hAnsi="ＭＳ 明朝" w:eastAsia="ＭＳ 明朝"/>
          <w:sz w:val="24"/>
        </w:rPr>
      </w:pPr>
      <w:r>
        <w:rPr>
          <w:rFonts w:hint="eastAsia" w:ascii="ＭＳ 明朝" w:hAnsi="ＭＳ 明朝" w:eastAsia="ＭＳ 明朝"/>
          <w:sz w:val="24"/>
        </w:rPr>
        <w:t>　国民健康保険や後期高齢者医療の保険証は、有効期限まで使用することができます。現在所有している保険証は、「マイナ保険証」による受診ができない場合などにも必要となりますので、処分しないで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「マイナ保険証」を利用することで、診療履歴に基づいたより良い医療が受けられます。便利で安全な「マイナ保険証」への切り替えを検討してください。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国民健康保険税の特別徴収額を均等化することができます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国民健康保険税では、年金から差し引いて納付する税額（特別徴収額）が仮徴収（</w:t>
      </w:r>
      <w:r>
        <w:rPr>
          <w:rFonts w:hint="eastAsia" w:ascii="ＭＳ 明朝" w:hAnsi="ＭＳ 明朝" w:eastAsia="ＭＳ 明朝"/>
          <w:sz w:val="24"/>
        </w:rPr>
        <w:t>4</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月分）と本徴収（</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12</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月分）で大きな偏りがある場合、申請をすれば、翌年度以降に年間を通して可能な限り均等化することができます。詳しくは、問い合わせください。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期間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日（月曜日）～</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持ち物　令和</w:t>
      </w:r>
      <w:r>
        <w:rPr>
          <w:rFonts w:hint="eastAsia" w:ascii="ＭＳ 明朝" w:hAnsi="ＭＳ 明朝" w:eastAsia="ＭＳ 明朝"/>
          <w:sz w:val="24"/>
        </w:rPr>
        <w:t>6</w:t>
      </w:r>
      <w:r>
        <w:rPr>
          <w:rFonts w:hint="eastAsia" w:ascii="ＭＳ 明朝" w:hAnsi="ＭＳ 明朝" w:eastAsia="ＭＳ 明朝"/>
          <w:sz w:val="24"/>
        </w:rPr>
        <w:t>年中の所得が確認できるもの、被保険者証</w:t>
      </w:r>
    </w:p>
    <w:p>
      <w:pPr>
        <w:pStyle w:val="0"/>
        <w:rPr>
          <w:rFonts w:hint="eastAsia" w:ascii="ＭＳ 明朝" w:hAnsi="ＭＳ 明朝" w:eastAsia="ＭＳ 明朝"/>
          <w:sz w:val="24"/>
        </w:rPr>
      </w:pPr>
      <w:r>
        <w:rPr>
          <w:rFonts w:hint="eastAsia" w:ascii="ＭＳ 明朝" w:hAnsi="ＭＳ 明朝" w:eastAsia="ＭＳ 明朝"/>
          <w:sz w:val="24"/>
        </w:rPr>
        <w:t>■均等化の具体例（特別徴収税額が年間</w:t>
      </w:r>
      <w:r>
        <w:rPr>
          <w:rFonts w:hint="eastAsia" w:ascii="ＭＳ 明朝" w:hAnsi="ＭＳ 明朝" w:eastAsia="ＭＳ 明朝"/>
          <w:sz w:val="24"/>
        </w:rPr>
        <w:t>18</w:t>
      </w:r>
      <w:r>
        <w:rPr>
          <w:rFonts w:hint="eastAsia" w:ascii="ＭＳ 明朝" w:hAnsi="ＭＳ 明朝" w:eastAsia="ＭＳ 明朝"/>
          <w:sz w:val="24"/>
        </w:rPr>
        <w:t>万円の場合）</w:t>
      </w:r>
    </w:p>
    <w:tbl>
      <w:tblPr>
        <w:tblStyle w:val="19"/>
        <w:tblW w:w="8185" w:type="dxa"/>
        <w:tblInd w:w="0" w:type="dxa"/>
        <w:tblLayout w:type="fixed"/>
        <w:tblLook w:firstRow="1" w:lastRow="0" w:firstColumn="1" w:lastColumn="0" w:noHBand="0" w:noVBand="1" w:val="04A0"/>
      </w:tblPr>
      <w:tblGrid>
        <w:gridCol w:w="1465"/>
        <w:gridCol w:w="1680"/>
        <w:gridCol w:w="2730"/>
        <w:gridCol w:w="2310"/>
      </w:tblGrid>
      <w:tr>
        <w:trPr/>
        <w:tc>
          <w:tcPr>
            <w:tcW w:w="1465" w:type="dxa"/>
            <w:vAlign w:val="top"/>
          </w:tcPr>
          <w:p>
            <w:pPr>
              <w:pStyle w:val="0"/>
              <w:snapToGrid w:val="0"/>
              <w:jc w:val="center"/>
              <w:rPr>
                <w:rFonts w:hint="eastAsia" w:ascii="ＭＳ 明朝" w:hAnsi="ＭＳ 明朝" w:eastAsia="ＭＳ 明朝"/>
                <w:b w:val="1"/>
                <w:sz w:val="24"/>
              </w:rPr>
            </w:pPr>
            <w:r>
              <w:rPr>
                <w:rFonts w:hint="eastAsia" w:ascii="ＭＳ 明朝" w:hAnsi="ＭＳ 明朝" w:eastAsia="ＭＳ 明朝"/>
                <w:b w:val="1"/>
                <w:sz w:val="24"/>
              </w:rPr>
              <w:t>年度</w:t>
            </w:r>
          </w:p>
        </w:tc>
        <w:tc>
          <w:tcPr>
            <w:tcW w:w="1680" w:type="dxa"/>
            <w:vAlign w:val="top"/>
          </w:tcPr>
          <w:p>
            <w:pPr>
              <w:pStyle w:val="0"/>
              <w:snapToGrid w:val="0"/>
              <w:jc w:val="center"/>
              <w:rPr>
                <w:rFonts w:hint="eastAsia" w:ascii="ＭＳ 明朝" w:hAnsi="ＭＳ 明朝" w:eastAsia="ＭＳ 明朝"/>
                <w:b w:val="1"/>
                <w:sz w:val="24"/>
              </w:rPr>
            </w:pPr>
            <w:r>
              <w:rPr>
                <w:rFonts w:hint="eastAsia" w:ascii="ＭＳ 明朝" w:hAnsi="ＭＳ 明朝" w:eastAsia="ＭＳ 明朝"/>
                <w:b w:val="1"/>
                <w:sz w:val="24"/>
              </w:rPr>
              <w:t>徴収</w:t>
            </w:r>
          </w:p>
        </w:tc>
        <w:tc>
          <w:tcPr>
            <w:tcW w:w="2730" w:type="dxa"/>
            <w:vAlign w:val="top"/>
          </w:tcPr>
          <w:p>
            <w:pPr>
              <w:pStyle w:val="0"/>
              <w:snapToGrid w:val="0"/>
              <w:jc w:val="center"/>
              <w:rPr>
                <w:rFonts w:hint="eastAsia" w:ascii="ＭＳ 明朝" w:hAnsi="ＭＳ 明朝" w:eastAsia="ＭＳ 明朝"/>
                <w:b w:val="1"/>
                <w:sz w:val="24"/>
              </w:rPr>
            </w:pPr>
            <w:r>
              <w:rPr>
                <w:rFonts w:hint="eastAsia" w:ascii="ＭＳ 明朝" w:hAnsi="ＭＳ 明朝" w:eastAsia="ＭＳ 明朝"/>
                <w:b w:val="1"/>
                <w:sz w:val="24"/>
              </w:rPr>
              <w:t>特別徴収対象月</w:t>
            </w:r>
          </w:p>
        </w:tc>
        <w:tc>
          <w:tcPr>
            <w:tcW w:w="2310" w:type="dxa"/>
            <w:vAlign w:val="top"/>
          </w:tcPr>
          <w:p>
            <w:pPr>
              <w:pStyle w:val="0"/>
              <w:snapToGrid w:val="0"/>
              <w:jc w:val="center"/>
              <w:rPr>
                <w:rFonts w:hint="eastAsia" w:ascii="ＭＳ 明朝" w:hAnsi="ＭＳ 明朝" w:eastAsia="ＭＳ 明朝"/>
                <w:b w:val="1"/>
                <w:sz w:val="24"/>
              </w:rPr>
            </w:pPr>
            <w:r>
              <w:rPr>
                <w:rFonts w:hint="eastAsia" w:ascii="ＭＳ 明朝" w:hAnsi="ＭＳ 明朝" w:eastAsia="ＭＳ 明朝"/>
                <w:b w:val="1"/>
                <w:sz w:val="24"/>
              </w:rPr>
              <w:t>税額</w:t>
            </w:r>
          </w:p>
        </w:tc>
      </w:tr>
      <w:tr>
        <w:trPr>
          <w:trHeight w:val="219" w:hRule="atLeast"/>
        </w:trPr>
        <w:tc>
          <w:tcPr>
            <w:tcW w:w="1465" w:type="dxa"/>
            <w:vMerge w:val="restart"/>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年度</w:t>
            </w:r>
          </w:p>
        </w:tc>
        <w:tc>
          <w:tcPr>
            <w:tcW w:w="1680" w:type="dxa"/>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仮徴収</w:t>
            </w:r>
          </w:p>
        </w:tc>
        <w:tc>
          <w:tcPr>
            <w:tcW w:w="2730" w:type="dxa"/>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月</w:t>
            </w:r>
          </w:p>
        </w:tc>
        <w:tc>
          <w:tcPr>
            <w:tcW w:w="2310" w:type="dxa"/>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sz w:val="24"/>
              </w:rPr>
              <w:t>20,000</w:t>
            </w:r>
            <w:r>
              <w:rPr>
                <w:rFonts w:hint="eastAsia" w:ascii="ＭＳ 明朝" w:hAnsi="ＭＳ 明朝" w:eastAsia="ＭＳ 明朝"/>
                <w:sz w:val="24"/>
              </w:rPr>
              <w:t>円</w:t>
            </w:r>
          </w:p>
        </w:tc>
      </w:tr>
      <w:tr>
        <w:trPr>
          <w:trHeight w:val="258" w:hRule="atLeast"/>
        </w:trPr>
        <w:tc>
          <w:tcPr>
            <w:tcW w:w="1465" w:type="dxa"/>
            <w:vMerge w:val="continue"/>
            <w:vAlign w:val="center"/>
          </w:tcPr>
          <w:p>
            <w:pPr>
              <w:pStyle w:val="0"/>
              <w:rPr>
                <w:rFonts w:hint="eastAsia"/>
              </w:rPr>
            </w:pPr>
          </w:p>
        </w:tc>
        <w:tc>
          <w:tcPr>
            <w:tcW w:w="1680" w:type="dxa"/>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本徴収</w:t>
            </w:r>
          </w:p>
        </w:tc>
        <w:tc>
          <w:tcPr>
            <w:tcW w:w="2730" w:type="dxa"/>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月</w:t>
            </w:r>
          </w:p>
        </w:tc>
        <w:tc>
          <w:tcPr>
            <w:tcW w:w="2310" w:type="dxa"/>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sz w:val="24"/>
              </w:rPr>
              <w:t>40,000</w:t>
            </w:r>
            <w:r>
              <w:rPr>
                <w:rFonts w:hint="eastAsia" w:ascii="ＭＳ 明朝" w:hAnsi="ＭＳ 明朝" w:eastAsia="ＭＳ 明朝"/>
                <w:sz w:val="24"/>
              </w:rPr>
              <w:t>円</w:t>
            </w:r>
          </w:p>
        </w:tc>
      </w:tr>
      <w:tr>
        <w:trPr>
          <w:trHeight w:val="170" w:hRule="atLeast"/>
        </w:trPr>
        <w:tc>
          <w:tcPr>
            <w:tcW w:w="1465" w:type="dxa"/>
            <w:vMerge w:val="restart"/>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w:t>
            </w:r>
          </w:p>
        </w:tc>
        <w:tc>
          <w:tcPr>
            <w:tcW w:w="1680" w:type="dxa"/>
            <w:vMerge w:val="restart"/>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仮徴収</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p>
        </w:tc>
        <w:tc>
          <w:tcPr>
            <w:tcW w:w="23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sz w:val="24"/>
              </w:rPr>
              <w:t>40,000</w:t>
            </w:r>
            <w:r>
              <w:rPr>
                <w:rFonts w:hint="eastAsia" w:ascii="ＭＳ 明朝" w:hAnsi="ＭＳ 明朝" w:eastAsia="ＭＳ 明朝"/>
                <w:sz w:val="24"/>
              </w:rPr>
              <w:t>円</w:t>
            </w:r>
          </w:p>
        </w:tc>
      </w:tr>
      <w:tr>
        <w:trPr>
          <w:trHeight w:val="209" w:hRule="atLeast"/>
        </w:trPr>
        <w:tc>
          <w:tcPr>
            <w:tcW w:w="1465" w:type="dxa"/>
            <w:vMerge w:val="continue"/>
            <w:vAlign w:val="center"/>
          </w:tcPr>
          <w:p>
            <w:pPr>
              <w:pStyle w:val="0"/>
              <w:rPr>
                <w:rFonts w:hint="eastAsia"/>
              </w:rPr>
            </w:pPr>
          </w:p>
        </w:tc>
        <w:tc>
          <w:tcPr>
            <w:tcW w:w="1680" w:type="dxa"/>
            <w:vMerge w:val="continue"/>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月</w:t>
            </w: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sz w:val="24"/>
              </w:rPr>
              <w:t>25,000</w:t>
            </w:r>
            <w:r>
              <w:rPr>
                <w:rFonts w:hint="eastAsia" w:ascii="ＭＳ 明朝" w:hAnsi="ＭＳ 明朝" w:eastAsia="ＭＳ 明朝"/>
                <w:sz w:val="24"/>
              </w:rPr>
              <w:t>円</w:t>
            </w:r>
          </w:p>
        </w:tc>
      </w:tr>
      <w:tr>
        <w:trPr>
          <w:trHeight w:val="248" w:hRule="atLeast"/>
        </w:trPr>
        <w:tc>
          <w:tcPr>
            <w:tcW w:w="1465" w:type="dxa"/>
            <w:vMerge w:val="continue"/>
            <w:vAlign w:val="center"/>
          </w:tcPr>
          <w:p>
            <w:pPr>
              <w:pStyle w:val="0"/>
              <w:rPr>
                <w:rFonts w:hint="eastAsia"/>
              </w:rPr>
            </w:pPr>
          </w:p>
        </w:tc>
        <w:tc>
          <w:tcPr>
            <w:tcW w:w="1680" w:type="dxa"/>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本徴収</w:t>
            </w:r>
          </w:p>
        </w:tc>
        <w:tc>
          <w:tcPr>
            <w:tcW w:w="2730" w:type="dxa"/>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月</w:t>
            </w:r>
          </w:p>
        </w:tc>
        <w:tc>
          <w:tcPr>
            <w:tcW w:w="2310" w:type="dxa"/>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sz w:val="24"/>
              </w:rPr>
              <w:t>30,000</w:t>
            </w:r>
            <w:r>
              <w:rPr>
                <w:rFonts w:hint="eastAsia" w:ascii="ＭＳ 明朝" w:hAnsi="ＭＳ 明朝" w:eastAsia="ＭＳ 明朝"/>
                <w:sz w:val="24"/>
              </w:rPr>
              <w:t>円</w:t>
            </w:r>
          </w:p>
        </w:tc>
      </w:tr>
      <w:tr>
        <w:trPr>
          <w:trHeight w:val="107" w:hRule="atLeast"/>
        </w:trPr>
        <w:tc>
          <w:tcPr>
            <w:tcW w:w="1465" w:type="dxa"/>
            <w:vMerge w:val="restart"/>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年度</w:t>
            </w:r>
          </w:p>
        </w:tc>
        <w:tc>
          <w:tcPr>
            <w:tcW w:w="1680" w:type="dxa"/>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仮徴収</w:t>
            </w:r>
          </w:p>
        </w:tc>
        <w:tc>
          <w:tcPr>
            <w:tcW w:w="2730" w:type="dxa"/>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月</w:t>
            </w:r>
          </w:p>
        </w:tc>
        <w:tc>
          <w:tcPr>
            <w:tcW w:w="2310" w:type="dxa"/>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sz w:val="24"/>
              </w:rPr>
              <w:t>30,000</w:t>
            </w:r>
            <w:r>
              <w:rPr>
                <w:rFonts w:hint="eastAsia" w:ascii="ＭＳ 明朝" w:hAnsi="ＭＳ 明朝" w:eastAsia="ＭＳ 明朝"/>
                <w:sz w:val="24"/>
              </w:rPr>
              <w:t>円</w:t>
            </w:r>
          </w:p>
        </w:tc>
      </w:tr>
      <w:tr>
        <w:trPr>
          <w:trHeight w:val="116" w:hRule="atLeast"/>
        </w:trPr>
        <w:tc>
          <w:tcPr>
            <w:tcW w:w="1465" w:type="dxa"/>
            <w:vMerge w:val="continue"/>
            <w:vAlign w:val="center"/>
          </w:tcPr>
          <w:p>
            <w:pPr>
              <w:pStyle w:val="0"/>
              <w:rPr>
                <w:rFonts w:hint="eastAsia"/>
              </w:rPr>
            </w:pPr>
          </w:p>
        </w:tc>
        <w:tc>
          <w:tcPr>
            <w:tcW w:w="1680" w:type="dxa"/>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本徴収</w:t>
            </w:r>
          </w:p>
        </w:tc>
        <w:tc>
          <w:tcPr>
            <w:tcW w:w="2730" w:type="dxa"/>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月</w:t>
            </w:r>
          </w:p>
        </w:tc>
        <w:tc>
          <w:tcPr>
            <w:tcW w:w="2310" w:type="dxa"/>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sz w:val="24"/>
              </w:rPr>
              <w:t>30,000</w:t>
            </w:r>
            <w:r>
              <w:rPr>
                <w:rFonts w:hint="eastAsia" w:ascii="ＭＳ 明朝" w:hAnsi="ＭＳ 明朝" w:eastAsia="ＭＳ 明朝"/>
                <w:sz w:val="24"/>
              </w:rPr>
              <w:t>円</w:t>
            </w:r>
          </w:p>
        </w:tc>
      </w:tr>
    </w:tbl>
    <w:p>
      <w:pPr>
        <w:pStyle w:val="0"/>
        <w:rPr>
          <w:rFonts w:hint="eastAsia" w:ascii="ＭＳ 明朝" w:hAnsi="ＭＳ 明朝" w:eastAsia="ＭＳ 明朝"/>
          <w:sz w:val="24"/>
        </w:rPr>
      </w:pPr>
      <w:r>
        <w:rPr>
          <w:rFonts w:hint="eastAsia" w:ascii="ＭＳ 明朝" w:hAnsi="ＭＳ 明朝" w:eastAsia="ＭＳ 明朝"/>
          <w:sz w:val="24"/>
        </w:rPr>
        <w:t>※仮徴収の月ごとの徴収金額は、前年度の本徴収税額と同額です。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税務課国民健康保険税担当　電話</w:t>
      </w:r>
      <w:r>
        <w:rPr>
          <w:rFonts w:hint="eastAsia" w:ascii="ＭＳ 明朝" w:hAnsi="ＭＳ 明朝" w:eastAsia="ＭＳ 明朝"/>
          <w:sz w:val="24"/>
        </w:rPr>
        <w:t>23-5147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みやぎの女性つながりサポート型支援事業</w:t>
      </w:r>
    </w:p>
    <w:p>
      <w:pPr>
        <w:pStyle w:val="0"/>
        <w:rPr>
          <w:rFonts w:hint="eastAsia" w:ascii="ＭＳ 明朝" w:hAnsi="ＭＳ 明朝" w:eastAsia="ＭＳ 明朝"/>
          <w:sz w:val="24"/>
        </w:rPr>
      </w:pPr>
      <w:r>
        <w:rPr>
          <w:rFonts w:hint="eastAsia" w:ascii="ＭＳ 明朝" w:hAnsi="ＭＳ 明朝" w:eastAsia="ＭＳ 明朝"/>
          <w:sz w:val="24"/>
        </w:rPr>
        <w:t>　一人で悩みや不安を抱えず、相談しませんか。電話・面接・</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SNS</w:t>
      </w:r>
      <w:r>
        <w:rPr>
          <w:rFonts w:hint="eastAsia" w:ascii="ＭＳ 明朝" w:hAnsi="ＭＳ 明朝" w:eastAsia="ＭＳ 明朝"/>
          <w:sz w:val="24"/>
        </w:rPr>
        <w:t>で相談を受け付けるほか、相談の内容に合わせて、行政サービスの提供ができる窓口を一緒に探します。</w:t>
      </w:r>
    </w:p>
    <w:p>
      <w:pPr>
        <w:pStyle w:val="0"/>
        <w:rPr>
          <w:rFonts w:hint="eastAsia" w:ascii="ＭＳ 明朝" w:hAnsi="ＭＳ 明朝" w:eastAsia="ＭＳ 明朝"/>
          <w:sz w:val="24"/>
        </w:rPr>
      </w:pPr>
      <w:r>
        <w:rPr>
          <w:rFonts w:hint="eastAsia" w:ascii="ＭＳ 明朝" w:hAnsi="ＭＳ 明朝" w:eastAsia="ＭＳ 明朝"/>
          <w:sz w:val="24"/>
        </w:rPr>
        <w:t>　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期間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日（金曜日）までの火・木・金曜日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特定非営利活動法人おおさき地域創造研究会（古川米倉字屋敷</w:t>
      </w:r>
      <w:r>
        <w:rPr>
          <w:rFonts w:hint="eastAsia" w:ascii="ＭＳ 明朝" w:hAnsi="ＭＳ 明朝" w:eastAsia="ＭＳ 明朝"/>
          <w:sz w:val="24"/>
        </w:rPr>
        <w:t>42-1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大崎市、栗原市、色麻町、加美町、涌谷町、美里町に居住、または通勤・通学している女性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特定非営利活動法人おおさき地域創造研究会　電話</w:t>
      </w:r>
      <w:r>
        <w:rPr>
          <w:rFonts w:hint="eastAsia" w:ascii="ＭＳ 明朝" w:hAnsi="ＭＳ 明朝" w:eastAsia="ＭＳ 明朝"/>
          <w:sz w:val="24"/>
        </w:rPr>
        <w:t>090-6684-4970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原子力災害時の行動について</w:t>
      </w:r>
    </w:p>
    <w:p>
      <w:pPr>
        <w:pStyle w:val="0"/>
        <w:rPr>
          <w:rFonts w:hint="eastAsia" w:ascii="ＭＳ 明朝" w:hAnsi="ＭＳ 明朝" w:eastAsia="ＭＳ 明朝"/>
          <w:sz w:val="24"/>
        </w:rPr>
      </w:pPr>
      <w:r>
        <w:rPr>
          <w:rFonts w:hint="eastAsia" w:ascii="ＭＳ 明朝" w:hAnsi="ＭＳ 明朝" w:eastAsia="ＭＳ 明朝"/>
          <w:sz w:val="24"/>
        </w:rPr>
        <w:t>　東北電力株式会社の女川原子力発電所では、営業運転開始に向けて準</w:t>
      </w:r>
    </w:p>
    <w:p>
      <w:pPr>
        <w:pStyle w:val="0"/>
        <w:rPr>
          <w:rFonts w:hint="eastAsia" w:ascii="ＭＳ 明朝" w:hAnsi="ＭＳ 明朝" w:eastAsia="ＭＳ 明朝"/>
          <w:sz w:val="24"/>
        </w:rPr>
      </w:pPr>
      <w:r>
        <w:rPr>
          <w:rFonts w:hint="eastAsia" w:ascii="ＭＳ 明朝" w:hAnsi="ＭＳ 明朝" w:eastAsia="ＭＳ 明朝"/>
          <w:sz w:val="24"/>
        </w:rPr>
        <w:t>備を進めています。</w:t>
      </w:r>
    </w:p>
    <w:p>
      <w:pPr>
        <w:pStyle w:val="0"/>
        <w:rPr>
          <w:rFonts w:hint="eastAsia" w:ascii="ＭＳ 明朝" w:hAnsi="ＭＳ 明朝" w:eastAsia="ＭＳ 明朝"/>
          <w:sz w:val="24"/>
        </w:rPr>
      </w:pPr>
      <w:r>
        <w:rPr>
          <w:rFonts w:hint="eastAsia" w:ascii="ＭＳ 明朝" w:hAnsi="ＭＳ 明朝" w:eastAsia="ＭＳ 明朝"/>
          <w:sz w:val="24"/>
        </w:rPr>
        <w:t>　市は、原子力災害対策を重点的に実施すべき区域ではないものの、万が一事故があった場合には、テレビ、ラジオ、防災行政無線などの公共機関が報じる正しい情報や指示を待ち、あせらずに落ち着いて行動することが大切です。</w:t>
      </w:r>
    </w:p>
    <w:p>
      <w:pPr>
        <w:pStyle w:val="0"/>
        <w:rPr>
          <w:rFonts w:hint="eastAsia" w:ascii="ＭＳ 明朝" w:hAnsi="ＭＳ 明朝" w:eastAsia="ＭＳ 明朝"/>
          <w:sz w:val="24"/>
        </w:rPr>
      </w:pPr>
      <w:r>
        <w:rPr>
          <w:rFonts w:hint="eastAsia" w:ascii="ＭＳ 明朝" w:hAnsi="ＭＳ 明朝" w:eastAsia="ＭＳ 明朝"/>
          <w:sz w:val="24"/>
        </w:rPr>
        <w:t>　また、屋内退避の指示があった場合は、自宅や公共施設などの建物に入り、ドアや窓を閉めて放射性物質の侵入を防ぐようにしましょう。</w:t>
      </w:r>
    </w:p>
    <w:p>
      <w:pPr>
        <w:pStyle w:val="0"/>
        <w:rPr>
          <w:rFonts w:hint="eastAsia" w:ascii="ＭＳ 明朝" w:hAnsi="ＭＳ 明朝" w:eastAsia="ＭＳ 明朝"/>
          <w:sz w:val="24"/>
        </w:rPr>
      </w:pPr>
      <w:r>
        <w:rPr>
          <w:rFonts w:hint="eastAsia" w:ascii="ＭＳ 明朝" w:hAnsi="ＭＳ 明朝" w:eastAsia="ＭＳ 明朝"/>
          <w:sz w:val="24"/>
        </w:rPr>
        <w:t>　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防災安全課放射能対策推進室　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12</w:t>
      </w:r>
      <w:r>
        <w:rPr>
          <w:rFonts w:hint="eastAsia" w:ascii="ＭＳ 明朝" w:hAnsi="ＭＳ 明朝" w:eastAsia="ＭＳ 明朝"/>
          <w:b w:val="1"/>
          <w:sz w:val="24"/>
        </w:rPr>
        <w:t>月</w:t>
      </w:r>
      <w:r>
        <w:rPr>
          <w:rFonts w:hint="eastAsia" w:ascii="ＭＳ 明朝" w:hAnsi="ＭＳ 明朝" w:eastAsia="ＭＳ 明朝"/>
          <w:b w:val="1"/>
          <w:sz w:val="24"/>
        </w:rPr>
        <w:t>4</w:t>
      </w:r>
      <w:r>
        <w:rPr>
          <w:rFonts w:hint="eastAsia" w:ascii="ＭＳ 明朝" w:hAnsi="ＭＳ 明朝" w:eastAsia="ＭＳ 明朝"/>
          <w:b w:val="1"/>
          <w:sz w:val="24"/>
        </w:rPr>
        <w:t>日～</w:t>
      </w:r>
      <w:r>
        <w:rPr>
          <w:rFonts w:hint="eastAsia" w:ascii="ＭＳ 明朝" w:hAnsi="ＭＳ 明朝" w:eastAsia="ＭＳ 明朝"/>
          <w:b w:val="1"/>
          <w:sz w:val="24"/>
        </w:rPr>
        <w:t>10</w:t>
      </w:r>
      <w:r>
        <w:rPr>
          <w:rFonts w:hint="eastAsia" w:ascii="ＭＳ 明朝" w:hAnsi="ＭＳ 明朝" w:eastAsia="ＭＳ 明朝"/>
          <w:b w:val="1"/>
          <w:sz w:val="24"/>
        </w:rPr>
        <w:t>日は「第</w:t>
      </w:r>
      <w:r>
        <w:rPr>
          <w:rFonts w:hint="eastAsia" w:ascii="ＭＳ 明朝" w:hAnsi="ＭＳ 明朝" w:eastAsia="ＭＳ 明朝"/>
          <w:b w:val="1"/>
          <w:sz w:val="24"/>
        </w:rPr>
        <w:t>76</w:t>
      </w:r>
      <w:r>
        <w:rPr>
          <w:rFonts w:hint="eastAsia" w:ascii="ＭＳ 明朝" w:hAnsi="ＭＳ 明朝" w:eastAsia="ＭＳ 明朝"/>
          <w:b w:val="1"/>
          <w:sz w:val="24"/>
        </w:rPr>
        <w:t>回人権週間」です</w:t>
      </w:r>
    </w:p>
    <w:p>
      <w:pPr>
        <w:pStyle w:val="0"/>
        <w:rPr>
          <w:rFonts w:hint="eastAsia" w:ascii="ＭＳ 明朝" w:hAnsi="ＭＳ 明朝" w:eastAsia="ＭＳ 明朝"/>
          <w:sz w:val="24"/>
        </w:rPr>
      </w:pPr>
      <w:r>
        <w:rPr>
          <w:rFonts w:hint="eastAsia" w:ascii="ＭＳ 明朝" w:hAnsi="ＭＳ 明朝" w:eastAsia="ＭＳ 明朝"/>
          <w:sz w:val="24"/>
        </w:rPr>
        <w:t>　人権週間に合わせて、人権擁護委員が無料で人権に関する相談を受け付ける特設人権相談所の開設と、人権にまつわるパネル展を開催します。</w:t>
      </w:r>
    </w:p>
    <w:p>
      <w:pPr>
        <w:pStyle w:val="0"/>
        <w:rPr>
          <w:rFonts w:hint="eastAsia" w:ascii="ＭＳ 明朝" w:hAnsi="ＭＳ 明朝" w:eastAsia="ＭＳ 明朝"/>
          <w:sz w:val="24"/>
        </w:rPr>
      </w:pPr>
      <w:r>
        <w:rPr>
          <w:rFonts w:hint="eastAsia" w:ascii="ＭＳ 明朝" w:hAnsi="ＭＳ 明朝" w:eastAsia="ＭＳ 明朝"/>
          <w:sz w:val="24"/>
        </w:rPr>
        <w:t>■特設人権相談所</w:t>
      </w:r>
    </w:p>
    <w:tbl>
      <w:tblPr>
        <w:tblStyle w:val="19"/>
        <w:tblW w:w="0" w:type="auto"/>
        <w:tblInd w:w="0" w:type="dxa"/>
        <w:tblLayout w:type="fixed"/>
        <w:tblLook w:firstRow="1" w:lastRow="0" w:firstColumn="1" w:lastColumn="0" w:noHBand="0" w:noVBand="1" w:val="04A0"/>
      </w:tblPr>
      <w:tblGrid>
        <w:gridCol w:w="1465"/>
        <w:gridCol w:w="3360"/>
        <w:gridCol w:w="3570"/>
      </w:tblGrid>
      <w:tr>
        <w:trPr/>
        <w:tc>
          <w:tcPr>
            <w:tcW w:w="1465"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地域</w:t>
            </w:r>
          </w:p>
        </w:tc>
        <w:tc>
          <w:tcPr>
            <w:tcW w:w="336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開催日</w:t>
            </w:r>
          </w:p>
        </w:tc>
        <w:tc>
          <w:tcPr>
            <w:tcW w:w="357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c>
          <w:tcPr>
            <w:tcW w:w="146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w:t>
            </w:r>
          </w:p>
        </w:tc>
        <w:tc>
          <w:tcPr>
            <w:tcW w:w="336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社会福祉課（市役所本庁舎</w:t>
            </w:r>
            <w:r>
              <w:rPr>
                <w:rFonts w:hint="eastAsia" w:ascii="ＭＳ 明朝" w:hAnsi="ＭＳ 明朝" w:eastAsia="ＭＳ 明朝"/>
                <w:sz w:val="24"/>
              </w:rPr>
              <w:t>2</w:t>
            </w:r>
            <w:r>
              <w:rPr>
                <w:rFonts w:hint="eastAsia" w:ascii="ＭＳ 明朝" w:hAnsi="ＭＳ 明朝" w:eastAsia="ＭＳ 明朝"/>
                <w:sz w:val="24"/>
              </w:rPr>
              <w:t>階）相談室</w:t>
            </w:r>
          </w:p>
        </w:tc>
      </w:tr>
      <w:tr>
        <w:trPr/>
        <w:tc>
          <w:tcPr>
            <w:tcW w:w="146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松山</w:t>
            </w:r>
          </w:p>
        </w:tc>
        <w:tc>
          <w:tcPr>
            <w:tcW w:w="336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松山総合支所</w:t>
            </w:r>
          </w:p>
        </w:tc>
      </w:tr>
      <w:tr>
        <w:trPr/>
        <w:tc>
          <w:tcPr>
            <w:tcW w:w="146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三本木</w:t>
            </w:r>
          </w:p>
        </w:tc>
        <w:tc>
          <w:tcPr>
            <w:tcW w:w="336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三本木総合支所</w:t>
            </w:r>
          </w:p>
        </w:tc>
      </w:tr>
      <w:tr>
        <w:trPr/>
        <w:tc>
          <w:tcPr>
            <w:tcW w:w="146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鹿島台</w:t>
            </w:r>
          </w:p>
        </w:tc>
        <w:tc>
          <w:tcPr>
            <w:tcW w:w="336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鹿島台総合支所</w:t>
            </w:r>
          </w:p>
        </w:tc>
      </w:tr>
      <w:tr>
        <w:trPr/>
        <w:tc>
          <w:tcPr>
            <w:tcW w:w="146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岩出山</w:t>
            </w:r>
          </w:p>
        </w:tc>
        <w:tc>
          <w:tcPr>
            <w:tcW w:w="336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岩出山総合支所</w:t>
            </w:r>
          </w:p>
        </w:tc>
      </w:tr>
      <w:tr>
        <w:trPr/>
        <w:tc>
          <w:tcPr>
            <w:tcW w:w="146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鳴子温泉</w:t>
            </w:r>
          </w:p>
        </w:tc>
        <w:tc>
          <w:tcPr>
            <w:tcW w:w="336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鳴子総合支所</w:t>
            </w:r>
          </w:p>
        </w:tc>
      </w:tr>
      <w:tr>
        <w:trPr/>
        <w:tc>
          <w:tcPr>
            <w:tcW w:w="146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田尻</w:t>
            </w:r>
          </w:p>
        </w:tc>
        <w:tc>
          <w:tcPr>
            <w:tcW w:w="336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田尻総合支所</w:t>
            </w:r>
          </w:p>
        </w:tc>
      </w:tr>
    </w:tbl>
    <w:p>
      <w:pPr>
        <w:pStyle w:val="0"/>
        <w:rPr>
          <w:rFonts w:hint="eastAsia" w:ascii="ＭＳ 明朝" w:hAnsi="ＭＳ 明朝" w:eastAsia="ＭＳ 明朝"/>
          <w:sz w:val="24"/>
        </w:rPr>
      </w:pPr>
      <w:r>
        <w:rPr>
          <w:rFonts w:hint="eastAsia" w:ascii="ＭＳ 明朝" w:hAnsi="ＭＳ 明朝" w:eastAsia="ＭＳ 明朝"/>
          <w:sz w:val="24"/>
        </w:rPr>
        <w:t>時間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時（田尻地域のみ</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■パネル展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日（火曜日）</w:t>
      </w:r>
      <w:r>
        <w:rPr>
          <w:rFonts w:hint="eastAsia" w:ascii="ＭＳ 明朝" w:hAnsi="ＭＳ 明朝" w:eastAsia="ＭＳ 明朝"/>
          <w:sz w:val="24"/>
        </w:rPr>
        <w:t xml:space="preserve"> 9</w:t>
      </w:r>
      <w:r>
        <w:rPr>
          <w:rFonts w:hint="eastAsia" w:ascii="ＭＳ 明朝" w:hAnsi="ＭＳ 明朝" w:eastAsia="ＭＳ 明朝"/>
          <w:sz w:val="24"/>
        </w:rPr>
        <w:t>時～</w:t>
      </w:r>
      <w:r>
        <w:rPr>
          <w:rFonts w:hint="eastAsia" w:ascii="ＭＳ 明朝" w:hAnsi="ＭＳ 明朝" w:eastAsia="ＭＳ 明朝"/>
          <w:sz w:val="24"/>
        </w:rPr>
        <w:t>21</w:t>
      </w:r>
      <w:r>
        <w:rPr>
          <w:rFonts w:hint="eastAsia" w:ascii="ＭＳ 明朝" w:hAnsi="ＭＳ 明朝" w:eastAsia="ＭＳ 明朝"/>
          <w:sz w:val="24"/>
        </w:rPr>
        <w:t>時（初日は</w:t>
      </w:r>
      <w:r>
        <w:rPr>
          <w:rFonts w:hint="eastAsia" w:ascii="ＭＳ 明朝" w:hAnsi="ＭＳ 明朝" w:eastAsia="ＭＳ 明朝"/>
          <w:sz w:val="24"/>
        </w:rPr>
        <w:t>13</w:t>
      </w:r>
      <w:r>
        <w:rPr>
          <w:rFonts w:hint="eastAsia" w:ascii="ＭＳ 明朝" w:hAnsi="ＭＳ 明朝" w:eastAsia="ＭＳ 明朝"/>
          <w:sz w:val="24"/>
        </w:rPr>
        <w:t>時から、最終日は</w:t>
      </w:r>
      <w:r>
        <w:rPr>
          <w:rFonts w:hint="eastAsia" w:ascii="ＭＳ 明朝" w:hAnsi="ＭＳ 明朝" w:eastAsia="ＭＳ 明朝"/>
          <w:sz w:val="24"/>
        </w:rPr>
        <w:t>10</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仙台法務局古川支局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22-0510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悪質な勧誘や電話に注意しましょう</w:t>
      </w:r>
    </w:p>
    <w:p>
      <w:pPr>
        <w:pStyle w:val="0"/>
        <w:rPr>
          <w:rFonts w:hint="eastAsia" w:ascii="ＭＳ 明朝" w:hAnsi="ＭＳ 明朝" w:eastAsia="ＭＳ 明朝"/>
          <w:sz w:val="24"/>
        </w:rPr>
      </w:pPr>
      <w:r>
        <w:rPr>
          <w:rFonts w:hint="eastAsia" w:ascii="ＭＳ 明朝" w:hAnsi="ＭＳ 明朝" w:eastAsia="ＭＳ 明朝"/>
          <w:sz w:val="24"/>
        </w:rPr>
        <w:t>　年末年始の行政機関が休みになる時期は、悪質な勧誘や電話が予想さ</w:t>
      </w:r>
    </w:p>
    <w:p>
      <w:pPr>
        <w:pStyle w:val="0"/>
        <w:rPr>
          <w:rFonts w:hint="eastAsia" w:ascii="ＭＳ 明朝" w:hAnsi="ＭＳ 明朝" w:eastAsia="ＭＳ 明朝"/>
          <w:sz w:val="24"/>
        </w:rPr>
      </w:pPr>
      <w:r>
        <w:rPr>
          <w:rFonts w:hint="eastAsia" w:ascii="ＭＳ 明朝" w:hAnsi="ＭＳ 明朝" w:eastAsia="ＭＳ 明朝"/>
          <w:sz w:val="24"/>
        </w:rPr>
        <w:t>れます。</w:t>
      </w:r>
    </w:p>
    <w:p>
      <w:pPr>
        <w:pStyle w:val="0"/>
        <w:rPr>
          <w:rFonts w:hint="eastAsia" w:ascii="ＭＳ 明朝" w:hAnsi="ＭＳ 明朝" w:eastAsia="ＭＳ 明朝"/>
          <w:sz w:val="24"/>
        </w:rPr>
      </w:pPr>
      <w:r>
        <w:rPr>
          <w:rFonts w:hint="eastAsia" w:ascii="ＭＳ 明朝" w:hAnsi="ＭＳ 明朝" w:eastAsia="ＭＳ 明朝"/>
          <w:sz w:val="24"/>
        </w:rPr>
        <w:t>　悪質な勧誘や電話があった場合は、最寄りの警察署に連絡してくだ</w:t>
      </w:r>
    </w:p>
    <w:p>
      <w:pPr>
        <w:pStyle w:val="0"/>
        <w:rPr>
          <w:rFonts w:hint="eastAsia" w:ascii="ＭＳ 明朝" w:hAnsi="ＭＳ 明朝" w:eastAsia="ＭＳ 明朝"/>
          <w:sz w:val="24"/>
        </w:rPr>
      </w:pPr>
      <w:r>
        <w:rPr>
          <w:rFonts w:hint="eastAsia" w:ascii="ＭＳ 明朝" w:hAnsi="ＭＳ 明朝" w:eastAsia="ＭＳ 明朝"/>
          <w:sz w:val="24"/>
        </w:rPr>
        <w:t>さい。</w:t>
      </w:r>
    </w:p>
    <w:p>
      <w:pPr>
        <w:pStyle w:val="0"/>
        <w:rPr>
          <w:rFonts w:hint="eastAsia" w:ascii="ＭＳ 明朝" w:hAnsi="ＭＳ 明朝" w:eastAsia="ＭＳ 明朝"/>
          <w:sz w:val="24"/>
        </w:rPr>
      </w:pPr>
      <w:r>
        <w:rPr>
          <w:rFonts w:hint="eastAsia" w:ascii="ＭＳ 明朝" w:hAnsi="ＭＳ 明朝" w:eastAsia="ＭＳ 明朝"/>
          <w:sz w:val="24"/>
        </w:rPr>
        <w:t>連絡先　古川警察署　電話</w:t>
      </w:r>
      <w:r>
        <w:rPr>
          <w:rFonts w:hint="eastAsia" w:ascii="ＭＳ 明朝" w:hAnsi="ＭＳ 明朝" w:eastAsia="ＭＳ 明朝"/>
          <w:sz w:val="24"/>
        </w:rPr>
        <w:t>22-2311</w:t>
      </w:r>
    </w:p>
    <w:p>
      <w:pPr>
        <w:pStyle w:val="0"/>
        <w:rPr>
          <w:rFonts w:hint="eastAsia" w:ascii="ＭＳ 明朝" w:hAnsi="ＭＳ 明朝" w:eastAsia="ＭＳ 明朝"/>
          <w:sz w:val="24"/>
        </w:rPr>
      </w:pPr>
      <w:r>
        <w:rPr>
          <w:rFonts w:hint="eastAsia" w:ascii="ＭＳ 明朝" w:hAnsi="ＭＳ 明朝" w:eastAsia="ＭＳ 明朝"/>
          <w:sz w:val="24"/>
        </w:rPr>
        <w:t>　　　　鳴子警察署　電話</w:t>
      </w:r>
      <w:r>
        <w:rPr>
          <w:rFonts w:hint="eastAsia" w:ascii="ＭＳ 明朝" w:hAnsi="ＭＳ 明朝" w:eastAsia="ＭＳ 明朝"/>
          <w:sz w:val="24"/>
        </w:rPr>
        <w:t>82-2249</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12</w:t>
      </w:r>
      <w:r>
        <w:rPr>
          <w:rFonts w:hint="eastAsia" w:ascii="ＭＳ 明朝" w:hAnsi="ＭＳ 明朝" w:eastAsia="ＭＳ 明朝"/>
          <w:b w:val="1"/>
          <w:sz w:val="24"/>
        </w:rPr>
        <w:t>月</w:t>
      </w:r>
      <w:r>
        <w:rPr>
          <w:rFonts w:hint="eastAsia" w:ascii="ＭＳ 明朝" w:hAnsi="ＭＳ 明朝" w:eastAsia="ＭＳ 明朝"/>
          <w:b w:val="1"/>
          <w:sz w:val="24"/>
        </w:rPr>
        <w:t>10</w:t>
      </w:r>
      <w:r>
        <w:rPr>
          <w:rFonts w:hint="eastAsia" w:ascii="ＭＳ 明朝" w:hAnsi="ＭＳ 明朝" w:eastAsia="ＭＳ 明朝"/>
          <w:b w:val="1"/>
          <w:sz w:val="24"/>
        </w:rPr>
        <w:t>日～</w:t>
      </w:r>
      <w:r>
        <w:rPr>
          <w:rFonts w:hint="eastAsia" w:ascii="ＭＳ 明朝" w:hAnsi="ＭＳ 明朝" w:eastAsia="ＭＳ 明朝"/>
          <w:b w:val="1"/>
          <w:sz w:val="24"/>
        </w:rPr>
        <w:t>16</w:t>
      </w:r>
      <w:r>
        <w:rPr>
          <w:rFonts w:hint="eastAsia" w:ascii="ＭＳ 明朝" w:hAnsi="ＭＳ 明朝" w:eastAsia="ＭＳ 明朝"/>
          <w:b w:val="1"/>
          <w:sz w:val="24"/>
        </w:rPr>
        <w:t>日は「北朝鮮による人権侵害問題啓発週間」です</w:t>
      </w:r>
    </w:p>
    <w:p>
      <w:pPr>
        <w:pStyle w:val="0"/>
        <w:rPr>
          <w:rFonts w:hint="eastAsia" w:ascii="ＭＳ 明朝" w:hAnsi="ＭＳ 明朝" w:eastAsia="ＭＳ 明朝"/>
          <w:sz w:val="24"/>
        </w:rPr>
      </w:pPr>
      <w:r>
        <w:rPr>
          <w:rFonts w:hint="eastAsia" w:ascii="ＭＳ 明朝" w:hAnsi="ＭＳ 明朝" w:eastAsia="ＭＳ 明朝"/>
          <w:sz w:val="24"/>
        </w:rPr>
        <w:t>　市では、啓発週間に合わせて、拉致問題に関するパネルの展示、</w:t>
      </w:r>
      <w:r>
        <w:rPr>
          <w:rFonts w:hint="eastAsia" w:ascii="ＭＳ 明朝" w:hAnsi="ＭＳ 明朝" w:eastAsia="ＭＳ 明朝"/>
          <w:sz w:val="24"/>
        </w:rPr>
        <w:t>DVD</w:t>
      </w:r>
      <w:r>
        <w:rPr>
          <w:rFonts w:hint="eastAsia" w:ascii="ＭＳ 明朝" w:hAnsi="ＭＳ 明朝" w:eastAsia="ＭＳ 明朝"/>
          <w:sz w:val="24"/>
        </w:rPr>
        <w:t>の上映、署名運動を実施します。集めた署名は、北朝鮮による拉致被害者家族連絡会に提出します。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w:t>
      </w:r>
      <w:r>
        <w:rPr>
          <w:rFonts w:hint="eastAsia" w:ascii="ＭＳ 明朝" w:hAnsi="ＭＳ 明朝" w:eastAsia="ＭＳ 明朝"/>
          <w:sz w:val="24"/>
        </w:rPr>
        <w:t>13</w:t>
      </w:r>
      <w:r>
        <w:rPr>
          <w:rFonts w:hint="eastAsia" w:ascii="ＭＳ 明朝" w:hAnsi="ＭＳ 明朝" w:eastAsia="ＭＳ 明朝"/>
          <w:sz w:val="24"/>
        </w:rPr>
        <w:t>日（金曜日）　パネル展示</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21</w:t>
      </w:r>
      <w:r>
        <w:rPr>
          <w:rFonts w:hint="eastAsia" w:ascii="ＭＳ 明朝" w:hAnsi="ＭＳ 明朝" w:eastAsia="ＭＳ 明朝"/>
          <w:sz w:val="24"/>
        </w:rPr>
        <w:t>時（最終日は</w:t>
      </w:r>
      <w:r>
        <w:rPr>
          <w:rFonts w:hint="eastAsia" w:ascii="ＭＳ 明朝" w:hAnsi="ＭＳ 明朝" w:eastAsia="ＭＳ 明朝"/>
          <w:sz w:val="24"/>
        </w:rPr>
        <w:t>17</w:t>
      </w:r>
      <w:r>
        <w:rPr>
          <w:rFonts w:hint="eastAsia" w:ascii="ＭＳ 明朝" w:hAnsi="ＭＳ 明朝" w:eastAsia="ＭＳ 明朝"/>
          <w:sz w:val="24"/>
        </w:rPr>
        <w:t>時まで）、</w:t>
      </w:r>
      <w:r>
        <w:rPr>
          <w:rFonts w:hint="eastAsia" w:ascii="ＭＳ 明朝" w:hAnsi="ＭＳ 明朝" w:eastAsia="ＭＳ 明朝"/>
          <w:sz w:val="24"/>
        </w:rPr>
        <w:t>DVD</w:t>
      </w:r>
      <w:r>
        <w:rPr>
          <w:rFonts w:hint="eastAsia" w:ascii="ＭＳ 明朝" w:hAnsi="ＭＳ 明朝" w:eastAsia="ＭＳ 明朝"/>
          <w:sz w:val="24"/>
        </w:rPr>
        <w:t>上映</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時、署名</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パタ</w:t>
      </w:r>
      <w:r>
        <w:rPr>
          <w:rFonts w:hint="eastAsia" w:ascii="ＭＳ 明朝" w:hAnsi="ＭＳ 明朝" w:eastAsia="ＭＳ 明朝"/>
          <w:b w:val="1"/>
          <w:sz w:val="24"/>
        </w:rPr>
        <w:t>PAY</w:t>
      </w:r>
      <w:r>
        <w:rPr>
          <w:rFonts w:hint="eastAsia" w:ascii="ＭＳ 明朝" w:hAnsi="ＭＳ 明朝" w:eastAsia="ＭＳ 明朝"/>
          <w:b w:val="1"/>
          <w:sz w:val="24"/>
        </w:rPr>
        <w:t>の当選者</w:t>
      </w:r>
      <w:bookmarkStart w:id="0" w:name="_GoBack"/>
      <w:bookmarkEnd w:id="0"/>
      <w:r>
        <w:rPr>
          <w:rFonts w:hint="eastAsia" w:ascii="ＭＳ 明朝" w:hAnsi="ＭＳ 明朝" w:eastAsia="ＭＳ 明朝"/>
          <w:b w:val="1"/>
          <w:sz w:val="24"/>
        </w:rPr>
        <w:t>購入期間は</w:t>
      </w:r>
      <w:r>
        <w:rPr>
          <w:rFonts w:hint="eastAsia" w:ascii="ＭＳ 明朝" w:hAnsi="ＭＳ 明朝" w:eastAsia="ＭＳ 明朝"/>
          <w:b w:val="1"/>
          <w:sz w:val="24"/>
        </w:rPr>
        <w:t>12</w:t>
      </w:r>
      <w:r>
        <w:rPr>
          <w:rFonts w:hint="eastAsia" w:ascii="ＭＳ 明朝" w:hAnsi="ＭＳ 明朝" w:eastAsia="ＭＳ 明朝"/>
          <w:b w:val="1"/>
          <w:sz w:val="24"/>
        </w:rPr>
        <w:t>月</w:t>
      </w:r>
      <w:r>
        <w:rPr>
          <w:rFonts w:hint="eastAsia" w:ascii="ＭＳ 明朝" w:hAnsi="ＭＳ 明朝" w:eastAsia="ＭＳ 明朝"/>
          <w:b w:val="1"/>
          <w:sz w:val="24"/>
        </w:rPr>
        <w:t>15</w:t>
      </w:r>
      <w:r>
        <w:rPr>
          <w:rFonts w:hint="eastAsia" w:ascii="ＭＳ 明朝" w:hAnsi="ＭＳ 明朝" w:eastAsia="ＭＳ 明朝"/>
          <w:b w:val="1"/>
          <w:sz w:val="24"/>
        </w:rPr>
        <w:t>日までです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「宝の都（くに）・大崎」プレミアム電子商品券「パタ</w:t>
      </w:r>
      <w:r>
        <w:rPr>
          <w:rFonts w:hint="eastAsia" w:ascii="ＭＳ 明朝" w:hAnsi="ＭＳ 明朝" w:eastAsia="ＭＳ 明朝"/>
          <w:sz w:val="24"/>
        </w:rPr>
        <w:t>PAY</w:t>
      </w:r>
      <w:r>
        <w:rPr>
          <w:rFonts w:hint="eastAsia" w:ascii="ＭＳ 明朝" w:hAnsi="ＭＳ 明朝" w:eastAsia="ＭＳ 明朝"/>
          <w:sz w:val="24"/>
        </w:rPr>
        <w:t>」の購入を申し込み、</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日（月曜日）に商品券当選の抽選結果通知が届いた人は、購入期間内に近くのコンビニエンスストアで購入代金を支払ってください。支払い完了後、電子商品券を使用することができます。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　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当選者購入期間</w:t>
      </w:r>
      <w:r>
        <w:rPr>
          <w:rFonts w:hint="eastAsia" w:ascii="ＭＳ 明朝" w:hAnsi="ＭＳ 明朝" w:eastAsia="ＭＳ 明朝"/>
          <w:sz w:val="24"/>
        </w:rPr>
        <w:t xml:space="preserve"> 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w:t>
      </w:r>
      <w:r>
        <w:rPr>
          <w:rFonts w:hint="eastAsia" w:ascii="ＭＳ 明朝" w:hAnsi="ＭＳ 明朝" w:eastAsia="ＭＳ 明朝"/>
          <w:sz w:val="24"/>
        </w:rPr>
        <w:t>15</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商品券使用期間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「宝の都（くに）・大崎」プレミアム電子商品券実行委員会</w:t>
      </w:r>
    </w:p>
    <w:p>
      <w:pPr>
        <w:pStyle w:val="0"/>
        <w:rPr>
          <w:rFonts w:hint="eastAsia" w:ascii="ＭＳ 明朝" w:hAnsi="ＭＳ 明朝" w:eastAsia="ＭＳ 明朝"/>
          <w:sz w:val="24"/>
        </w:rPr>
      </w:pPr>
      <w:r>
        <w:rPr>
          <w:rFonts w:hint="eastAsia" w:ascii="ＭＳ 明朝" w:hAnsi="ＭＳ 明朝" w:eastAsia="ＭＳ 明朝"/>
          <w:sz w:val="24"/>
        </w:rPr>
        <w:t>古川商工会議所　電話</w:t>
      </w:r>
      <w:r>
        <w:rPr>
          <w:rFonts w:hint="eastAsia" w:ascii="ＭＳ 明朝" w:hAnsi="ＭＳ 明朝" w:eastAsia="ＭＳ 明朝"/>
          <w:sz w:val="24"/>
        </w:rPr>
        <w:t>24-0055</w:t>
      </w:r>
    </w:p>
    <w:p>
      <w:pPr>
        <w:pStyle w:val="0"/>
        <w:rPr>
          <w:rFonts w:hint="eastAsia" w:ascii="ＭＳ 明朝" w:hAnsi="ＭＳ 明朝" w:eastAsia="ＭＳ 明朝"/>
          <w:sz w:val="24"/>
        </w:rPr>
      </w:pPr>
      <w:r>
        <w:rPr>
          <w:rFonts w:hint="eastAsia" w:ascii="ＭＳ 明朝" w:hAnsi="ＭＳ 明朝" w:eastAsia="ＭＳ 明朝"/>
          <w:sz w:val="24"/>
        </w:rPr>
        <w:t>大崎商工会　電話</w:t>
      </w:r>
      <w:r>
        <w:rPr>
          <w:rFonts w:hint="eastAsia" w:ascii="ＭＳ 明朝" w:hAnsi="ＭＳ 明朝" w:eastAsia="ＭＳ 明朝"/>
          <w:sz w:val="24"/>
        </w:rPr>
        <w:t>52-2272</w:t>
      </w:r>
    </w:p>
    <w:p>
      <w:pPr>
        <w:pStyle w:val="0"/>
        <w:rPr>
          <w:rFonts w:hint="eastAsia" w:ascii="ＭＳ 明朝" w:hAnsi="ＭＳ 明朝" w:eastAsia="ＭＳ 明朝"/>
          <w:sz w:val="24"/>
        </w:rPr>
      </w:pPr>
      <w:r>
        <w:rPr>
          <w:rFonts w:hint="eastAsia" w:ascii="ＭＳ 明朝" w:hAnsi="ＭＳ 明朝" w:eastAsia="ＭＳ 明朝"/>
          <w:sz w:val="24"/>
        </w:rPr>
        <w:t>玉造商工会　電話</w:t>
      </w:r>
      <w:r>
        <w:rPr>
          <w:rFonts w:hint="eastAsia" w:ascii="ＭＳ 明朝" w:hAnsi="ＭＳ 明朝" w:eastAsia="ＭＳ 明朝"/>
          <w:sz w:val="24"/>
        </w:rPr>
        <w:t>72-0027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除雪作業の協力のお願い</w:t>
      </w:r>
    </w:p>
    <w:p>
      <w:pPr>
        <w:pStyle w:val="0"/>
        <w:rPr>
          <w:rFonts w:hint="eastAsia" w:ascii="ＭＳ 明朝" w:hAnsi="ＭＳ 明朝" w:eastAsia="ＭＳ 明朝"/>
          <w:sz w:val="24"/>
        </w:rPr>
      </w:pPr>
      <w:r>
        <w:rPr>
          <w:rFonts w:hint="eastAsia" w:ascii="ＭＳ 明朝" w:hAnsi="ＭＳ 明朝" w:eastAsia="ＭＳ 明朝"/>
          <w:sz w:val="24"/>
        </w:rPr>
        <w:t>　市は、安全で円滑な交通を確保するため、早朝から除雪や融雪剤散布作業を実施し、通勤・通学時間帯まで終了するように努めています。</w:t>
      </w:r>
    </w:p>
    <w:p>
      <w:pPr>
        <w:pStyle w:val="0"/>
        <w:rPr>
          <w:rFonts w:hint="eastAsia" w:ascii="ＭＳ 明朝" w:hAnsi="ＭＳ 明朝" w:eastAsia="ＭＳ 明朝"/>
          <w:sz w:val="24"/>
        </w:rPr>
      </w:pPr>
      <w:r>
        <w:rPr>
          <w:rFonts w:hint="eastAsia" w:ascii="ＭＳ 明朝" w:hAnsi="ＭＳ 明朝" w:eastAsia="ＭＳ 明朝"/>
          <w:sz w:val="24"/>
        </w:rPr>
        <w:t>　自宅前の歩道や出入り口については、各家庭での除雪作業の協力をお願いします。また、樹木や竹などが雪の重みで道路上に垂れ下がり、除雪作業や通行に支障を来す恐れがありますので、適切に管理しましょう。</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建設課道路維持担当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23-8015</w:t>
      </w:r>
    </w:p>
    <w:p>
      <w:pPr>
        <w:pStyle w:val="0"/>
        <w:rPr>
          <w:rFonts w:hint="eastAsia" w:ascii="ＭＳ 明朝" w:hAnsi="ＭＳ 明朝" w:eastAsia="ＭＳ 明朝"/>
          <w:sz w:val="24"/>
        </w:rPr>
      </w:pPr>
      <w:r>
        <w:rPr>
          <w:rFonts w:hint="eastAsia" w:ascii="ＭＳ 明朝" w:hAnsi="ＭＳ 明朝" w:eastAsia="ＭＳ 明朝"/>
          <w:sz w:val="24"/>
        </w:rPr>
        <w:t>各総合支所地域振興課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古川運転免許センターからのお知らせ</w:t>
      </w:r>
    </w:p>
    <w:p>
      <w:pPr>
        <w:pStyle w:val="0"/>
        <w:rPr>
          <w:rFonts w:hint="eastAsia" w:ascii="ＭＳ 明朝" w:hAnsi="ＭＳ 明朝" w:eastAsia="ＭＳ 明朝"/>
          <w:sz w:val="24"/>
        </w:rPr>
      </w:pPr>
      <w:r>
        <w:rPr>
          <w:rFonts w:hint="eastAsia" w:ascii="ＭＳ 明朝" w:hAnsi="ＭＳ 明朝" w:eastAsia="ＭＳ 明朝"/>
          <w:sz w:val="24"/>
        </w:rPr>
        <w:t>　年末年始の休業期間前後の日および日曜窓口の日は、運転免許に関する手続きで混雑が予想されます。</w:t>
      </w:r>
    </w:p>
    <w:p>
      <w:pPr>
        <w:pStyle w:val="0"/>
        <w:rPr>
          <w:rFonts w:hint="eastAsia" w:ascii="ＭＳ 明朝" w:hAnsi="ＭＳ 明朝" w:eastAsia="ＭＳ 明朝"/>
          <w:sz w:val="24"/>
        </w:rPr>
      </w:pPr>
      <w:r>
        <w:rPr>
          <w:rFonts w:hint="eastAsia" w:ascii="ＭＳ 明朝" w:hAnsi="ＭＳ 明朝" w:eastAsia="ＭＳ 明朝"/>
          <w:sz w:val="24"/>
        </w:rPr>
        <w:t>　混雑緩和および円滑な手続きのため、混雑予想日を避けた日程での手続きをお願いします。</w:t>
      </w:r>
    </w:p>
    <w:p>
      <w:pPr>
        <w:pStyle w:val="0"/>
        <w:rPr>
          <w:rFonts w:hint="eastAsia" w:ascii="ＭＳ 明朝" w:hAnsi="ＭＳ 明朝" w:eastAsia="ＭＳ 明朝"/>
          <w:sz w:val="24"/>
        </w:rPr>
      </w:pPr>
      <w:r>
        <w:rPr>
          <w:rFonts w:hint="eastAsia" w:ascii="ＭＳ 明朝" w:hAnsi="ＭＳ 明朝" w:eastAsia="ＭＳ 明朝"/>
          <w:sz w:val="24"/>
        </w:rPr>
        <w:t>休業期間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日（土曜日）～令和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混雑予想日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日（日曜日）、</w:t>
      </w:r>
      <w:r>
        <w:rPr>
          <w:rFonts w:hint="eastAsia" w:ascii="ＭＳ 明朝" w:hAnsi="ＭＳ 明朝" w:eastAsia="ＭＳ 明朝"/>
          <w:sz w:val="24"/>
        </w:rPr>
        <w:t>26</w:t>
      </w:r>
      <w:r>
        <w:rPr>
          <w:rFonts w:hint="eastAsia" w:ascii="ＭＳ 明朝" w:hAnsi="ＭＳ 明朝" w:eastAsia="ＭＳ 明朝"/>
          <w:sz w:val="24"/>
        </w:rPr>
        <w:t>日（木曜日）、</w:t>
      </w:r>
      <w:r>
        <w:rPr>
          <w:rFonts w:hint="eastAsia" w:ascii="ＭＳ 明朝" w:hAnsi="ＭＳ 明朝" w:eastAsia="ＭＳ 明朝"/>
          <w:sz w:val="24"/>
        </w:rPr>
        <w:t>27</w:t>
      </w:r>
      <w:r>
        <w:rPr>
          <w:rFonts w:hint="eastAsia" w:ascii="ＭＳ 明朝" w:hAnsi="ＭＳ 明朝" w:eastAsia="ＭＳ 明朝"/>
          <w:sz w:val="24"/>
        </w:rPr>
        <w:t>日（金曜日）、令和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日（月曜日）、</w:t>
      </w:r>
      <w:r>
        <w:rPr>
          <w:rFonts w:hint="eastAsia" w:ascii="ＭＳ 明朝" w:hAnsi="ＭＳ 明朝" w:eastAsia="ＭＳ 明朝"/>
          <w:sz w:val="24"/>
        </w:rPr>
        <w:t>7</w:t>
      </w:r>
      <w:r>
        <w:rPr>
          <w:rFonts w:hint="eastAsia" w:ascii="ＭＳ 明朝" w:hAnsi="ＭＳ 明朝" w:eastAsia="ＭＳ 明朝"/>
          <w:sz w:val="24"/>
        </w:rPr>
        <w:t>日（火曜日）、</w:t>
      </w:r>
      <w:r>
        <w:rPr>
          <w:rFonts w:hint="eastAsia" w:ascii="ＭＳ 明朝" w:hAnsi="ＭＳ 明朝" w:eastAsia="ＭＳ 明朝"/>
          <w:sz w:val="24"/>
        </w:rPr>
        <w:t>12</w:t>
      </w:r>
      <w:r>
        <w:rPr>
          <w:rFonts w:hint="eastAsia" w:ascii="ＭＳ 明朝" w:hAnsi="ＭＳ 明朝" w:eastAsia="ＭＳ 明朝"/>
          <w:sz w:val="24"/>
        </w:rPr>
        <w:t>日（日曜日）、</w:t>
      </w:r>
      <w:r>
        <w:rPr>
          <w:rFonts w:hint="eastAsia" w:ascii="ＭＳ 明朝" w:hAnsi="ＭＳ 明朝" w:eastAsia="ＭＳ 明朝"/>
          <w:sz w:val="24"/>
        </w:rPr>
        <w:t>14</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古川運転免許センター　電話</w:t>
      </w:r>
      <w:r>
        <w:rPr>
          <w:rFonts w:hint="eastAsia" w:ascii="ＭＳ 明朝" w:hAnsi="ＭＳ 明朝" w:eastAsia="ＭＳ 明朝"/>
          <w:sz w:val="24"/>
        </w:rPr>
        <w:t>22-8011</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1486</TotalTime>
  <Pages>5</Pages>
  <Words>163</Words>
  <Characters>3224</Characters>
  <Application>JUST Note</Application>
  <Lines>826</Lines>
  <Paragraphs>135</Paragraphs>
  <CharactersWithSpaces>3299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2024-11-20T12:19:00Z</dcterms:modified>
  <cp:revision>9</cp:revision>
</cp:coreProperties>
</file>