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JR</w:t>
      </w:r>
      <w:r>
        <w:rPr>
          <w:rFonts w:hint="eastAsia" w:ascii="ＭＳ 明朝" w:hAnsi="ＭＳ 明朝" w:eastAsia="ＭＳ 明朝"/>
          <w:b w:val="1"/>
          <w:sz w:val="28"/>
        </w:rPr>
        <w:t>西古川駅有人化開始セレモニーを行いました</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JR</w:t>
      </w:r>
      <w:r>
        <w:rPr>
          <w:rFonts w:hint="eastAsia" w:ascii="ＭＳ 明朝" w:hAnsi="ＭＳ 明朝" w:eastAsia="ＭＳ 明朝"/>
          <w:sz w:val="24"/>
        </w:rPr>
        <w:t>西古川駅有人化開始セレモニーを行いました。</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JR</w:t>
      </w:r>
      <w:r>
        <w:rPr>
          <w:rFonts w:hint="eastAsia" w:ascii="ＭＳ 明朝" w:hAnsi="ＭＳ 明朝" w:eastAsia="ＭＳ 明朝"/>
          <w:sz w:val="24"/>
        </w:rPr>
        <w:t>西古川駅は、大崎市立おおさき日本語学校の最寄り駅となり、留学生が通学で利用するほか、市外から視察などで訪れる人の利用が見込まれます。こうしたことから、温かみと安心感のある環境を整備するため、無人駅となっていた</w:t>
      </w:r>
      <w:r>
        <w:rPr>
          <w:rFonts w:hint="eastAsia" w:ascii="ＭＳ 明朝" w:hAnsi="ＭＳ 明朝" w:eastAsia="ＭＳ 明朝"/>
          <w:sz w:val="24"/>
        </w:rPr>
        <w:t>JR</w:t>
      </w:r>
      <w:r>
        <w:rPr>
          <w:rFonts w:hint="eastAsia" w:ascii="ＭＳ 明朝" w:hAnsi="ＭＳ 明朝" w:eastAsia="ＭＳ 明朝"/>
          <w:sz w:val="24"/>
        </w:rPr>
        <w:t>西古川駅を有人化します。当面は市職員を配置しながら、券売などの業務とともに、駅舎を活用した交流の場やにぎわいづくりを、地域と連携して進めていきます。</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　セレモニー当日は、東日本旅客鉄道株式会社や地域住民などの関係者約</w:t>
      </w:r>
      <w:r>
        <w:rPr>
          <w:rFonts w:hint="eastAsia" w:ascii="ＭＳ 明朝" w:hAnsi="ＭＳ 明朝" w:eastAsia="ＭＳ 明朝"/>
          <w:sz w:val="24"/>
        </w:rPr>
        <w:t>30</w:t>
      </w:r>
      <w:r>
        <w:rPr>
          <w:rFonts w:hint="eastAsia" w:ascii="ＭＳ 明朝" w:hAnsi="ＭＳ 明朝" w:eastAsia="ＭＳ 明朝"/>
          <w:sz w:val="24"/>
        </w:rPr>
        <w:t>人が集まり、約</w:t>
      </w:r>
      <w:r>
        <w:rPr>
          <w:rFonts w:hint="eastAsia" w:ascii="ＭＳ 明朝" w:hAnsi="ＭＳ 明朝" w:eastAsia="ＭＳ 明朝"/>
          <w:sz w:val="24"/>
        </w:rPr>
        <w:t>20</w:t>
      </w:r>
      <w:r>
        <w:rPr>
          <w:rFonts w:hint="eastAsia" w:ascii="ＭＳ 明朝" w:hAnsi="ＭＳ 明朝" w:eastAsia="ＭＳ 明朝"/>
          <w:sz w:val="24"/>
        </w:rPr>
        <w:t>年ぶりとなる</w:t>
      </w:r>
      <w:r>
        <w:rPr>
          <w:rFonts w:hint="eastAsia" w:ascii="ＭＳ 明朝" w:hAnsi="ＭＳ 明朝" w:eastAsia="ＭＳ 明朝"/>
          <w:sz w:val="24"/>
        </w:rPr>
        <w:t>JR</w:t>
      </w:r>
      <w:r>
        <w:rPr>
          <w:rFonts w:hint="eastAsia" w:ascii="ＭＳ 明朝" w:hAnsi="ＭＳ 明朝" w:eastAsia="ＭＳ 明朝"/>
          <w:sz w:val="24"/>
        </w:rPr>
        <w:t>西古川駅の有人化を祝いました。</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　西古川地区振興協議会会長の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鬼沢</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ず</w:instrText>
      </w:r>
      <w:r>
        <w:rPr>
          <w:rFonts w:hint="eastAsia" w:ascii="ＭＳ 明朝" w:hAnsi="ＭＳ 明朝" w:eastAsia="ＭＳ 明朝"/>
          <w:sz w:val="12"/>
        </w:rPr>
        <w:instrText>お</w:instrText>
      </w:r>
      <w:r>
        <w:rPr>
          <w:rFonts w:hint="eastAsia" w:ascii="ＭＳ 明朝" w:hAnsi="ＭＳ 明朝" w:eastAsia="ＭＳ 明朝"/>
          <w:sz w:val="24"/>
        </w:rPr>
        <w:instrText>),</w:instrText>
      </w:r>
      <w:r>
        <w:rPr>
          <w:rFonts w:hint="eastAsia" w:ascii="ＭＳ 明朝" w:hAnsi="ＭＳ 明朝" w:eastAsia="ＭＳ 明朝"/>
          <w:sz w:val="24"/>
        </w:rPr>
        <w:instrText>和雄</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氏は「さらなる地域の活性化と陸羽東線の存続を目指して連携を深めていきたい」と決意を述べました。</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　異文化交流により大崎に新たな風を吹かせ、地域の魅力向上、さらにはまち全体の活性化につなげていきます。</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写真：テープカットをして</w:t>
      </w:r>
      <w:r>
        <w:rPr>
          <w:rFonts w:hint="eastAsia" w:ascii="ＭＳ 明朝" w:hAnsi="ＭＳ 明朝" w:eastAsia="ＭＳ 明朝"/>
          <w:sz w:val="24"/>
        </w:rPr>
        <w:t>JR</w:t>
      </w:r>
      <w:r>
        <w:rPr>
          <w:rFonts w:hint="eastAsia" w:ascii="ＭＳ 明朝" w:hAnsi="ＭＳ 明朝" w:eastAsia="ＭＳ 明朝"/>
          <w:sz w:val="24"/>
        </w:rPr>
        <w:t>西古川駅の有人化を祝いました</w:t>
      </w:r>
      <w:bookmarkStart w:id="0" w:name="_GoBack"/>
      <w:bookmarkEnd w:id="0"/>
    </w:p>
    <w:p>
      <w:pPr>
        <w:pStyle w:val="0"/>
        <w:spacing w:line="440" w:lineRule="exact"/>
        <w:rPr>
          <w:rFonts w:hint="eastAsia" w:ascii="ＭＳ 明朝" w:hAnsi="ＭＳ 明朝" w:eastAsia="ＭＳ 明朝"/>
          <w:sz w:val="24"/>
        </w:rPr>
      </w:pPr>
    </w:p>
    <w:p>
      <w:pPr>
        <w:pStyle w:val="0"/>
        <w:spacing w:line="440" w:lineRule="exact"/>
        <w:rPr>
          <w:rFonts w:hint="eastAsia" w:ascii="ＭＳ 明朝" w:hAnsi="ＭＳ 明朝" w:eastAsia="ＭＳ 明朝"/>
          <w:b w:val="1"/>
          <w:sz w:val="28"/>
        </w:rPr>
      </w:pPr>
      <w:r>
        <w:rPr>
          <w:rFonts w:hint="eastAsia" w:ascii="ＭＳ 明朝" w:hAnsi="ＭＳ 明朝" w:eastAsia="ＭＳ 明朝"/>
          <w:b w:val="1"/>
          <w:sz w:val="28"/>
        </w:rPr>
        <w:t>副市長に</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む</w:instrText>
      </w:r>
      <w:r>
        <w:rPr>
          <w:rFonts w:hint="eastAsia" w:ascii="ＭＳ 明朝" w:hAnsi="ＭＳ 明朝" w:eastAsia="ＭＳ 明朝"/>
          <w:sz w:val="14"/>
        </w:rPr>
        <w:instrText>ら</w:instrText>
      </w:r>
      <w:r>
        <w:rPr>
          <w:rFonts w:hint="eastAsia" w:ascii="ＭＳ 明朝" w:hAnsi="ＭＳ 明朝" w:eastAsia="ＭＳ 明朝"/>
          <w:sz w:val="14"/>
        </w:rPr>
        <w:instrText>た</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村田</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 xml:space="preserve"> </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ひ</w:instrText>
      </w:r>
      <w:r>
        <w:rPr>
          <w:rFonts w:hint="eastAsia" w:ascii="ＭＳ 明朝" w:hAnsi="ＭＳ 明朝" w:eastAsia="ＭＳ 明朝"/>
          <w:sz w:val="14"/>
        </w:rPr>
        <w:instrText>ろ</w:instrText>
      </w:r>
      <w:r>
        <w:rPr>
          <w:rFonts w:hint="eastAsia" w:ascii="ＭＳ 明朝" w:hAnsi="ＭＳ 明朝" w:eastAsia="ＭＳ 明朝"/>
          <w:sz w:val="14"/>
        </w:rPr>
        <w:instrText>ゆ</w:instrText>
      </w:r>
      <w:r>
        <w:rPr>
          <w:rFonts w:hint="eastAsia" w:ascii="ＭＳ 明朝" w:hAnsi="ＭＳ 明朝" w:eastAsia="ＭＳ 明朝"/>
          <w:sz w:val="14"/>
        </w:rPr>
        <w:instrText>き</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啓之</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 xml:space="preserve"> </w:t>
      </w:r>
      <w:r>
        <w:rPr>
          <w:rFonts w:hint="eastAsia" w:ascii="ＭＳ 明朝" w:hAnsi="ＭＳ 明朝" w:eastAsia="ＭＳ 明朝"/>
          <w:b w:val="1"/>
          <w:sz w:val="28"/>
        </w:rPr>
        <w:t>氏が就任しました</w:t>
      </w:r>
    </w:p>
    <w:p>
      <w:pPr>
        <w:pStyle w:val="0"/>
        <w:spacing w:line="440" w:lineRule="exact"/>
        <w:ind w:firstLine="240" w:firstLineChars="100"/>
        <w:rPr>
          <w:rFonts w:hint="eastAsia" w:ascii="ＭＳ 明朝" w:hAnsi="ＭＳ 明朝" w:eastAsia="ＭＳ 明朝"/>
          <w:sz w:val="24"/>
        </w:rPr>
      </w:pPr>
      <w:r>
        <w:rPr>
          <w:rFonts w:hint="eastAsia" w:ascii="ＭＳ 明朝" w:hAnsi="ＭＳ 明朝" w:eastAsia="ＭＳ 明朝"/>
          <w:sz w:val="24"/>
        </w:rPr>
        <w:t>国土交通省から副市長として迎え、市政発展のために尽力いただいた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め</w:instrText>
      </w:r>
      <w:r>
        <w:rPr>
          <w:rFonts w:hint="eastAsia" w:ascii="ＭＳ 明朝" w:hAnsi="ＭＳ 明朝" w:eastAsia="ＭＳ 明朝"/>
          <w:sz w:val="12"/>
        </w:rPr>
        <w:instrText>ぐ</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目黒</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で</w:instrText>
      </w:r>
      <w:r>
        <w:rPr>
          <w:rFonts w:hint="eastAsia" w:ascii="ＭＳ 明朝" w:hAnsi="ＭＳ 明朝" w:eastAsia="ＭＳ 明朝"/>
          <w:sz w:val="24"/>
        </w:rPr>
        <w:instrText>),</w:instrText>
      </w:r>
      <w:r>
        <w:rPr>
          <w:rFonts w:hint="eastAsia" w:ascii="ＭＳ 明朝" w:hAnsi="ＭＳ 明朝" w:eastAsia="ＭＳ 明朝"/>
          <w:sz w:val="24"/>
        </w:rPr>
        <w:instrText>嗣</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氏が国へ帰任され、新たに国土交通省から村田</w:t>
      </w:r>
      <w:r>
        <w:rPr>
          <w:rFonts w:hint="eastAsia" w:ascii="ＭＳ 明朝" w:hAnsi="ＭＳ 明朝" w:eastAsia="ＭＳ 明朝"/>
          <w:sz w:val="24"/>
        </w:rPr>
        <w:t xml:space="preserve"> </w:t>
      </w:r>
      <w:r>
        <w:rPr>
          <w:rFonts w:hint="eastAsia" w:ascii="ＭＳ 明朝" w:hAnsi="ＭＳ 明朝" w:eastAsia="ＭＳ 明朝"/>
          <w:sz w:val="24"/>
        </w:rPr>
        <w:t>啓之</w:t>
      </w:r>
      <w:r>
        <w:rPr>
          <w:rFonts w:hint="eastAsia" w:ascii="ＭＳ 明朝" w:hAnsi="ＭＳ 明朝" w:eastAsia="ＭＳ 明朝"/>
          <w:sz w:val="24"/>
        </w:rPr>
        <w:t xml:space="preserve"> </w:t>
      </w:r>
      <w:r>
        <w:rPr>
          <w:rFonts w:hint="eastAsia" w:ascii="ＭＳ 明朝" w:hAnsi="ＭＳ 明朝" w:eastAsia="ＭＳ 明朝"/>
          <w:sz w:val="24"/>
        </w:rPr>
        <w:t>氏が</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日付で副市長に就任しました。</w:t>
      </w:r>
    </w:p>
    <w:p>
      <w:pPr>
        <w:pStyle w:val="0"/>
        <w:spacing w:line="440" w:lineRule="exact"/>
        <w:ind w:firstLine="240" w:firstLineChars="100"/>
        <w:rPr>
          <w:rFonts w:hint="eastAsia" w:ascii="ＭＳ 明朝" w:hAnsi="ＭＳ 明朝" w:eastAsia="ＭＳ 明朝"/>
          <w:sz w:val="24"/>
        </w:rPr>
      </w:pPr>
      <w:r>
        <w:rPr>
          <w:rFonts w:hint="eastAsia" w:ascii="ＭＳ 明朝" w:hAnsi="ＭＳ 明朝" w:eastAsia="ＭＳ 明朝"/>
          <w:sz w:val="24"/>
        </w:rPr>
        <w:t>任期は、令和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日から令和</w:t>
      </w:r>
      <w:r>
        <w:rPr>
          <w:rFonts w:hint="eastAsia" w:ascii="ＭＳ 明朝" w:hAnsi="ＭＳ 明朝" w:eastAsia="ＭＳ 明朝"/>
          <w:sz w:val="24"/>
        </w:rPr>
        <w:t>11</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日までの</w:t>
      </w:r>
      <w:r>
        <w:rPr>
          <w:rFonts w:hint="eastAsia" w:ascii="ＭＳ 明朝" w:hAnsi="ＭＳ 明朝" w:eastAsia="ＭＳ 明朝"/>
          <w:sz w:val="24"/>
        </w:rPr>
        <w:t>4</w:t>
      </w:r>
      <w:r>
        <w:rPr>
          <w:rFonts w:hint="eastAsia" w:ascii="ＭＳ 明朝" w:hAnsi="ＭＳ 明朝" w:eastAsia="ＭＳ 明朝"/>
          <w:sz w:val="24"/>
        </w:rPr>
        <w:t>年間です。</w:t>
      </w:r>
    </w:p>
    <w:p>
      <w:pPr>
        <w:pStyle w:val="0"/>
        <w:spacing w:line="44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写真：村田</w:t>
      </w:r>
      <w:r>
        <w:rPr>
          <w:rFonts w:hint="eastAsia" w:ascii="ＭＳ 明朝" w:hAnsi="ＭＳ 明朝" w:eastAsia="ＭＳ 明朝"/>
          <w:sz w:val="24"/>
        </w:rPr>
        <w:t xml:space="preserve"> </w:t>
      </w:r>
      <w:r>
        <w:rPr>
          <w:rFonts w:hint="eastAsia" w:ascii="ＭＳ 明朝" w:hAnsi="ＭＳ 明朝" w:eastAsia="ＭＳ 明朝"/>
          <w:sz w:val="24"/>
        </w:rPr>
        <w:t>啓之</w:t>
      </w:r>
      <w:r>
        <w:rPr>
          <w:rFonts w:hint="eastAsia" w:ascii="ＭＳ 明朝" w:hAnsi="ＭＳ 明朝" w:eastAsia="ＭＳ 明朝"/>
          <w:sz w:val="24"/>
        </w:rPr>
        <w:t xml:space="preserve"> </w:t>
      </w:r>
      <w:r>
        <w:rPr>
          <w:rFonts w:hint="eastAsia" w:ascii="ＭＳ 明朝" w:hAnsi="ＭＳ 明朝" w:eastAsia="ＭＳ 明朝"/>
          <w:sz w:val="24"/>
        </w:rPr>
        <w:t>副市長</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1</Pages>
  <Words>19</Words>
  <Characters>576</Characters>
  <Application>JUST Note</Application>
  <Lines>22</Lines>
  <Paragraphs>11</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cp:lastPrinted>2025-02-26T00:35:32Z</cp:lastPrinted>
  <dcterms:created xsi:type="dcterms:W3CDTF">2025-02-25T04:23:00Z</dcterms:created>
  <dcterms:modified xsi:type="dcterms:W3CDTF">2025-04-21T02:08:29Z</dcterms:modified>
  <cp:revision>2</cp:revision>
</cp:coreProperties>
</file>