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6</w:t>
      </w:r>
      <w:r>
        <w:rPr>
          <w:rFonts w:hint="eastAsia" w:ascii="ＭＳ 明朝" w:hAnsi="ＭＳ 明朝" w:eastAsia="ＭＳ 明朝"/>
          <w:b w:val="1"/>
          <w:sz w:val="24"/>
        </w:rPr>
        <w:t>月の移動図書館「きらり号」</w:t>
      </w:r>
    </w:p>
    <w:tbl>
      <w:tblPr>
        <w:tblStyle w:val="19"/>
        <w:tblW w:w="0" w:type="auto"/>
        <w:tblInd w:w="0" w:type="dxa"/>
        <w:tblLayout w:type="fixed"/>
        <w:tblLook w:firstRow="1" w:lastRow="0" w:firstColumn="1" w:lastColumn="0" w:noHBand="0" w:noVBand="1" w:val="04A0"/>
      </w:tblPr>
      <w:tblGrid>
        <w:gridCol w:w="1465"/>
        <w:gridCol w:w="1890"/>
        <w:gridCol w:w="5147"/>
      </w:tblGrid>
      <w:tr>
        <w:trPr/>
        <w:tc>
          <w:tcPr>
            <w:tcW w:w="1465"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古川地域</w:t>
            </w:r>
          </w:p>
        </w:tc>
        <w:tc>
          <w:tcPr>
            <w:tcW w:w="1890"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日（水曜日）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25</w:t>
            </w:r>
            <w:r>
              <w:rPr>
                <w:rFonts w:hint="eastAsia" w:ascii="ＭＳ 明朝" w:hAnsi="ＭＳ 明朝" w:eastAsia="ＭＳ 明朝"/>
                <w:sz w:val="21"/>
              </w:rPr>
              <w:t>日（水曜日）</w:t>
            </w: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9:45</w:t>
            </w:r>
            <w:r>
              <w:rPr>
                <w:rFonts w:hint="eastAsia" w:ascii="ＭＳ 明朝" w:hAnsi="ＭＳ 明朝" w:eastAsia="ＭＳ 明朝"/>
                <w:sz w:val="21"/>
              </w:rPr>
              <w:t>～</w:t>
            </w:r>
            <w:r>
              <w:rPr>
                <w:rFonts w:hint="eastAsia" w:ascii="ＭＳ 明朝" w:hAnsi="ＭＳ 明朝" w:eastAsia="ＭＳ 明朝"/>
                <w:sz w:val="21"/>
              </w:rPr>
              <w:t>10:30</w:t>
            </w:r>
            <w:r>
              <w:rPr>
                <w:rFonts w:hint="eastAsia" w:ascii="ＭＳ 明朝" w:hAnsi="ＭＳ 明朝" w:eastAsia="ＭＳ 明朝"/>
                <w:sz w:val="21"/>
              </w:rPr>
              <w:t>　清滝地区公民館</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松山地域</w:t>
            </w: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日（金曜日）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20</w:t>
            </w:r>
            <w:r>
              <w:rPr>
                <w:rFonts w:hint="eastAsia" w:ascii="ＭＳ 明朝" w:hAnsi="ＭＳ 明朝" w:eastAsia="ＭＳ 明朝"/>
                <w:sz w:val="21"/>
              </w:rPr>
              <w:t>日（金曜日）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9:50</w:t>
            </w:r>
            <w:r>
              <w:rPr>
                <w:rFonts w:hint="eastAsia" w:ascii="ＭＳ 明朝" w:hAnsi="ＭＳ 明朝" w:eastAsia="ＭＳ 明朝"/>
                <w:sz w:val="21"/>
              </w:rPr>
              <w:t>～</w:t>
            </w:r>
            <w:r>
              <w:rPr>
                <w:rFonts w:hint="eastAsia" w:ascii="ＭＳ 明朝" w:hAnsi="ＭＳ 明朝" w:eastAsia="ＭＳ 明朝"/>
                <w:sz w:val="21"/>
              </w:rPr>
              <w:t>10:35</w:t>
            </w:r>
            <w:r>
              <w:rPr>
                <w:rFonts w:hint="eastAsia" w:ascii="ＭＳ 明朝" w:hAnsi="ＭＳ 明朝" w:eastAsia="ＭＳ 明朝"/>
                <w:sz w:val="21"/>
              </w:rPr>
              <w:t>　松山駅前区集会所</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11:10</w:t>
            </w:r>
            <w:r>
              <w:rPr>
                <w:rFonts w:hint="eastAsia" w:ascii="ＭＳ 明朝" w:hAnsi="ＭＳ 明朝" w:eastAsia="ＭＳ 明朝"/>
                <w:sz w:val="21"/>
              </w:rPr>
              <w:t>～</w:t>
            </w:r>
            <w:r>
              <w:rPr>
                <w:rFonts w:hint="eastAsia" w:ascii="ＭＳ 明朝" w:hAnsi="ＭＳ 明朝" w:eastAsia="ＭＳ 明朝"/>
                <w:sz w:val="21"/>
              </w:rPr>
              <w:t>11:55</w:t>
            </w:r>
            <w:r>
              <w:rPr>
                <w:rFonts w:hint="eastAsia" w:ascii="ＭＳ 明朝" w:hAnsi="ＭＳ 明朝" w:eastAsia="ＭＳ 明朝"/>
                <w:sz w:val="21"/>
              </w:rPr>
              <w:t>　下伊場野水辺の楽校駐車場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w:t>
            </w:r>
            <w:r>
              <w:rPr>
                <w:rFonts w:hint="eastAsia" w:ascii="ＭＳ 明朝" w:hAnsi="ＭＳ 明朝" w:eastAsia="ＭＳ 明朝"/>
                <w:sz w:val="21"/>
              </w:rPr>
              <w:t>日（金曜日）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27</w:t>
            </w:r>
            <w:r>
              <w:rPr>
                <w:rFonts w:hint="eastAsia" w:ascii="ＭＳ 明朝" w:hAnsi="ＭＳ 明朝" w:eastAsia="ＭＳ 明朝"/>
                <w:sz w:val="21"/>
              </w:rPr>
              <w:t>日（金曜日）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9:50</w:t>
            </w:r>
            <w:r>
              <w:rPr>
                <w:rFonts w:hint="eastAsia" w:ascii="ＭＳ 明朝" w:hAnsi="ＭＳ 明朝" w:eastAsia="ＭＳ 明朝"/>
                <w:sz w:val="21"/>
              </w:rPr>
              <w:t>～</w:t>
            </w:r>
            <w:r>
              <w:rPr>
                <w:rFonts w:hint="eastAsia" w:ascii="ＭＳ 明朝" w:hAnsi="ＭＳ 明朝" w:eastAsia="ＭＳ 明朝"/>
                <w:sz w:val="21"/>
              </w:rPr>
              <w:t>10:35</w:t>
            </w:r>
            <w:r>
              <w:rPr>
                <w:rFonts w:hint="eastAsia" w:ascii="ＭＳ 明朝" w:hAnsi="ＭＳ 明朝" w:eastAsia="ＭＳ 明朝"/>
                <w:sz w:val="21"/>
              </w:rPr>
              <w:t>　松山公民館</w:t>
            </w:r>
          </w:p>
        </w:tc>
      </w:tr>
      <w:tr>
        <w:trPr>
          <w:trHeight w:val="360" w:hRule="atLeast"/>
        </w:trPr>
        <w:tc>
          <w:tcPr>
            <w:tcW w:w="1465"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三本木地域</w:t>
            </w:r>
          </w:p>
        </w:tc>
        <w:tc>
          <w:tcPr>
            <w:tcW w:w="1890"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日（金曜日）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20</w:t>
            </w:r>
            <w:r>
              <w:rPr>
                <w:rFonts w:hint="eastAsia" w:ascii="ＭＳ 明朝" w:hAnsi="ＭＳ 明朝" w:eastAsia="ＭＳ 明朝"/>
                <w:sz w:val="21"/>
              </w:rPr>
              <w:t>日（金曜日）</w:t>
            </w: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13:40</w:t>
            </w:r>
            <w:r>
              <w:rPr>
                <w:rFonts w:hint="eastAsia" w:ascii="ＭＳ 明朝" w:hAnsi="ＭＳ 明朝" w:eastAsia="ＭＳ 明朝"/>
                <w:sz w:val="21"/>
              </w:rPr>
              <w:t>～</w:t>
            </w:r>
            <w:r>
              <w:rPr>
                <w:rFonts w:hint="eastAsia" w:ascii="ＭＳ 明朝" w:hAnsi="ＭＳ 明朝" w:eastAsia="ＭＳ 明朝"/>
                <w:sz w:val="21"/>
              </w:rPr>
              <w:t>14:25</w:t>
            </w:r>
            <w:r>
              <w:rPr>
                <w:rFonts w:hint="eastAsia" w:ascii="ＭＳ 明朝" w:hAnsi="ＭＳ 明朝" w:eastAsia="ＭＳ 明朝"/>
                <w:sz w:val="21"/>
              </w:rPr>
              <w:t>　三本木総合支所駐車場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14:50</w:t>
            </w:r>
            <w:r>
              <w:rPr>
                <w:rFonts w:hint="eastAsia" w:ascii="ＭＳ 明朝" w:hAnsi="ＭＳ 明朝" w:eastAsia="ＭＳ 明朝"/>
                <w:sz w:val="21"/>
              </w:rPr>
              <w:t>～</w:t>
            </w:r>
            <w:r>
              <w:rPr>
                <w:rFonts w:hint="eastAsia" w:ascii="ＭＳ 明朝" w:hAnsi="ＭＳ 明朝" w:eastAsia="ＭＳ 明朝"/>
                <w:sz w:val="21"/>
              </w:rPr>
              <w:t>15:40</w:t>
            </w:r>
            <w:r>
              <w:rPr>
                <w:rFonts w:hint="eastAsia" w:ascii="ＭＳ 明朝" w:hAnsi="ＭＳ 明朝" w:eastAsia="ＭＳ 明朝"/>
                <w:sz w:val="21"/>
              </w:rPr>
              <w:t>　南谷地集会所</w:t>
            </w:r>
          </w:p>
        </w:tc>
      </w:tr>
      <w:tr>
        <w:trPr>
          <w:trHeight w:val="360" w:hRule="atLeast"/>
        </w:trPr>
        <w:tc>
          <w:tcPr>
            <w:tcW w:w="1465"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鹿島台地域</w:t>
            </w: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w:t>
            </w:r>
            <w:r>
              <w:rPr>
                <w:rFonts w:hint="eastAsia" w:ascii="ＭＳ 明朝" w:hAnsi="ＭＳ 明朝" w:eastAsia="ＭＳ 明朝"/>
                <w:sz w:val="21"/>
              </w:rPr>
              <w:t>日（金曜日）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27</w:t>
            </w:r>
            <w:r>
              <w:rPr>
                <w:rFonts w:hint="eastAsia" w:ascii="ＭＳ 明朝" w:hAnsi="ＭＳ 明朝" w:eastAsia="ＭＳ 明朝"/>
                <w:sz w:val="21"/>
              </w:rPr>
              <w:t>日（金曜日）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11:05</w:t>
            </w:r>
            <w:r>
              <w:rPr>
                <w:rFonts w:hint="eastAsia" w:ascii="ＭＳ 明朝" w:hAnsi="ＭＳ 明朝" w:eastAsia="ＭＳ 明朝"/>
                <w:sz w:val="21"/>
              </w:rPr>
              <w:t>～</w:t>
            </w:r>
            <w:r>
              <w:rPr>
                <w:rFonts w:hint="eastAsia" w:ascii="ＭＳ 明朝" w:hAnsi="ＭＳ 明朝" w:eastAsia="ＭＳ 明朝"/>
                <w:sz w:val="21"/>
              </w:rPr>
              <w:t>12:05</w:t>
            </w:r>
            <w:r>
              <w:rPr>
                <w:rFonts w:hint="eastAsia" w:ascii="ＭＳ 明朝" w:hAnsi="ＭＳ 明朝" w:eastAsia="ＭＳ 明朝"/>
                <w:sz w:val="21"/>
              </w:rPr>
              <w:t>　鹿島台総合支所駐車場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13:25</w:t>
            </w:r>
            <w:r>
              <w:rPr>
                <w:rFonts w:hint="eastAsia" w:ascii="ＭＳ 明朝" w:hAnsi="ＭＳ 明朝" w:eastAsia="ＭＳ 明朝"/>
                <w:sz w:val="21"/>
              </w:rPr>
              <w:t>～</w:t>
            </w:r>
            <w:r>
              <w:rPr>
                <w:rFonts w:hint="eastAsia" w:ascii="ＭＳ 明朝" w:hAnsi="ＭＳ 明朝" w:eastAsia="ＭＳ 明朝"/>
                <w:sz w:val="21"/>
              </w:rPr>
              <w:t>14:25</w:t>
            </w:r>
            <w:r>
              <w:rPr>
                <w:rFonts w:hint="eastAsia" w:ascii="ＭＳ 明朝" w:hAnsi="ＭＳ 明朝" w:eastAsia="ＭＳ 明朝"/>
                <w:sz w:val="21"/>
              </w:rPr>
              <w:t>　鹿島台公民館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14:55</w:t>
            </w:r>
            <w:r>
              <w:rPr>
                <w:rFonts w:hint="eastAsia" w:ascii="ＭＳ 明朝" w:hAnsi="ＭＳ 明朝" w:eastAsia="ＭＳ 明朝"/>
                <w:sz w:val="21"/>
              </w:rPr>
              <w:t>～</w:t>
            </w:r>
            <w:r>
              <w:rPr>
                <w:rFonts w:hint="eastAsia" w:ascii="ＭＳ 明朝" w:hAnsi="ＭＳ 明朝" w:eastAsia="ＭＳ 明朝"/>
                <w:sz w:val="21"/>
              </w:rPr>
              <w:t>15:25</w:t>
            </w:r>
            <w:r>
              <w:rPr>
                <w:rFonts w:hint="eastAsia" w:ascii="ＭＳ 明朝" w:hAnsi="ＭＳ 明朝" w:eastAsia="ＭＳ 明朝"/>
                <w:sz w:val="21"/>
              </w:rPr>
              <w:t>　旧鹿島台第二小学校</w:t>
            </w:r>
          </w:p>
        </w:tc>
      </w:tr>
      <w:tr>
        <w:trPr>
          <w:trHeight w:val="360" w:hRule="atLeast"/>
        </w:trPr>
        <w:tc>
          <w:tcPr>
            <w:tcW w:w="1465"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岩出山地域</w:t>
            </w:r>
          </w:p>
        </w:tc>
        <w:tc>
          <w:tcPr>
            <w:tcW w:w="1890"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日（水曜日）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25</w:t>
            </w:r>
            <w:r>
              <w:rPr>
                <w:rFonts w:hint="eastAsia" w:ascii="ＭＳ 明朝" w:hAnsi="ＭＳ 明朝" w:eastAsia="ＭＳ 明朝"/>
                <w:sz w:val="21"/>
              </w:rPr>
              <w:t>日（水曜日）</w:t>
            </w:r>
          </w:p>
        </w:tc>
        <w:tc>
          <w:tcPr>
            <w:tcW w:w="5147" w:type="dxa"/>
            <w:vAlign w:val="center"/>
          </w:tcPr>
          <w:p>
            <w:pPr>
              <w:pStyle w:val="0"/>
              <w:tabs>
                <w:tab w:val="left" w:leader="none" w:pos="1501"/>
              </w:tabs>
              <w:snapToGrid w:val="1"/>
              <w:jc w:val="both"/>
              <w:rPr>
                <w:rFonts w:hint="eastAsia" w:ascii="ＭＳ 明朝" w:hAnsi="ＭＳ 明朝" w:eastAsia="ＭＳ 明朝"/>
                <w:sz w:val="21"/>
              </w:rPr>
            </w:pPr>
            <w:r>
              <w:rPr>
                <w:rFonts w:hint="eastAsia" w:ascii="ＭＳ 明朝" w:hAnsi="ＭＳ 明朝" w:eastAsia="ＭＳ 明朝"/>
                <w:sz w:val="21"/>
              </w:rPr>
              <w:t>11:00</w:t>
            </w:r>
            <w:r>
              <w:rPr>
                <w:rFonts w:hint="eastAsia" w:ascii="ＭＳ 明朝" w:hAnsi="ＭＳ 明朝" w:eastAsia="ＭＳ 明朝"/>
                <w:sz w:val="21"/>
              </w:rPr>
              <w:t>～</w:t>
            </w:r>
            <w:r>
              <w:rPr>
                <w:rFonts w:hint="eastAsia" w:ascii="ＭＳ 明朝" w:hAnsi="ＭＳ 明朝" w:eastAsia="ＭＳ 明朝"/>
                <w:sz w:val="21"/>
              </w:rPr>
              <w:t>11:45</w:t>
            </w:r>
            <w:r>
              <w:rPr>
                <w:rFonts w:hint="eastAsia" w:ascii="ＭＳ 明朝" w:hAnsi="ＭＳ 明朝" w:eastAsia="ＭＳ 明朝"/>
                <w:sz w:val="21"/>
              </w:rPr>
              <w:t>　</w:t>
            </w:r>
            <w:r>
              <w:rPr>
                <w:rFonts w:hint="eastAsia" w:ascii="ＭＳ 明朝" w:hAnsi="ＭＳ 明朝" w:eastAsia="ＭＳ 明朝"/>
                <w:sz w:val="21"/>
              </w:rPr>
              <w:tab/>
            </w:r>
            <w:r>
              <w:rPr>
                <w:rFonts w:hint="eastAsia" w:ascii="ＭＳ 明朝" w:hAnsi="ＭＳ 明朝" w:eastAsia="ＭＳ 明朝"/>
                <w:sz w:val="21"/>
              </w:rPr>
              <w:t>真山地区公民館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13:40</w:t>
            </w:r>
            <w:r>
              <w:rPr>
                <w:rFonts w:hint="eastAsia" w:ascii="ＭＳ 明朝" w:hAnsi="ＭＳ 明朝" w:eastAsia="ＭＳ 明朝"/>
                <w:sz w:val="21"/>
              </w:rPr>
              <w:t>～</w:t>
            </w:r>
            <w:r>
              <w:rPr>
                <w:rFonts w:hint="eastAsia" w:ascii="ＭＳ 明朝" w:hAnsi="ＭＳ 明朝" w:eastAsia="ＭＳ 明朝"/>
                <w:sz w:val="21"/>
              </w:rPr>
              <w:t>14:25</w:t>
            </w:r>
            <w:r>
              <w:rPr>
                <w:rFonts w:hint="eastAsia" w:ascii="ＭＳ 明朝" w:hAnsi="ＭＳ 明朝" w:eastAsia="ＭＳ 明朝"/>
                <w:sz w:val="21"/>
              </w:rPr>
              <w:t>　有備館の森公園駐車場</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14:50</w:t>
            </w:r>
            <w:r>
              <w:rPr>
                <w:rFonts w:hint="eastAsia" w:ascii="ＭＳ 明朝" w:hAnsi="ＭＳ 明朝" w:eastAsia="ＭＳ 明朝"/>
                <w:sz w:val="21"/>
              </w:rPr>
              <w:t>～</w:t>
            </w:r>
            <w:r>
              <w:rPr>
                <w:rFonts w:hint="eastAsia" w:ascii="ＭＳ 明朝" w:hAnsi="ＭＳ 明朝" w:eastAsia="ＭＳ 明朝"/>
                <w:sz w:val="21"/>
              </w:rPr>
              <w:t xml:space="preserve">15:35  </w:t>
            </w:r>
            <w:r>
              <w:rPr>
                <w:rFonts w:hint="eastAsia" w:ascii="ＭＳ 明朝" w:hAnsi="ＭＳ 明朝" w:eastAsia="ＭＳ 明朝"/>
                <w:sz w:val="21"/>
              </w:rPr>
              <w:t>ウジエスーパー岩出山店</w:t>
            </w:r>
          </w:p>
        </w:tc>
      </w:tr>
      <w:tr>
        <w:trPr>
          <w:trHeight w:val="402" w:hRule="atLeast"/>
        </w:trPr>
        <w:tc>
          <w:tcPr>
            <w:tcW w:w="1465" w:type="dxa"/>
            <w:vMerge w:val="continue"/>
            <w:vAlign w:val="center"/>
          </w:tcPr>
          <w:p>
            <w:pPr>
              <w:pStyle w:val="0"/>
              <w:rPr>
                <w:rFonts w:hint="eastAsia"/>
              </w:rPr>
            </w:pPr>
          </w:p>
        </w:tc>
        <w:tc>
          <w:tcPr>
            <w:tcW w:w="1890"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日（水曜日）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18</w:t>
            </w:r>
            <w:r>
              <w:rPr>
                <w:rFonts w:hint="eastAsia" w:ascii="ＭＳ 明朝" w:hAnsi="ＭＳ 明朝" w:eastAsia="ＭＳ 明朝"/>
                <w:sz w:val="21"/>
              </w:rPr>
              <w:t>日（水曜日）</w:t>
            </w:r>
            <w:r>
              <w:rPr>
                <w:rFonts w:hint="eastAsia" w:ascii="ＭＳ 明朝" w:hAnsi="ＭＳ 明朝" w:eastAsia="ＭＳ 明朝"/>
                <w:sz w:val="21"/>
              </w:rPr>
              <w:t xml:space="preserve"> </w:t>
            </w: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13:30</w:t>
            </w:r>
            <w:r>
              <w:rPr>
                <w:rFonts w:hint="eastAsia" w:ascii="ＭＳ 明朝" w:hAnsi="ＭＳ 明朝" w:eastAsia="ＭＳ 明朝"/>
                <w:sz w:val="21"/>
              </w:rPr>
              <w:t>～</w:t>
            </w:r>
            <w:r>
              <w:rPr>
                <w:rFonts w:hint="eastAsia" w:ascii="ＭＳ 明朝" w:hAnsi="ＭＳ 明朝" w:eastAsia="ＭＳ 明朝"/>
                <w:sz w:val="21"/>
              </w:rPr>
              <w:t>14:15</w:t>
            </w:r>
            <w:r>
              <w:rPr>
                <w:rFonts w:hint="eastAsia" w:ascii="ＭＳ 明朝" w:hAnsi="ＭＳ 明朝" w:eastAsia="ＭＳ 明朝"/>
                <w:sz w:val="21"/>
              </w:rPr>
              <w:t>　あ・ら・伊達な道の駅</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14:45</w:t>
            </w:r>
            <w:r>
              <w:rPr>
                <w:rFonts w:hint="eastAsia" w:ascii="ＭＳ 明朝" w:hAnsi="ＭＳ 明朝" w:eastAsia="ＭＳ 明朝"/>
                <w:sz w:val="21"/>
              </w:rPr>
              <w:t>～</w:t>
            </w:r>
            <w:r>
              <w:rPr>
                <w:rFonts w:hint="eastAsia" w:ascii="ＭＳ 明朝" w:hAnsi="ＭＳ 明朝" w:eastAsia="ＭＳ 明朝"/>
                <w:sz w:val="21"/>
              </w:rPr>
              <w:t>15:30</w:t>
            </w:r>
            <w:r>
              <w:rPr>
                <w:rFonts w:hint="eastAsia" w:ascii="ＭＳ 明朝" w:hAnsi="ＭＳ 明朝" w:eastAsia="ＭＳ 明朝"/>
                <w:sz w:val="21"/>
              </w:rPr>
              <w:t>　スーパーセンタートラスト岩出山店</w:t>
            </w:r>
          </w:p>
        </w:tc>
      </w:tr>
      <w:tr>
        <w:trPr>
          <w:trHeight w:val="360" w:hRule="atLeast"/>
        </w:trPr>
        <w:tc>
          <w:tcPr>
            <w:tcW w:w="1465" w:type="dxa"/>
            <w:vMerge w:val="restart"/>
            <w:shd w:val="clear" w:color="auto" w:themeFill="background2" w:themeFillTint="FF" w:themeFillShade="FF"/>
            <w:vAlign w:val="center"/>
          </w:tcPr>
          <w:p>
            <w:pPr>
              <w:pStyle w:val="0"/>
              <w:snapToGrid w:val="1"/>
              <w:jc w:val="left"/>
              <w:rPr>
                <w:rFonts w:hint="eastAsia" w:ascii="ＭＳ 明朝" w:hAnsi="ＭＳ 明朝" w:eastAsia="ＭＳ 明朝"/>
                <w:sz w:val="21"/>
              </w:rPr>
            </w:pPr>
            <w:r>
              <w:rPr>
                <w:rFonts w:hint="eastAsia" w:ascii="ＭＳ 明朝" w:hAnsi="ＭＳ 明朝" w:eastAsia="ＭＳ 明朝"/>
                <w:sz w:val="21"/>
              </w:rPr>
              <w:t>鳴子温泉地域</w:t>
            </w: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日（木曜日）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26</w:t>
            </w:r>
            <w:r>
              <w:rPr>
                <w:rFonts w:hint="eastAsia" w:ascii="ＭＳ 明朝" w:hAnsi="ＭＳ 明朝" w:eastAsia="ＭＳ 明朝"/>
                <w:sz w:val="21"/>
              </w:rPr>
              <w:t>日（木曜日）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10:40</w:t>
            </w:r>
            <w:r>
              <w:rPr>
                <w:rFonts w:hint="eastAsia" w:ascii="ＭＳ 明朝" w:hAnsi="ＭＳ 明朝" w:eastAsia="ＭＳ 明朝"/>
                <w:sz w:val="21"/>
              </w:rPr>
              <w:t>～</w:t>
            </w:r>
            <w:r>
              <w:rPr>
                <w:rFonts w:hint="eastAsia" w:ascii="ＭＳ 明朝" w:hAnsi="ＭＳ 明朝" w:eastAsia="ＭＳ 明朝"/>
                <w:sz w:val="21"/>
              </w:rPr>
              <w:t>11:25</w:t>
            </w:r>
            <w:r>
              <w:rPr>
                <w:rFonts w:hint="eastAsia" w:ascii="ＭＳ 明朝" w:hAnsi="ＭＳ 明朝" w:eastAsia="ＭＳ 明朝"/>
                <w:sz w:val="21"/>
              </w:rPr>
              <w:t>　鬼首地区公民館</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13:05</w:t>
            </w:r>
            <w:r>
              <w:rPr>
                <w:rFonts w:hint="eastAsia" w:ascii="ＭＳ 明朝" w:hAnsi="ＭＳ 明朝" w:eastAsia="ＭＳ 明朝"/>
                <w:sz w:val="21"/>
              </w:rPr>
              <w:t>～</w:t>
            </w:r>
            <w:r>
              <w:rPr>
                <w:rFonts w:hint="eastAsia" w:ascii="ＭＳ 明朝" w:hAnsi="ＭＳ 明朝" w:eastAsia="ＭＳ 明朝"/>
                <w:sz w:val="21"/>
              </w:rPr>
              <w:t>13:50</w:t>
            </w:r>
            <w:r>
              <w:rPr>
                <w:rFonts w:hint="eastAsia" w:ascii="ＭＳ 明朝" w:hAnsi="ＭＳ 明朝" w:eastAsia="ＭＳ 明朝"/>
                <w:sz w:val="21"/>
              </w:rPr>
              <w:t>　中山コミュニティセンター</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14:15</w:t>
            </w:r>
            <w:r>
              <w:rPr>
                <w:rFonts w:hint="eastAsia" w:ascii="ＭＳ 明朝" w:hAnsi="ＭＳ 明朝" w:eastAsia="ＭＳ 明朝"/>
                <w:sz w:val="21"/>
              </w:rPr>
              <w:t>～</w:t>
            </w:r>
            <w:r>
              <w:rPr>
                <w:rFonts w:hint="eastAsia" w:ascii="ＭＳ 明朝" w:hAnsi="ＭＳ 明朝" w:eastAsia="ＭＳ 明朝"/>
                <w:sz w:val="21"/>
              </w:rPr>
              <w:t>15:00</w:t>
            </w:r>
            <w:r>
              <w:rPr>
                <w:rFonts w:hint="eastAsia" w:ascii="ＭＳ 明朝" w:hAnsi="ＭＳ 明朝" w:eastAsia="ＭＳ 明朝"/>
                <w:sz w:val="21"/>
              </w:rPr>
              <w:t>　湯めぐり駐車場</w:t>
            </w:r>
          </w:p>
        </w:tc>
      </w:tr>
      <w:tr>
        <w:trPr>
          <w:trHeight w:val="360" w:hRule="atLeast"/>
        </w:trPr>
        <w:tc>
          <w:tcPr>
            <w:tcW w:w="1465" w:type="dxa"/>
            <w:vMerge w:val="continue"/>
            <w:shd w:val="clear" w:color="auto" w:themeFill="background2" w:themeFillTint="FF" w:themeFillShade="FF"/>
            <w:vAlign w:val="center"/>
          </w:tcPr>
          <w:p>
            <w:pPr>
              <w:pStyle w:val="0"/>
              <w:rPr>
                <w:rFonts w:hint="eastAsia"/>
              </w:rPr>
            </w:pPr>
          </w:p>
        </w:tc>
        <w:tc>
          <w:tcPr>
            <w:tcW w:w="1890" w:type="dxa"/>
            <w:vMerge w:val="restart"/>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日（水曜日）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18</w:t>
            </w:r>
            <w:r>
              <w:rPr>
                <w:rFonts w:hint="eastAsia" w:ascii="ＭＳ 明朝" w:hAnsi="ＭＳ 明朝" w:eastAsia="ＭＳ 明朝"/>
                <w:sz w:val="21"/>
              </w:rPr>
              <w:t>日（水曜日）</w:t>
            </w: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10:10</w:t>
            </w:r>
            <w:r>
              <w:rPr>
                <w:rFonts w:hint="eastAsia" w:ascii="ＭＳ 明朝" w:hAnsi="ＭＳ 明朝" w:eastAsia="ＭＳ 明朝"/>
                <w:sz w:val="21"/>
              </w:rPr>
              <w:t>～</w:t>
            </w:r>
            <w:r>
              <w:rPr>
                <w:rFonts w:hint="eastAsia" w:ascii="ＭＳ 明朝" w:hAnsi="ＭＳ 明朝" w:eastAsia="ＭＳ 明朝"/>
                <w:sz w:val="21"/>
              </w:rPr>
              <w:t>10:55</w:t>
            </w:r>
            <w:r>
              <w:rPr>
                <w:rFonts w:hint="eastAsia" w:ascii="ＭＳ 明朝" w:hAnsi="ＭＳ 明朝" w:eastAsia="ＭＳ 明朝"/>
                <w:sz w:val="21"/>
              </w:rPr>
              <w:t>　鳴子総合支所駐車場</w:t>
            </w:r>
          </w:p>
        </w:tc>
      </w:tr>
      <w:tr>
        <w:trPr/>
        <w:tc>
          <w:tcPr>
            <w:tcW w:w="1465" w:type="dxa"/>
            <w:vMerge w:val="continue"/>
            <w:shd w:val="clear" w:color="auto" w:themeFill="background2" w:themeFillTint="FF" w:themeFillShade="FF"/>
            <w:vAlign w:val="center"/>
          </w:tcPr>
          <w:p>
            <w:pPr>
              <w:pStyle w:val="0"/>
              <w:rPr>
                <w:rFonts w:hint="eastAsia"/>
              </w:rPr>
            </w:pPr>
          </w:p>
        </w:tc>
        <w:tc>
          <w:tcPr>
            <w:tcW w:w="1890" w:type="dxa"/>
            <w:vMerge w:val="continue"/>
            <w:shd w:val="clear" w:color="auto" w:themeFill="background2" w:themeFillTint="FF" w:themeFillShade="FF"/>
            <w:vAlign w:val="center"/>
          </w:tcPr>
          <w:p>
            <w:pPr>
              <w:pStyle w:val="0"/>
              <w:rPr>
                <w:rFonts w:hint="eastAsia"/>
              </w:rPr>
            </w:pPr>
          </w:p>
        </w:tc>
        <w:tc>
          <w:tcPr>
            <w:tcW w:w="5147" w:type="dxa"/>
            <w:shd w:val="clear" w:color="auto" w:themeFill="background2" w:themeFillTint="FF" w:themeFillShade="FF"/>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11:20</w:t>
            </w:r>
            <w:r>
              <w:rPr>
                <w:rFonts w:hint="eastAsia" w:ascii="ＭＳ 明朝" w:hAnsi="ＭＳ 明朝" w:eastAsia="ＭＳ 明朝"/>
                <w:sz w:val="21"/>
              </w:rPr>
              <w:t>～</w:t>
            </w:r>
            <w:r>
              <w:rPr>
                <w:rFonts w:hint="eastAsia" w:ascii="ＭＳ 明朝" w:hAnsi="ＭＳ 明朝" w:eastAsia="ＭＳ 明朝"/>
                <w:sz w:val="21"/>
              </w:rPr>
              <w:t>12:05</w:t>
            </w:r>
            <w:r>
              <w:rPr>
                <w:rFonts w:hint="eastAsia" w:ascii="ＭＳ 明朝" w:hAnsi="ＭＳ 明朝" w:eastAsia="ＭＳ 明朝"/>
                <w:sz w:val="21"/>
              </w:rPr>
              <w:t>　川渡地区公民館</w:t>
            </w:r>
          </w:p>
        </w:tc>
      </w:tr>
      <w:tr>
        <w:trPr>
          <w:trHeight w:val="360" w:hRule="atLeast"/>
        </w:trPr>
        <w:tc>
          <w:tcPr>
            <w:tcW w:w="1465"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田尻地域</w:t>
            </w:r>
          </w:p>
        </w:tc>
        <w:tc>
          <w:tcPr>
            <w:tcW w:w="1890" w:type="dxa"/>
            <w:vMerge w:val="restart"/>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日（火曜日）</w:t>
            </w:r>
          </w:p>
          <w:p>
            <w:pPr>
              <w:pStyle w:val="0"/>
              <w:snapToGrid w:val="1"/>
              <w:jc w:val="both"/>
              <w:rPr>
                <w:rFonts w:hint="eastAsia" w:ascii="ＭＳ 明朝" w:hAnsi="ＭＳ 明朝" w:eastAsia="ＭＳ 明朝"/>
                <w:sz w:val="21"/>
              </w:rPr>
            </w:pPr>
            <w:r>
              <w:rPr>
                <w:rFonts w:hint="eastAsia" w:ascii="ＭＳ 明朝" w:hAnsi="ＭＳ 明朝" w:eastAsia="ＭＳ 明朝"/>
                <w:sz w:val="21"/>
              </w:rPr>
              <w:t>17</w:t>
            </w:r>
            <w:r>
              <w:rPr>
                <w:rFonts w:hint="eastAsia" w:ascii="ＭＳ 明朝" w:hAnsi="ＭＳ 明朝" w:eastAsia="ＭＳ 明朝"/>
                <w:sz w:val="21"/>
              </w:rPr>
              <w:t>日（火曜日）</w:t>
            </w: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10:35</w:t>
            </w:r>
            <w:r>
              <w:rPr>
                <w:rFonts w:hint="eastAsia" w:ascii="ＭＳ 明朝" w:hAnsi="ＭＳ 明朝" w:eastAsia="ＭＳ 明朝"/>
                <w:sz w:val="21"/>
              </w:rPr>
              <w:t>～</w:t>
            </w:r>
            <w:r>
              <w:rPr>
                <w:rFonts w:hint="eastAsia" w:ascii="ＭＳ 明朝" w:hAnsi="ＭＳ 明朝" w:eastAsia="ＭＳ 明朝"/>
                <w:sz w:val="21"/>
              </w:rPr>
              <w:t>11:35</w:t>
            </w:r>
            <w:r>
              <w:rPr>
                <w:rFonts w:hint="eastAsia" w:ascii="ＭＳ 明朝" w:hAnsi="ＭＳ 明朝" w:eastAsia="ＭＳ 明朝"/>
                <w:sz w:val="21"/>
              </w:rPr>
              <w:t>　大貫地区公民館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13:05</w:t>
            </w:r>
            <w:r>
              <w:rPr>
                <w:rFonts w:hint="eastAsia" w:ascii="ＭＳ 明朝" w:hAnsi="ＭＳ 明朝" w:eastAsia="ＭＳ 明朝"/>
                <w:sz w:val="21"/>
              </w:rPr>
              <w:t>～</w:t>
            </w:r>
            <w:r>
              <w:rPr>
                <w:rFonts w:hint="eastAsia" w:ascii="ＭＳ 明朝" w:hAnsi="ＭＳ 明朝" w:eastAsia="ＭＳ 明朝"/>
                <w:sz w:val="21"/>
              </w:rPr>
              <w:t>14:00</w:t>
            </w:r>
            <w:r>
              <w:rPr>
                <w:rFonts w:hint="eastAsia" w:ascii="ＭＳ 明朝" w:hAnsi="ＭＳ 明朝" w:eastAsia="ＭＳ 明朝"/>
                <w:sz w:val="21"/>
              </w:rPr>
              <w:t>　沼部公民館</w:t>
            </w:r>
          </w:p>
        </w:tc>
      </w:tr>
      <w:tr>
        <w:trPr/>
        <w:tc>
          <w:tcPr>
            <w:tcW w:w="1465"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5147" w:type="dxa"/>
            <w:vAlign w:val="center"/>
          </w:tcPr>
          <w:p>
            <w:pPr>
              <w:pStyle w:val="0"/>
              <w:snapToGrid w:val="1"/>
              <w:jc w:val="both"/>
              <w:rPr>
                <w:rFonts w:hint="eastAsia" w:ascii="ＭＳ 明朝" w:hAnsi="ＭＳ 明朝" w:eastAsia="ＭＳ 明朝"/>
                <w:sz w:val="21"/>
              </w:rPr>
            </w:pPr>
            <w:r>
              <w:rPr>
                <w:rFonts w:hint="eastAsia" w:ascii="ＭＳ 明朝" w:hAnsi="ＭＳ 明朝" w:eastAsia="ＭＳ 明朝"/>
                <w:sz w:val="21"/>
              </w:rPr>
              <w:t>14:25</w:t>
            </w:r>
            <w:r>
              <w:rPr>
                <w:rFonts w:hint="eastAsia" w:ascii="ＭＳ 明朝" w:hAnsi="ＭＳ 明朝" w:eastAsia="ＭＳ 明朝"/>
                <w:sz w:val="21"/>
              </w:rPr>
              <w:t>～</w:t>
            </w:r>
            <w:r>
              <w:rPr>
                <w:rFonts w:hint="eastAsia" w:ascii="ＭＳ 明朝" w:hAnsi="ＭＳ 明朝" w:eastAsia="ＭＳ 明朝"/>
                <w:sz w:val="21"/>
              </w:rPr>
              <w:t>15:20</w:t>
            </w:r>
            <w:r>
              <w:rPr>
                <w:rFonts w:hint="eastAsia" w:ascii="ＭＳ 明朝" w:hAnsi="ＭＳ 明朝" w:eastAsia="ＭＳ 明朝"/>
                <w:sz w:val="21"/>
              </w:rPr>
              <w:t>　ウジエスーパー田尻店</w:t>
            </w: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sz w:val="24"/>
        </w:rPr>
        <w:t>※悪天候などの事情で、運行を中止・変更する場合があります。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子育て支援情報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子育てイベントや講座、育児相談などの情報を市ウェブサイトに掲載しています。ぜひチェックして、日々の子育てに役立ててください。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※詳しくは、各子育て支援センターまで問い合わせください。</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大崎市乳幼児健診・相談予定表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乳幼児健診・相談の日程や持ち物は、市ウェブサイトを確認してください。</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市長コラム　天地人</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食料安全保障の強化を</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い</w:instrText>
      </w:r>
      <w:r>
        <w:rPr>
          <w:rFonts w:hint="eastAsia" w:ascii="ＭＳ 明朝" w:hAnsi="ＭＳ 明朝" w:eastAsia="ＭＳ 明朝"/>
          <w:sz w:val="12"/>
        </w:rPr>
        <w:instrText>ね</w:instrText>
      </w:r>
      <w:r>
        <w:rPr>
          <w:rFonts w:hint="eastAsia" w:ascii="ＭＳ 明朝" w:hAnsi="ＭＳ 明朝" w:eastAsia="ＭＳ 明朝"/>
          <w:sz w:val="12"/>
        </w:rPr>
        <w:instrText>が</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希</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う</w:t>
      </w:r>
    </w:p>
    <w:p>
      <w:pPr>
        <w:pStyle w:val="0"/>
        <w:ind w:leftChars="0" w:firstLine="0" w:firstLineChars="0"/>
        <w:rPr>
          <w:rFonts w:hint="eastAsia" w:ascii="ＭＳ 明朝" w:hAnsi="ＭＳ 明朝" w:eastAsia="ＭＳ 明朝"/>
          <w:b w:val="1"/>
          <w:sz w:val="24"/>
        </w:rPr>
      </w:pP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令和の米騒動、食料品物価高騰、直近のトランプショックに象徴されるように、我が国の食料安全保障は大きな岐路に立っています。</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fldChar w:fldCharType="begin"/>
      </w:r>
      <w:r>
        <w:rPr>
          <w:rFonts w:hint="eastAsia" w:ascii="ＭＳ 明朝" w:hAnsi="ＭＳ 明朝" w:eastAsia="ＭＳ 明朝"/>
          <w:sz w:val="24"/>
          <w:highlight w:val="none"/>
        </w:rPr>
        <w:instrText>EQ \* jc2 \* hps12 \o\ad(\s\up 11(</w:instrText>
      </w:r>
      <w:r>
        <w:rPr>
          <w:rFonts w:hint="eastAsia" w:ascii="ＭＳ 明朝" w:hAnsi="ＭＳ 明朝" w:eastAsia="ＭＳ 明朝"/>
          <w:sz w:val="12"/>
        </w:rPr>
        <w:instrText>て</w:instrText>
      </w:r>
      <w:r>
        <w:rPr>
          <w:rFonts w:hint="eastAsia" w:ascii="ＭＳ 明朝" w:hAnsi="ＭＳ 明朝" w:eastAsia="ＭＳ 明朝"/>
          <w:sz w:val="12"/>
        </w:rPr>
        <w:instrText>い</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instrText>帝</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fldChar w:fldCharType="end"/>
      </w:r>
      <w:r>
        <w:rPr>
          <w:rFonts w:hint="eastAsia" w:ascii="ＭＳ 明朝" w:hAnsi="ＭＳ 明朝" w:eastAsia="ＭＳ 明朝"/>
          <w:sz w:val="24"/>
          <w:highlight w:val="none"/>
        </w:rPr>
        <w:fldChar w:fldCharType="begin"/>
      </w:r>
      <w:r>
        <w:rPr>
          <w:rFonts w:hint="eastAsia" w:ascii="ＭＳ 明朝" w:hAnsi="ＭＳ 明朝" w:eastAsia="ＭＳ 明朝"/>
          <w:sz w:val="24"/>
          <w:highlight w:val="none"/>
        </w:rPr>
        <w:instrText>EQ \* jc2 \* hps12 \o\ad(\s\up 11(</w:instrText>
      </w:r>
      <w:r>
        <w:rPr>
          <w:rFonts w:hint="eastAsia" w:ascii="ＭＳ 明朝" w:hAnsi="ＭＳ 明朝" w:eastAsia="ＭＳ 明朝"/>
          <w:sz w:val="12"/>
        </w:rPr>
        <w:instrText>は</w:instrText>
      </w:r>
      <w:r>
        <w:rPr>
          <w:rFonts w:hint="eastAsia" w:ascii="ＭＳ 明朝" w:hAnsi="ＭＳ 明朝" w:eastAsia="ＭＳ 明朝"/>
          <w:sz w:val="12"/>
        </w:rPr>
        <w:instrText>ん</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instrText>範</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fldChar w:fldCharType="end"/>
      </w:r>
      <w:r>
        <w:rPr>
          <w:rFonts w:hint="eastAsia" w:ascii="ＭＳ 明朝" w:hAnsi="ＭＳ 明朝" w:eastAsia="ＭＳ 明朝"/>
          <w:sz w:val="24"/>
          <w:highlight w:val="none"/>
        </w:rPr>
        <w:t>の教えに「農は国の基なり」とあり、論語の教えには「食を足し、兵を足し、民</w:t>
      </w:r>
      <w:r>
        <w:rPr>
          <w:rFonts w:hint="eastAsia" w:ascii="ＭＳ 明朝" w:hAnsi="ＭＳ 明朝" w:eastAsia="ＭＳ 明朝"/>
          <w:sz w:val="24"/>
          <w:highlight w:val="none"/>
        </w:rPr>
        <w:fldChar w:fldCharType="begin"/>
      </w:r>
      <w:r>
        <w:rPr>
          <w:rFonts w:hint="eastAsia" w:ascii="ＭＳ 明朝" w:hAnsi="ＭＳ 明朝" w:eastAsia="ＭＳ 明朝"/>
          <w:sz w:val="24"/>
          <w:highlight w:val="none"/>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れ</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instrText>之</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fldChar w:fldCharType="end"/>
      </w:r>
      <w:r>
        <w:rPr>
          <w:rFonts w:hint="eastAsia" w:ascii="ＭＳ 明朝" w:hAnsi="ＭＳ 明朝" w:eastAsia="ＭＳ 明朝"/>
          <w:sz w:val="24"/>
          <w:highlight w:val="none"/>
        </w:rPr>
        <w:t>を信にす」とあるように、食の安定的充足は政治の</w:t>
      </w:r>
      <w:r>
        <w:rPr>
          <w:rFonts w:hint="eastAsia" w:ascii="ＭＳ 明朝" w:hAnsi="ＭＳ 明朝" w:eastAsia="ＭＳ 明朝"/>
          <w:sz w:val="24"/>
          <w:highlight w:val="none"/>
        </w:rPr>
        <w:fldChar w:fldCharType="begin"/>
      </w:r>
      <w:r>
        <w:rPr>
          <w:rFonts w:hint="eastAsia" w:ascii="ＭＳ 明朝" w:hAnsi="ＭＳ 明朝" w:eastAsia="ＭＳ 明朝"/>
          <w:sz w:val="24"/>
          <w:highlight w:val="none"/>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12"/>
        </w:rPr>
        <w:instrText>て</w:instrText>
      </w:r>
      <w:r>
        <w:rPr>
          <w:rFonts w:hint="eastAsia" w:ascii="ＭＳ 明朝" w:hAnsi="ＭＳ 明朝" w:eastAsia="ＭＳ 明朝"/>
          <w:sz w:val="12"/>
        </w:rPr>
        <w:instrText>い</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instrText>要諦</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fldChar w:fldCharType="end"/>
      </w:r>
      <w:r>
        <w:rPr>
          <w:rFonts w:hint="eastAsia" w:ascii="ＭＳ 明朝" w:hAnsi="ＭＳ 明朝" w:eastAsia="ＭＳ 明朝"/>
          <w:sz w:val="24"/>
          <w:highlight w:val="none"/>
        </w:rPr>
        <w:t>です。</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しかし、我が国の食料自給率は</w:t>
      </w:r>
      <w:r>
        <w:rPr>
          <w:rFonts w:hint="eastAsia" w:ascii="ＭＳ 明朝" w:hAnsi="ＭＳ 明朝" w:eastAsia="ＭＳ 明朝"/>
          <w:sz w:val="24"/>
          <w:highlight w:val="none"/>
        </w:rPr>
        <w:t>38</w:t>
      </w:r>
      <w:r>
        <w:rPr>
          <w:rFonts w:hint="eastAsia" w:ascii="ＭＳ 明朝" w:hAnsi="ＭＳ 明朝" w:eastAsia="ＭＳ 明朝"/>
          <w:sz w:val="24"/>
          <w:highlight w:val="none"/>
        </w:rPr>
        <w:t>パーセントと先進国の中で最も低くなっております。</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こうした中、国は昨年農政の憲法と言われる「食料・農業・農村基本法」を四半世紀ぶりに改正し、この春「食料・農業・農村基本計画」を閣議決定しました。</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2030</w:t>
      </w:r>
      <w:r>
        <w:rPr>
          <w:rFonts w:hint="eastAsia" w:ascii="ＭＳ 明朝" w:hAnsi="ＭＳ 明朝" w:eastAsia="ＭＳ 明朝"/>
          <w:sz w:val="24"/>
          <w:highlight w:val="none"/>
        </w:rPr>
        <w:t>年を目標年として、主な目標ＫＰＩ（重要業績評価指導）を明記したことは画期的なことであり、初動</w:t>
      </w:r>
      <w:r>
        <w:rPr>
          <w:rFonts w:hint="eastAsia" w:ascii="ＭＳ 明朝" w:hAnsi="ＭＳ 明朝" w:eastAsia="ＭＳ 明朝"/>
          <w:sz w:val="24"/>
          <w:highlight w:val="none"/>
        </w:rPr>
        <w:t>5</w:t>
      </w:r>
      <w:r>
        <w:rPr>
          <w:rFonts w:hint="eastAsia" w:ascii="ＭＳ 明朝" w:hAnsi="ＭＳ 明朝" w:eastAsia="ＭＳ 明朝"/>
          <w:sz w:val="24"/>
          <w:highlight w:val="none"/>
        </w:rPr>
        <w:t>年間を「農業構造転換集中期間」と位置付けております。</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先日、自由民主党食料安全保障強化本部（本部長</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森山</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fldChar w:fldCharType="begin"/>
      </w:r>
      <w:r>
        <w:rPr>
          <w:rFonts w:hint="eastAsia" w:ascii="ＭＳ 明朝" w:hAnsi="ＭＳ 明朝" w:eastAsia="ＭＳ 明朝"/>
          <w:sz w:val="24"/>
          <w:highlight w:val="none"/>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ろ</w:instrText>
      </w:r>
      <w:r>
        <w:rPr>
          <w:rFonts w:hint="eastAsia" w:ascii="ＭＳ 明朝" w:hAnsi="ＭＳ 明朝" w:eastAsia="ＭＳ 明朝"/>
          <w:sz w:val="12"/>
        </w:rPr>
        <w:instrText>し</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instrText>裕</w:instrText>
      </w:r>
      <w:r>
        <w:rPr>
          <w:rFonts w:hint="eastAsia" w:ascii="ＭＳ 明朝" w:hAnsi="ＭＳ 明朝" w:eastAsia="ＭＳ 明朝"/>
          <w:sz w:val="24"/>
          <w:highlight w:val="none"/>
        </w:rPr>
        <w:instrText>)</w:instrText>
      </w:r>
      <w:r>
        <w:rPr>
          <w:rFonts w:hint="eastAsia" w:ascii="ＭＳ 明朝" w:hAnsi="ＭＳ 明朝" w:eastAsia="ＭＳ 明朝"/>
          <w:sz w:val="24"/>
          <w:highlight w:val="none"/>
        </w:rPr>
        <w:fldChar w:fldCharType="end"/>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幹事長</w:t>
      </w:r>
      <w:r>
        <w:rPr>
          <w:rFonts w:hint="eastAsia" w:ascii="ＭＳ 明朝" w:hAnsi="ＭＳ 明朝" w:eastAsia="ＭＳ 明朝"/>
          <w:sz w:val="24"/>
          <w:highlight w:val="none"/>
        </w:rPr>
        <w:t>)</w:t>
      </w:r>
      <w:r>
        <w:rPr>
          <w:rFonts w:hint="eastAsia" w:ascii="ＭＳ 明朝" w:hAnsi="ＭＳ 明朝" w:eastAsia="ＭＳ 明朝"/>
          <w:sz w:val="24"/>
          <w:highlight w:val="none"/>
        </w:rPr>
        <w:t>からヒアリングの招請を受け、自治体・土地改良団体の立場からプレゼンテーションをしてまいりました。</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前述の趣旨を申し上げ、大崎市の取り組み紹介、米の輸入反対、農業農村整備事業の拡充、共同利用施設の再編・集約化、スマート農業の推進、流域治水の推進、中山間地の振興、鳥獣対策の強化、多面的機能の拡充、土地改良施設維持管理に対する支援、担い手確保施策の拡充など</w:t>
      </w:r>
      <w:bookmarkStart w:id="0" w:name="_GoBack"/>
      <w:bookmarkEnd w:id="0"/>
      <w:r>
        <w:rPr>
          <w:rFonts w:hint="eastAsia" w:ascii="ＭＳ 明朝" w:hAnsi="ＭＳ 明朝" w:eastAsia="ＭＳ 明朝"/>
          <w:sz w:val="24"/>
          <w:highlight w:val="none"/>
        </w:rPr>
        <w:t>を提言し、本気度を示すためにはガット・ウルグアイ・ラウンド対策を上回る別枠財源を確保することを強く要請してまいりました。</w:t>
      </w:r>
    </w:p>
    <w:p>
      <w:pPr>
        <w:pStyle w:val="0"/>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「今動かなければ手遅れになる」との危機感を共有し、不退転の決意で行動してまいります。</w:t>
      </w:r>
    </w:p>
    <w:p>
      <w:pPr>
        <w:pStyle w:val="0"/>
        <w:ind w:leftChars="0" w:firstLine="0" w:firstLineChars="0"/>
        <w:rPr>
          <w:rFonts w:hint="eastAsia" w:ascii="ＭＳ 明朝" w:hAnsi="ＭＳ 明朝" w:eastAsia="ＭＳ 明朝"/>
          <w:b w:val="0"/>
          <w:sz w:val="24"/>
          <w:highlight w:val="none"/>
        </w:rPr>
      </w:pPr>
    </w:p>
    <w:p>
      <w:pPr>
        <w:pStyle w:val="0"/>
        <w:ind w:left="0" w:leftChars="0" w:firstLine="7920" w:firstLineChars="3300"/>
        <w:jc w:val="left"/>
        <w:rPr>
          <w:rFonts w:hint="eastAsia" w:ascii="ＭＳ 明朝" w:hAnsi="ＭＳ 明朝" w:eastAsia="ＭＳ 明朝"/>
          <w:b w:val="1"/>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UDShinGoPro-Medium-90msp-RKSJ-H">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UDShinGoPro-Regular-90msp-RKSJ-">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1723</TotalTime>
  <Pages>2</Pages>
  <Words>112</Words>
  <Characters>1448</Characters>
  <Application>JUST Note</Application>
  <Lines>1113</Lines>
  <Paragraphs>66</Paragraphs>
  <CharactersWithSpaces>1479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2025-05-19T07:48:49Z</dcterms:modified>
  <cp:revision>10</cp:revision>
</cp:coreProperties>
</file>