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b w:val="1"/>
          <w:sz w:val="28"/>
        </w:rPr>
      </w:pPr>
      <w:r>
        <w:rPr>
          <w:rFonts w:hint="eastAsia" w:ascii="ＭＳ 明朝" w:hAnsi="ＭＳ 明朝" w:eastAsia="ＭＳ 明朝"/>
          <w:b w:val="1"/>
          <w:sz w:val="28"/>
        </w:rPr>
        <w:t>宮城県古川工業高等学校と連携協力に関する覚書を締結しました</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日、宮城県古川工業高等学校と連携協力に関する覚書を締結しました。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市では、令和</w:t>
      </w:r>
      <w:r>
        <w:rPr>
          <w:rFonts w:hint="eastAsia" w:ascii="ＭＳ 明朝" w:hAnsi="ＭＳ 明朝" w:eastAsia="ＭＳ 明朝"/>
          <w:sz w:val="24"/>
        </w:rPr>
        <w:t>8</w:t>
      </w:r>
      <w:r>
        <w:rPr>
          <w:rFonts w:hint="eastAsia" w:ascii="ＭＳ 明朝" w:hAnsi="ＭＳ 明朝" w:eastAsia="ＭＳ 明朝"/>
          <w:sz w:val="24"/>
        </w:rPr>
        <w:t>年度から公立中学校での休日部活動を地域で展開するための環境整備を進めています。古川工業高等学校から提案を受け、県内で初めて、県立高校と教育委員会による、休日部活動の地域展開に係る連携協力の覚書を締結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覚書には、休日部活動の地域展開の支援に関することのほか、特定の競技・種目での専門的な指導や、地域クラブの指導者および関係者への研修などが盛り込まれています。その中で、中学生が古川工業高等学校の</w:t>
      </w:r>
      <w:r>
        <w:rPr>
          <w:rFonts w:hint="eastAsia" w:ascii="ＭＳ 明朝" w:hAnsi="ＭＳ 明朝" w:eastAsia="ＭＳ 明朝"/>
          <w:sz w:val="24"/>
        </w:rPr>
        <w:t>11</w:t>
      </w:r>
      <w:r>
        <w:rPr>
          <w:rFonts w:hint="eastAsia" w:ascii="ＭＳ 明朝" w:hAnsi="ＭＳ 明朝" w:eastAsia="ＭＳ 明朝"/>
          <w:sz w:val="24"/>
        </w:rPr>
        <w:t>の部活動に参加できる連携事業「地域展開古川工業高校に</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ゴ</w:instrText>
      </w:r>
      <w:r>
        <w:rPr>
          <w:rFonts w:hint="eastAsia" w:ascii="ＭＳ 明朝" w:hAnsi="ＭＳ 明朝" w:eastAsia="ＭＳ 明朝"/>
          <w:sz w:val="12"/>
        </w:rPr>
        <w:instrText>ー</w:instrText>
      </w:r>
      <w:r>
        <w:rPr>
          <w:rFonts w:hint="eastAsia" w:ascii="ＭＳ 明朝" w:hAnsi="ＭＳ 明朝" w:eastAsia="ＭＳ 明朝"/>
          <w:sz w:val="24"/>
        </w:rPr>
        <w:instrText>),</w:instrText>
      </w:r>
      <w:r>
        <w:rPr>
          <w:rFonts w:hint="eastAsia" w:ascii="ＭＳ 明朝" w:hAnsi="ＭＳ 明朝" w:eastAsia="ＭＳ 明朝"/>
          <w:sz w:val="24"/>
        </w:rPr>
        <w:instrText>GO</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！」を実施する予定です。本事業では生徒だけではなく、中学校の教員や地域クラブの指導者も参加して、指導方法を学ぶことができます。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中学生は学校部活動に限らず、地域の教育力や教育資源を活用したさまざまな活動の中から、自ら取り組みたい活動を選択することができます。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市では、今後も生徒たちの新たな学びの場の創出に向けて取り組んでいきます</w:t>
      </w: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写真：覚書を取り交わした熊野教育長（左から</w:t>
      </w:r>
      <w:r>
        <w:rPr>
          <w:rFonts w:hint="eastAsia" w:ascii="ＭＳ 明朝" w:hAnsi="ＭＳ 明朝" w:eastAsia="ＭＳ 明朝"/>
          <w:sz w:val="24"/>
        </w:rPr>
        <w:t>4</w:t>
      </w:r>
      <w:r>
        <w:rPr>
          <w:rFonts w:hint="eastAsia" w:ascii="ＭＳ 明朝" w:hAnsi="ＭＳ 明朝" w:eastAsia="ＭＳ 明朝"/>
          <w:sz w:val="24"/>
        </w:rPr>
        <w:t>人目）と古川工業高等学校校長</w:t>
      </w:r>
      <w:r>
        <w:rPr>
          <w:rFonts w:hint="eastAsia" w:ascii="ＭＳ 明朝" w:hAnsi="ＭＳ 明朝" w:eastAsia="ＭＳ 明朝"/>
          <w:sz w:val="24"/>
        </w:rPr>
        <w:t xml:space="preserve"> </w:t>
      </w:r>
      <w:r>
        <w:rPr>
          <w:rFonts w:hint="eastAsia" w:ascii="ＭＳ 明朝" w:hAnsi="ＭＳ 明朝" w:eastAsia="ＭＳ 明朝"/>
          <w:sz w:val="24"/>
        </w:rPr>
        <w:t>佐々木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よ</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隆義</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氏（右から</w:t>
      </w:r>
      <w:r>
        <w:rPr>
          <w:rFonts w:hint="eastAsia" w:ascii="ＭＳ 明朝" w:hAnsi="ＭＳ 明朝" w:eastAsia="ＭＳ 明朝"/>
          <w:sz w:val="24"/>
        </w:rPr>
        <w:t>2</w:t>
      </w:r>
      <w:r>
        <w:rPr>
          <w:rFonts w:hint="eastAsia" w:ascii="ＭＳ 明朝" w:hAnsi="ＭＳ 明朝" w:eastAsia="ＭＳ 明朝"/>
          <w:sz w:val="24"/>
        </w:rPr>
        <w:t>人目）</w:t>
      </w:r>
    </w:p>
    <w:p>
      <w:pPr>
        <w:pStyle w:val="0"/>
        <w:rPr>
          <w:rFonts w:hint="eastAsia" w:ascii="ＭＳ 明朝" w:hAnsi="ＭＳ 明朝" w:eastAsia="ＭＳ 明朝"/>
          <w:sz w:val="24"/>
        </w:rPr>
      </w:pPr>
      <w:r>
        <w:rPr>
          <w:rFonts w:hint="eastAsia" w:ascii="ＭＳ 明朝" w:hAnsi="ＭＳ 明朝" w:eastAsia="ＭＳ 明朝"/>
          <w:sz w:val="24"/>
        </w:rPr>
        <w:t>写真：覚書への署名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映画「</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hps10 \o\ad(\s\up 13(</w:instrText>
      </w:r>
      <w:r>
        <w:rPr>
          <w:rFonts w:hint="eastAsia" w:ascii="游明朝" w:hAnsi="游明朝" w:eastAsia="游明朝"/>
          <w:sz w:val="10"/>
        </w:rPr>
        <w:instrText>さ</w:instrText>
      </w:r>
      <w:r>
        <w:rPr>
          <w:rFonts w:hint="eastAsia" w:ascii="游明朝" w:hAnsi="游明朝" w:eastAsia="游明朝"/>
          <w:sz w:val="10"/>
        </w:rPr>
        <w:instrText>さ</w:instrText>
      </w:r>
      <w:r>
        <w:rPr>
          <w:rFonts w:hint="eastAsia" w:ascii="游明朝" w:hAnsi="游明朝" w:eastAsia="游明朝"/>
          <w:sz w:val="10"/>
        </w:rPr>
        <w:instrText>や</w:instrText>
      </w:r>
      <w:r>
        <w:rPr>
          <w:rFonts w:hint="eastAsia" w:ascii="游明朝" w:hAnsi="游明朝" w:eastAsia="游明朝"/>
          <w:sz w:val="10"/>
        </w:rPr>
        <w:instrText>き</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囁き</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の河」が上映されました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日から、シネマ・リオーネ古川で映画「</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さ</w:instrText>
      </w:r>
      <w:r>
        <w:rPr>
          <w:rFonts w:hint="eastAsia" w:ascii="ＭＳ 明朝" w:hAnsi="ＭＳ 明朝" w:eastAsia="ＭＳ 明朝"/>
          <w:sz w:val="12"/>
        </w:rPr>
        <w:instrText>や</w:instrText>
      </w:r>
      <w:r>
        <w:rPr>
          <w:rFonts w:hint="eastAsia" w:ascii="ＭＳ 明朝" w:hAnsi="ＭＳ 明朝" w:eastAsia="ＭＳ 明朝"/>
          <w:sz w:val="24"/>
        </w:rPr>
        <w:instrText>),</w:instrText>
      </w:r>
      <w:r>
        <w:rPr>
          <w:rFonts w:hint="eastAsia" w:ascii="ＭＳ 明朝" w:hAnsi="ＭＳ 明朝" w:eastAsia="ＭＳ 明朝"/>
          <w:sz w:val="24"/>
        </w:rPr>
        <w:instrText>囁</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きの河」が上映されました。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この映画は、令和</w:t>
      </w:r>
      <w:r>
        <w:rPr>
          <w:rFonts w:hint="eastAsia" w:ascii="ＭＳ 明朝" w:hAnsi="ＭＳ 明朝" w:eastAsia="ＭＳ 明朝"/>
          <w:sz w:val="24"/>
        </w:rPr>
        <w:t>2</w:t>
      </w:r>
      <w:r>
        <w:rPr>
          <w:rFonts w:hint="eastAsia" w:ascii="ＭＳ 明朝" w:hAnsi="ＭＳ 明朝" w:eastAsia="ＭＳ 明朝"/>
          <w:sz w:val="24"/>
        </w:rPr>
        <w:t>年</w:t>
      </w:r>
      <w:r>
        <w:rPr>
          <w:rFonts w:hint="eastAsia" w:ascii="ＭＳ 明朝" w:hAnsi="ＭＳ 明朝" w:eastAsia="ＭＳ 明朝"/>
          <w:sz w:val="24"/>
        </w:rPr>
        <w:t>7</w:t>
      </w:r>
      <w:r>
        <w:rPr>
          <w:rFonts w:hint="eastAsia" w:ascii="ＭＳ 明朝" w:hAnsi="ＭＳ 明朝" w:eastAsia="ＭＳ 明朝"/>
          <w:sz w:val="24"/>
        </w:rPr>
        <w:t>月豪雨で甚大な被害をもたらした熊本県</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く</w:instrText>
      </w:r>
      <w:r>
        <w:rPr>
          <w:rFonts w:hint="eastAsia" w:ascii="游明朝" w:hAnsi="游明朝" w:eastAsia="游明朝"/>
          <w:sz w:val="10"/>
        </w:rPr>
        <w:instrText>ま</w:instrText>
      </w:r>
      <w:r>
        <w:rPr>
          <w:rFonts w:hint="eastAsia" w:ascii="游明朝" w:hAnsi="游明朝" w:eastAsia="游明朝"/>
          <w:sz w:val="10"/>
        </w:rPr>
        <w:instrText>が</w:instrText>
      </w:r>
      <w:r>
        <w:rPr>
          <w:rFonts w:hint="eastAsia" w:ascii="游明朝" w:hAnsi="游明朝" w:eastAsia="游明朝"/>
          <w:sz w:val="10"/>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球磨川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を舞台に、いまだに残る災害の爪痕と、復興の歩みを描いた作品です。本市のグリーン・ツーリズムの普及に尽力した東洋大学名誉教授</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あ</w:instrText>
      </w:r>
      <w:r>
        <w:rPr>
          <w:rFonts w:hint="eastAsia" w:ascii="游明朝" w:hAnsi="游明朝" w:eastAsia="游明朝"/>
          <w:sz w:val="10"/>
        </w:rPr>
        <w:instrText>お</w:instrText>
      </w:r>
      <w:r>
        <w:rPr>
          <w:rFonts w:hint="eastAsia" w:ascii="游明朝" w:hAnsi="游明朝" w:eastAsia="游明朝"/>
          <w:sz w:val="10"/>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青木</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し</w:instrText>
      </w:r>
      <w:r>
        <w:rPr>
          <w:rFonts w:hint="eastAsia" w:ascii="游明朝" w:hAnsi="游明朝" w:eastAsia="游明朝"/>
          <w:sz w:val="10"/>
        </w:rPr>
        <w:instrText>ん</w:instrText>
      </w:r>
      <w:r>
        <w:rPr>
          <w:rFonts w:hint="eastAsia" w:ascii="游明朝" w:hAnsi="游明朝" w:eastAsia="游明朝"/>
          <w:sz w:val="10"/>
        </w:rPr>
        <w:instrText>じ</w:instrText>
      </w:r>
      <w:r>
        <w:rPr>
          <w:rFonts w:hint="eastAsia" w:ascii="ＭＳ 明朝" w:hAnsi="ＭＳ 明朝" w:eastAsia="ＭＳ 明朝"/>
          <w:sz w:val="24"/>
        </w:rPr>
        <w:instrText>),</w:instrText>
      </w:r>
      <w:r>
        <w:rPr>
          <w:rFonts w:hint="eastAsia" w:ascii="ＭＳ 明朝" w:hAnsi="ＭＳ 明朝" w:eastAsia="ＭＳ 明朝"/>
          <w:sz w:val="24"/>
        </w:rPr>
        <w:instrText>辰司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氏がエグゼクティブ・プロデューサーを務め、</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お</w:instrText>
      </w:r>
      <w:r>
        <w:rPr>
          <w:rFonts w:hint="eastAsia" w:ascii="游明朝" w:hAnsi="游明朝" w:eastAsia="游明朝"/>
          <w:sz w:val="10"/>
        </w:rPr>
        <w:instrText>お</w:instrText>
      </w:r>
      <w:r>
        <w:rPr>
          <w:rFonts w:hint="eastAsia" w:ascii="游明朝" w:hAnsi="游明朝" w:eastAsia="游明朝"/>
          <w:sz w:val="10"/>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大木</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か</w:instrText>
      </w:r>
      <w:r>
        <w:rPr>
          <w:rFonts w:hint="eastAsia" w:ascii="游明朝" w:hAnsi="游明朝" w:eastAsia="游明朝"/>
          <w:sz w:val="10"/>
        </w:rPr>
        <w:instrText>ず</w:instrText>
      </w:r>
      <w:r>
        <w:rPr>
          <w:rFonts w:hint="eastAsia" w:ascii="游明朝" w:hAnsi="游明朝" w:eastAsia="游明朝"/>
          <w:sz w:val="10"/>
        </w:rPr>
        <w:instrText>ふ</w:instrText>
      </w:r>
      <w:r>
        <w:rPr>
          <w:rFonts w:hint="eastAsia" w:ascii="游明朝" w:hAnsi="游明朝" w:eastAsia="游明朝"/>
          <w:sz w:val="10"/>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一史</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氏の監督・脚本の下、実力派キャストが出演しました。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日に行われた舞台挨拶では、大木</w:t>
      </w:r>
      <w:r>
        <w:rPr>
          <w:rFonts w:hint="eastAsia" w:ascii="ＭＳ 明朝" w:hAnsi="ＭＳ 明朝" w:eastAsia="ＭＳ 明朝"/>
          <w:sz w:val="24"/>
        </w:rPr>
        <w:t xml:space="preserve"> </w:t>
      </w:r>
      <w:r>
        <w:rPr>
          <w:rFonts w:hint="eastAsia" w:ascii="ＭＳ 明朝" w:hAnsi="ＭＳ 明朝" w:eastAsia="ＭＳ 明朝"/>
          <w:sz w:val="24"/>
        </w:rPr>
        <w:t>氏をはじめ、今西孝之役を演じた主演の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な</w:instrText>
      </w:r>
      <w:r>
        <w:rPr>
          <w:rFonts w:hint="eastAsia" w:ascii="游明朝" w:hAnsi="游明朝" w:eastAsia="游明朝"/>
          <w:sz w:val="10"/>
        </w:rPr>
        <w:instrText>か</w:instrText>
      </w:r>
      <w:r>
        <w:rPr>
          <w:rFonts w:hint="eastAsia" w:ascii="游明朝" w:hAnsi="游明朝" w:eastAsia="游明朝"/>
          <w:sz w:val="10"/>
        </w:rPr>
        <w:instrText>は</w:instrText>
      </w:r>
      <w:r>
        <w:rPr>
          <w:rFonts w:hint="eastAsia" w:ascii="游明朝" w:hAnsi="游明朝" w:eastAsia="游明朝"/>
          <w:sz w:val="10"/>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中原</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た</w:instrText>
      </w:r>
      <w:r>
        <w:rPr>
          <w:rFonts w:hint="eastAsia" w:ascii="游明朝" w:hAnsi="游明朝" w:eastAsia="游明朝"/>
          <w:sz w:val="10"/>
        </w:rPr>
        <w:instrText>け</w:instrText>
      </w:r>
      <w:r>
        <w:rPr>
          <w:rFonts w:hint="eastAsia" w:ascii="游明朝" w:hAnsi="游明朝" w:eastAsia="游明朝"/>
          <w:sz w:val="10"/>
        </w:rPr>
        <w:instrText>お</w:instrText>
      </w:r>
      <w:r>
        <w:rPr>
          <w:rFonts w:hint="eastAsia" w:ascii="ＭＳ 明朝" w:hAnsi="ＭＳ 明朝" w:eastAsia="ＭＳ 明朝"/>
          <w:sz w:val="24"/>
        </w:rPr>
        <w:instrText>),</w:instrText>
      </w:r>
      <w:r>
        <w:rPr>
          <w:rFonts w:hint="eastAsia" w:ascii="ＭＳ 明朝" w:hAnsi="ＭＳ 明朝" w:eastAsia="ＭＳ 明朝"/>
          <w:sz w:val="24"/>
        </w:rPr>
        <w:instrText>丈雄</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氏、孝之の息子役を演じた</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わ</w:instrText>
      </w:r>
      <w:r>
        <w:rPr>
          <w:rFonts w:hint="eastAsia" w:ascii="游明朝" w:hAnsi="游明朝" w:eastAsia="游明朝"/>
          <w:sz w:val="10"/>
        </w:rPr>
        <w:instrText>た</w:instrText>
      </w:r>
      <w:r>
        <w:rPr>
          <w:rFonts w:hint="eastAsia" w:ascii="游明朝" w:hAnsi="游明朝" w:eastAsia="游明朝"/>
          <w:sz w:val="10"/>
        </w:rPr>
        <w:instrText>な</w:instrText>
      </w:r>
      <w:r>
        <w:rPr>
          <w:rFonts w:hint="eastAsia" w:ascii="游明朝" w:hAnsi="游明朝" w:eastAsia="游明朝"/>
          <w:sz w:val="10"/>
        </w:rPr>
        <w:instrText>べ</w:instrText>
      </w:r>
      <w:r>
        <w:rPr>
          <w:rFonts w:hint="eastAsia" w:ascii="ＭＳ 明朝" w:hAnsi="ＭＳ 明朝" w:eastAsia="ＭＳ 明朝"/>
          <w:sz w:val="24"/>
        </w:rPr>
        <w:instrText>),</w:instrText>
      </w:r>
      <w:r>
        <w:rPr>
          <w:rFonts w:hint="eastAsia" w:ascii="ＭＳ 明朝" w:hAnsi="ＭＳ 明朝" w:eastAsia="ＭＳ 明朝"/>
          <w:sz w:val="24"/>
        </w:rPr>
        <w:instrText>渡辺</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ゆ</w:instrText>
      </w:r>
      <w:r>
        <w:rPr>
          <w:rFonts w:hint="eastAsia" w:ascii="游明朝" w:hAnsi="游明朝" w:eastAsia="游明朝"/>
          <w:sz w:val="10"/>
        </w:rPr>
        <w:instrText>う</w:instrText>
      </w:r>
      <w:r>
        <w:rPr>
          <w:rFonts w:hint="eastAsia" w:ascii="游明朝" w:hAnsi="游明朝" w:eastAsia="游明朝"/>
          <w:sz w:val="10"/>
        </w:rPr>
        <w:instrText>た</w:instrText>
      </w:r>
      <w:r>
        <w:rPr>
          <w:rFonts w:hint="eastAsia" w:ascii="ＭＳ 明朝" w:hAnsi="ＭＳ 明朝" w:eastAsia="ＭＳ 明朝"/>
          <w:sz w:val="24"/>
        </w:rPr>
        <w:instrText>),</w:instrText>
      </w:r>
      <w:r>
        <w:rPr>
          <w:rFonts w:hint="eastAsia" w:ascii="ＭＳ 明朝" w:hAnsi="ＭＳ 明朝" w:eastAsia="ＭＳ 明朝"/>
          <w:sz w:val="24"/>
        </w:rPr>
        <w:instrText>裕太</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氏が駆け付け、作品への思いを語りました。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本市も、過去</w:t>
      </w:r>
      <w:r>
        <w:rPr>
          <w:rFonts w:hint="eastAsia" w:ascii="ＭＳ 明朝" w:hAnsi="ＭＳ 明朝" w:eastAsia="ＭＳ 明朝"/>
          <w:sz w:val="24"/>
        </w:rPr>
        <w:t>10</w:t>
      </w:r>
      <w:r>
        <w:rPr>
          <w:rFonts w:hint="eastAsia" w:ascii="ＭＳ 明朝" w:hAnsi="ＭＳ 明朝" w:eastAsia="ＭＳ 明朝"/>
          <w:sz w:val="24"/>
        </w:rPr>
        <w:t>年間に</w:t>
      </w:r>
      <w:r>
        <w:rPr>
          <w:rFonts w:hint="eastAsia" w:ascii="ＭＳ 明朝" w:hAnsi="ＭＳ 明朝" w:eastAsia="ＭＳ 明朝"/>
          <w:sz w:val="24"/>
        </w:rPr>
        <w:t>3</w:t>
      </w:r>
      <w:r>
        <w:rPr>
          <w:rFonts w:hint="eastAsia" w:ascii="ＭＳ 明朝" w:hAnsi="ＭＳ 明朝" w:eastAsia="ＭＳ 明朝"/>
          <w:sz w:val="24"/>
        </w:rPr>
        <w:t>度の水害を経験しており、映画に込められたメッセージに、多くの来場客が共感していました。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上映を通じて自然の脅威と地域の結び付きを再認識できる良い機会となりました。今後も水害に強いまちづくりと流域治水の推進に取り組んでいきます。</w:t>
      </w:r>
    </w:p>
    <w:p>
      <w:pPr>
        <w:pStyle w:val="0"/>
        <w:rPr>
          <w:rFonts w:hint="eastAsia" w:ascii="ＭＳ 明朝" w:hAnsi="ＭＳ 明朝" w:eastAsia="ＭＳ 明朝"/>
          <w:sz w:val="24"/>
        </w:rPr>
      </w:pPr>
      <w:r>
        <w:rPr>
          <w:rFonts w:hint="eastAsia" w:ascii="ＭＳ 明朝" w:hAnsi="ＭＳ 明朝" w:eastAsia="ＭＳ 明朝"/>
          <w:sz w:val="24"/>
        </w:rPr>
        <w:t>写真：多くの来場客が映画を鑑賞しました</w:t>
      </w:r>
    </w:p>
    <w:p>
      <w:pPr>
        <w:pStyle w:val="0"/>
        <w:rPr>
          <w:rFonts w:hint="eastAsia" w:ascii="ＭＳ 明朝" w:hAnsi="ＭＳ 明朝" w:eastAsia="ＭＳ 明朝"/>
          <w:sz w:val="24"/>
        </w:rPr>
      </w:pPr>
      <w:r>
        <w:rPr>
          <w:rFonts w:hint="eastAsia" w:ascii="ＭＳ 明朝" w:hAnsi="ＭＳ 明朝" w:eastAsia="ＭＳ 明朝"/>
          <w:sz w:val="24"/>
        </w:rPr>
        <w:t>写真：左から大木</w:t>
      </w:r>
      <w:r>
        <w:rPr>
          <w:rFonts w:hint="eastAsia" w:ascii="ＭＳ 明朝" w:hAnsi="ＭＳ 明朝" w:eastAsia="ＭＳ 明朝"/>
          <w:sz w:val="24"/>
        </w:rPr>
        <w:t xml:space="preserve"> </w:t>
      </w:r>
      <w:r>
        <w:rPr>
          <w:rFonts w:hint="eastAsia" w:ascii="ＭＳ 明朝" w:hAnsi="ＭＳ 明朝" w:eastAsia="ＭＳ 明朝"/>
          <w:sz w:val="24"/>
        </w:rPr>
        <w:t>氏、中原</w:t>
      </w:r>
      <w:r>
        <w:rPr>
          <w:rFonts w:hint="eastAsia" w:ascii="ＭＳ 明朝" w:hAnsi="ＭＳ 明朝" w:eastAsia="ＭＳ 明朝"/>
          <w:sz w:val="24"/>
        </w:rPr>
        <w:t xml:space="preserve"> </w:t>
      </w:r>
      <w:r>
        <w:rPr>
          <w:rFonts w:hint="eastAsia" w:ascii="ＭＳ 明朝" w:hAnsi="ＭＳ 明朝" w:eastAsia="ＭＳ 明朝"/>
          <w:sz w:val="24"/>
        </w:rPr>
        <w:t>氏、渡辺</w:t>
      </w:r>
      <w:r>
        <w:rPr>
          <w:rFonts w:hint="eastAsia" w:ascii="ＭＳ 明朝" w:hAnsi="ＭＳ 明朝" w:eastAsia="ＭＳ 明朝"/>
          <w:sz w:val="24"/>
        </w:rPr>
        <w:t xml:space="preserve"> </w:t>
      </w:r>
      <w:r>
        <w:rPr>
          <w:rFonts w:hint="eastAsia" w:ascii="ＭＳ 明朝" w:hAnsi="ＭＳ 明朝" w:eastAsia="ＭＳ 明朝"/>
          <w:sz w:val="24"/>
        </w:rPr>
        <w:t>氏、青木</w:t>
      </w:r>
      <w:r>
        <w:rPr>
          <w:rFonts w:hint="eastAsia" w:ascii="ＭＳ 明朝" w:hAnsi="ＭＳ 明朝" w:eastAsia="ＭＳ 明朝"/>
          <w:sz w:val="24"/>
        </w:rPr>
        <w:t xml:space="preserve"> </w:t>
      </w:r>
      <w:bookmarkStart w:id="0" w:name="_GoBack"/>
      <w:bookmarkEnd w:id="0"/>
      <w:r>
        <w:rPr>
          <w:rFonts w:hint="eastAsia" w:ascii="ＭＳ 明朝" w:hAnsi="ＭＳ 明朝" w:eastAsia="ＭＳ 明朝"/>
          <w:sz w:val="24"/>
        </w:rPr>
        <w:t>氏</w:t>
      </w: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2</Pages>
  <Words>16</Words>
  <Characters>994</Characters>
  <Application>JUST Note</Application>
  <Lines>39</Lines>
  <Paragraphs>17</Paragraphs>
  <CharactersWithSpaces>1013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藤田学</dc:creator>
  <cp:lastModifiedBy>相澤　友樹</cp:lastModifiedBy>
  <dcterms:created xsi:type="dcterms:W3CDTF">2025-07-18T09:44:00Z</dcterms:created>
  <dcterms:modified xsi:type="dcterms:W3CDTF">2025-07-20T01:21:26Z</dcterms:modified>
  <cp:revision>2</cp:revision>
</cp:coreProperties>
</file>