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汚染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675"/>
        <w:gridCol w:w="1701"/>
        <w:gridCol w:w="1701"/>
        <w:gridCol w:w="1701"/>
      </w:tblGrid>
      <w:tr>
        <w:trPr/>
        <w:tc>
          <w:tcPr>
            <w:tcW w:w="1675"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701"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701"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701"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rHeight w:val="360" w:hRule="atLeast"/>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701"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4.22</w:t>
            </w:r>
            <w:r>
              <w:rPr>
                <w:rFonts w:hint="eastAsia" w:ascii="ＭＳ 明朝" w:hAnsi="ＭＳ 明朝" w:eastAsia="ＭＳ 明朝"/>
                <w:sz w:val="21"/>
              </w:rPr>
              <w:t>㌧</w:t>
            </w:r>
          </w:p>
        </w:tc>
        <w:tc>
          <w:tcPr>
            <w:tcW w:w="1701"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2.46</w:t>
            </w:r>
            <w:r>
              <w:rPr>
                <w:rFonts w:hint="eastAsia" w:ascii="ＭＳ 明朝" w:hAnsi="ＭＳ 明朝" w:eastAsia="ＭＳ 明朝"/>
                <w:sz w:val="21"/>
              </w:rPr>
              <w:t>㌧</w:t>
            </w:r>
          </w:p>
        </w:tc>
        <w:tc>
          <w:tcPr>
            <w:tcW w:w="1701" w:type="dxa"/>
            <w:vAlign w:val="top"/>
          </w:tcPr>
          <w:p>
            <w:pPr>
              <w:pStyle w:val="0"/>
              <w:ind w:firstLine="120" w:firstLineChars="50"/>
              <w:jc w:val="center"/>
              <w:rPr>
                <w:rFonts w:hint="eastAsia" w:ascii="ＭＳ 明朝" w:hAnsi="ＭＳ 明朝" w:eastAsia="ＭＳ 明朝"/>
                <w:sz w:val="21"/>
              </w:rPr>
            </w:pPr>
            <w:r>
              <w:rPr>
                <w:rFonts w:hint="eastAsia" w:ascii="ＭＳ 明朝" w:hAnsi="ＭＳ 明朝" w:eastAsia="ＭＳ 明朝"/>
                <w:sz w:val="21"/>
              </w:rPr>
              <w:t>6.68</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701"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7,952</w:t>
            </w:r>
          </w:p>
        </w:tc>
        <w:tc>
          <w:tcPr>
            <w:tcW w:w="1701"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7,897</w:t>
            </w:r>
          </w:p>
        </w:tc>
        <w:tc>
          <w:tcPr>
            <w:tcW w:w="170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※旧西部玉造クリーンセンターのモニタリングポストは、令和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月に撤去されました。</w:t>
      </w:r>
    </w:p>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0" w:type="auto"/>
        <w:tblInd w:w="0" w:type="dxa"/>
        <w:tblLayout w:type="fixed"/>
        <w:tblLook w:firstRow="1" w:lastRow="0" w:firstColumn="1" w:lastColumn="0" w:noHBand="0" w:noVBand="1" w:val="04A0"/>
      </w:tblPr>
      <w:tblGrid>
        <w:gridCol w:w="1045"/>
        <w:gridCol w:w="1890"/>
        <w:gridCol w:w="1890"/>
      </w:tblGrid>
      <w:tr>
        <w:trPr/>
        <w:tc>
          <w:tcPr>
            <w:tcW w:w="1045"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890"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890"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rHeight w:val="350" w:hRule="atLeast"/>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045"/>
        <w:gridCol w:w="1757"/>
        <w:gridCol w:w="1757"/>
      </w:tblGrid>
      <w:tr>
        <w:trPr/>
        <w:tc>
          <w:tcPr>
            <w:tcW w:w="1045"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757"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757"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rHeight w:val="350" w:hRule="atLeast"/>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75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330</w:t>
            </w:r>
            <w:r>
              <w:rPr>
                <w:rFonts w:hint="eastAsia" w:ascii="ＭＳ 明朝" w:hAnsi="ＭＳ 明朝" w:eastAsia="ＭＳ 明朝"/>
                <w:sz w:val="21"/>
              </w:rPr>
              <w:t>～</w:t>
            </w:r>
            <w:r>
              <w:rPr>
                <w:rFonts w:hint="eastAsia" w:ascii="ＭＳ 明朝" w:hAnsi="ＭＳ 明朝" w:eastAsia="ＭＳ 明朝"/>
                <w:sz w:val="21"/>
              </w:rPr>
              <w:t>480</w:t>
            </w:r>
          </w:p>
        </w:tc>
        <w:tc>
          <w:tcPr>
            <w:tcW w:w="17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190</w:t>
            </w:r>
            <w:r>
              <w:rPr>
                <w:rFonts w:hint="eastAsia" w:ascii="ＭＳ 明朝" w:hAnsi="ＭＳ 明朝" w:eastAsia="ＭＳ 明朝"/>
                <w:sz w:val="21"/>
              </w:rPr>
              <w:t>～</w:t>
            </w:r>
            <w:r>
              <w:rPr>
                <w:rFonts w:hint="eastAsia" w:ascii="ＭＳ 明朝" w:hAnsi="ＭＳ 明朝" w:eastAsia="ＭＳ 明朝"/>
                <w:sz w:val="21"/>
              </w:rPr>
              <w:t>390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75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14</w:t>
            </w:r>
            <w:r>
              <w:rPr>
                <w:rFonts w:hint="eastAsia" w:ascii="ＭＳ 明朝" w:hAnsi="ＭＳ 明朝" w:eastAsia="ＭＳ 明朝"/>
                <w:sz w:val="21"/>
              </w:rPr>
              <w:t>～</w:t>
            </w:r>
            <w:r>
              <w:rPr>
                <w:rFonts w:hint="eastAsia" w:ascii="ＭＳ 明朝" w:hAnsi="ＭＳ 明朝" w:eastAsia="ＭＳ 明朝"/>
                <w:sz w:val="21"/>
              </w:rPr>
              <w:t>72</w:t>
            </w:r>
          </w:p>
        </w:tc>
        <w:tc>
          <w:tcPr>
            <w:tcW w:w="17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79</w:t>
            </w:r>
            <w:r>
              <w:rPr>
                <w:rFonts w:hint="eastAsia" w:ascii="ＭＳ 明朝" w:hAnsi="ＭＳ 明朝" w:eastAsia="ＭＳ 明朝"/>
                <w:sz w:val="21"/>
              </w:rPr>
              <w:t>～</w:t>
            </w:r>
            <w:r>
              <w:rPr>
                <w:rFonts w:hint="eastAsia" w:ascii="ＭＳ 明朝" w:hAnsi="ＭＳ 明朝" w:eastAsia="ＭＳ 明朝"/>
                <w:sz w:val="21"/>
              </w:rPr>
              <w:t>120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14</w:t>
      </w:r>
      <w:r>
        <w:rPr>
          <w:rFonts w:hint="eastAsia" w:ascii="ＭＳ 明朝" w:hAnsi="ＭＳ 明朝" w:eastAsia="ＭＳ 明朝"/>
          <w:sz w:val="24"/>
        </w:rPr>
        <w:t>カ所それぞれの空間線量の平均値および最大値については、次の範囲でした。</w:t>
      </w:r>
    </w:p>
    <w:tbl>
      <w:tblPr>
        <w:tblStyle w:val="19"/>
        <w:tblW w:w="0" w:type="auto"/>
        <w:tblInd w:w="0" w:type="dxa"/>
        <w:tblLayout w:type="fixed"/>
        <w:tblLook w:firstRow="1" w:lastRow="0" w:firstColumn="1" w:lastColumn="0" w:noHBand="0" w:noVBand="1" w:val="04A0"/>
      </w:tblPr>
      <w:tblGrid>
        <w:gridCol w:w="1885"/>
        <w:gridCol w:w="3360"/>
        <w:gridCol w:w="3360"/>
      </w:tblGrid>
      <w:tr>
        <w:trPr/>
        <w:tc>
          <w:tcPr>
            <w:tcW w:w="188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188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6</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30</w:t>
            </w:r>
            <w:r>
              <w:rPr>
                <w:rFonts w:hint="eastAsia" w:ascii="ＭＳ 明朝" w:hAnsi="ＭＳ 明朝" w:eastAsia="ＭＳ 明朝"/>
                <w:sz w:val="21"/>
              </w:rPr>
              <w:t>日</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0.045</w:t>
            </w:r>
            <w:r>
              <w:rPr>
                <w:rFonts w:hint="eastAsia" w:ascii="ＭＳ 明朝" w:hAnsi="ＭＳ 明朝" w:eastAsia="ＭＳ 明朝"/>
                <w:sz w:val="21"/>
              </w:rPr>
              <w:t>～</w:t>
            </w:r>
            <w:r>
              <w:rPr>
                <w:rFonts w:hint="eastAsia" w:ascii="ＭＳ 明朝" w:hAnsi="ＭＳ 明朝" w:eastAsia="ＭＳ 明朝"/>
                <w:sz w:val="21"/>
              </w:rPr>
              <w:t>0.062</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0.078</w:t>
            </w:r>
            <w:r>
              <w:rPr>
                <w:rFonts w:hint="eastAsia" w:ascii="ＭＳ 明朝" w:hAnsi="ＭＳ 明朝" w:eastAsia="ＭＳ 明朝"/>
                <w:sz w:val="21"/>
              </w:rPr>
              <w:t>～</w:t>
            </w:r>
            <w:r>
              <w:rPr>
                <w:rFonts w:hint="eastAsia" w:ascii="ＭＳ 明朝" w:hAnsi="ＭＳ 明朝" w:eastAsia="ＭＳ 明朝"/>
                <w:sz w:val="21"/>
              </w:rPr>
              <w:t>0.096</w:t>
            </w:r>
          </w:p>
        </w:tc>
      </w:tr>
      <w:tr>
        <w:trPr/>
        <w:tc>
          <w:tcPr>
            <w:tcW w:w="188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36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大崎広域東部クリーンセンター</w:t>
            </w:r>
          </w:p>
        </w:tc>
        <w:tc>
          <w:tcPr>
            <w:tcW w:w="3360" w:type="dxa"/>
            <w:vAlign w:val="center"/>
          </w:tcPr>
          <w:p>
            <w:pPr>
              <w:pStyle w:val="0"/>
              <w:jc w:val="center"/>
              <w:rPr>
                <w:rFonts w:hint="eastAsia" w:ascii="ＭＳ 明朝" w:hAnsi="ＭＳ 明朝" w:eastAsia="ＭＳ 明朝"/>
                <w:b w:val="0"/>
                <w:sz w:val="21"/>
              </w:rPr>
            </w:pPr>
            <w:r>
              <w:rPr>
                <w:rFonts w:hint="eastAsia" w:ascii="ＭＳ 明朝" w:hAnsi="ＭＳ 明朝" w:eastAsia="ＭＳ 明朝"/>
                <w:sz w:val="21"/>
              </w:rPr>
              <w:t>大崎広域東部クリーンセンター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8</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84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36,842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38,011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74,853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33,548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2,528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5,138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2,166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3,586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3,562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7,148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2,764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5,143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5,478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10,621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4,608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4,525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4,556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9,081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4,014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2,259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2,402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4,661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2,380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4,646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4,655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9,301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3,654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59,529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61,274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120,803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53,134</w:t>
            </w:r>
          </w:p>
        </w:tc>
      </w:tr>
    </w:tbl>
    <w:p>
      <w:pPr>
        <w:pStyle w:val="0"/>
        <w:ind w:leftChars="0" w:firstLine="0" w:firstLineChars="0"/>
        <w:rPr>
          <w:rFonts w:hint="eastAsia"/>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9"/>
        <w:tblW w:w="0" w:type="auto"/>
        <w:tblInd w:w="0" w:type="dxa"/>
        <w:tblLayout w:type="fixed"/>
        <w:tblLook w:firstRow="1" w:lastRow="0" w:firstColumn="1" w:lastColumn="0" w:noHBand="0" w:noVBand="1" w:val="04A0"/>
      </w:tblPr>
      <w:tblGrid>
        <w:gridCol w:w="2725"/>
        <w:gridCol w:w="1050"/>
      </w:tblGrid>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固定資産税</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期</w:t>
            </w:r>
          </w:p>
        </w:tc>
      </w:tr>
    </w:tbl>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日（火曜日）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※市から送付する納付書や口座振替を利用している人の納期限です。口座振替を利用している人は、記帳などで残高と振替結果を確認してください。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　電話</w:t>
      </w:r>
      <w:r>
        <w:rPr>
          <w:rFonts w:hint="eastAsia" w:ascii="ＭＳ 明朝" w:hAnsi="ＭＳ 明朝" w:eastAsia="ＭＳ 明朝"/>
          <w:sz w:val="24"/>
        </w:rPr>
        <w:t>23-5148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7</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69"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15</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7</w:t>
      </w:r>
      <w:bookmarkStart w:id="0" w:name="_GoBack"/>
      <w:bookmarkEnd w:id="0"/>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621"/>
        <w:gridCol w:w="1680"/>
        <w:gridCol w:w="1680"/>
      </w:tblGrid>
      <w:tr>
        <w:trPr>
          <w:trHeight w:val="201" w:hRule="atLeast"/>
        </w:trPr>
        <w:tc>
          <w:tcPr>
            <w:tcW w:w="162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8</w:t>
            </w:r>
            <w:r>
              <w:rPr>
                <w:rFonts w:hint="eastAsia" w:ascii="ＭＳ 明朝" w:hAnsi="ＭＳ 明朝" w:eastAsia="ＭＳ 明朝"/>
                <w:sz w:val="21"/>
              </w:rPr>
              <w:t>月</w:t>
            </w:r>
            <w:r>
              <w:rPr>
                <w:rFonts w:hint="eastAsia" w:ascii="ＭＳ 明朝" w:hAnsi="ＭＳ 明朝" w:eastAsia="ＭＳ 明朝"/>
                <w:sz w:val="21"/>
              </w:rPr>
              <w:t>6</w:t>
            </w:r>
            <w:r>
              <w:rPr>
                <w:rFonts w:hint="eastAsia" w:ascii="ＭＳ 明朝" w:hAnsi="ＭＳ 明朝" w:eastAsia="ＭＳ 明朝"/>
                <w:sz w:val="21"/>
              </w:rPr>
              <w:t>日測定</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1m</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0.5m</w:t>
            </w:r>
          </w:p>
        </w:tc>
      </w:tr>
      <w:tr>
        <w:trPr>
          <w:trHeight w:val="35" w:hRule="atLeast"/>
        </w:trPr>
        <w:tc>
          <w:tcPr>
            <w:tcW w:w="162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bl>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　電話</w:t>
      </w:r>
      <w:r>
        <w:rPr>
          <w:rFonts w:hint="eastAsia" w:ascii="ＭＳ 明朝" w:hAnsi="ＭＳ 明朝" w:eastAsia="ＭＳ 明朝"/>
          <w:sz w:val="24"/>
        </w:rPr>
        <w:t>23-5144</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2187</TotalTime>
  <Pages>4</Pages>
  <Words>220</Words>
  <Characters>1755</Characters>
  <Application>JUST Note</Application>
  <Lines>231</Lines>
  <Paragraphs>208</Paragraphs>
  <CharactersWithSpaces>1807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大森　翔太</cp:lastModifiedBy>
  <dcterms:created xsi:type="dcterms:W3CDTF">2024-06-19T08:31:00Z</dcterms:created>
  <dcterms:modified xsi:type="dcterms:W3CDTF">2025-07-22T01:43:10Z</dcterms:modified>
  <cp:revision>9</cp:revision>
</cp:coreProperties>
</file>