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2"/>
        </w:rPr>
        <w:t>窓口受付時間を変更します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市民課　電話</w:t>
      </w:r>
      <w:r>
        <w:rPr>
          <w:rFonts w:hint="eastAsia" w:ascii="ＭＳ 明朝" w:hAnsi="ＭＳ 明朝" w:eastAsia="ＭＳ 明朝"/>
          <w:sz w:val="24"/>
        </w:rPr>
        <w:t>23-6079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月から、市役所本庁舎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階・各総合支所市民福祉課で実施します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DX</w:t>
      </w:r>
      <w:r>
        <w:rPr>
          <w:rFonts w:hint="eastAsia" w:ascii="ＭＳ 明朝" w:hAnsi="ＭＳ 明朝" w:eastAsia="ＭＳ 明朝"/>
          <w:sz w:val="24"/>
        </w:rPr>
        <w:t>推進による市民サービスの向上と事務事業の見直しによるコスト削減、職員の働き方改革やワークライフバランスを実現するため、窓口業務を再構築し、市民の利便性向上と持続可能な行財政運営を推進し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詳しくは、市ウェブサイトを確認してください。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窓口受付時間の変更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月から、市役所本庁舎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階および各総合支所市民福祉課の市民課業務（証明発行や住民異動など）に関連する窓口受付時間を変更します。なお、「電話」、「相談業務」、「戸籍届け出の受領」は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時以降もこれまでどおり対応します。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また、本格的な実施は令和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月からとし、それまでは移行期間として、柔軟に対応します。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日曜窓口の終了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毎週開庁している市民課の日曜窓口（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分）を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日（日曜日）で終了します。なお、令和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月・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月の繁忙期は、日曜窓口を臨時開庁し、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45</w:t>
      </w:r>
      <w:r>
        <w:rPr>
          <w:rFonts w:hint="eastAsia" w:ascii="ＭＳ 明朝" w:hAnsi="ＭＳ 明朝" w:eastAsia="ＭＳ 明朝"/>
          <w:b w:val="0"/>
          <w:sz w:val="24"/>
        </w:rPr>
        <w:t>分から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時まで受け付けます。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DX</w:t>
      </w:r>
      <w:r>
        <w:rPr>
          <w:rFonts w:hint="eastAsia" w:ascii="ＭＳ 明朝" w:hAnsi="ＭＳ 明朝" w:eastAsia="ＭＳ 明朝"/>
          <w:b w:val="1"/>
          <w:sz w:val="24"/>
        </w:rPr>
        <w:t>の推進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デジタル化による利便性の向上と行政の効率化を進めます。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オンライン手続きの拡充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項目→</w:t>
      </w:r>
      <w:r>
        <w:rPr>
          <w:rFonts w:hint="eastAsia" w:ascii="ＭＳ 明朝" w:hAnsi="ＭＳ 明朝" w:eastAsia="ＭＳ 明朝"/>
          <w:b w:val="0"/>
          <w:sz w:val="24"/>
        </w:rPr>
        <w:t>57</w:t>
      </w:r>
      <w:r>
        <w:rPr>
          <w:rFonts w:hint="eastAsia" w:ascii="ＭＳ 明朝" w:hAnsi="ＭＳ 明朝" w:eastAsia="ＭＳ 明朝"/>
          <w:b w:val="0"/>
          <w:sz w:val="24"/>
        </w:rPr>
        <w:t>項目（令和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31</w:t>
      </w:r>
      <w:r>
        <w:rPr>
          <w:rFonts w:hint="eastAsia" w:ascii="ＭＳ 明朝" w:hAnsi="ＭＳ 明朝" w:eastAsia="ＭＳ 明朝"/>
          <w:b w:val="0"/>
          <w:sz w:val="24"/>
        </w:rPr>
        <w:t>日（日曜日）までに順次拡大）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・いつでもどこでも手続き可能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・オンライン決済で「完全非来庁型行政」を推進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窓口予約制の導入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待たない窓口＝予約優先</w:t>
      </w:r>
    </w:p>
    <w:p>
      <w:pPr>
        <w:pStyle w:val="0"/>
        <w:ind w:left="181" w:leftChars="86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・マイナンバーカード受け取り、戸籍の受け付けなどが、市公式</w:t>
      </w:r>
      <w:r>
        <w:rPr>
          <w:rFonts w:hint="eastAsia" w:ascii="ＭＳ 明朝" w:hAnsi="ＭＳ 明朝" w:eastAsia="ＭＳ 明朝"/>
          <w:b w:val="0"/>
          <w:sz w:val="24"/>
        </w:rPr>
        <w:t>LINE</w:t>
      </w:r>
      <w:r>
        <w:rPr>
          <w:rFonts w:hint="eastAsia" w:ascii="ＭＳ 明朝" w:hAnsi="ＭＳ 明朝" w:eastAsia="ＭＳ 明朝"/>
          <w:b w:val="0"/>
          <w:sz w:val="24"/>
        </w:rPr>
        <w:t>や電話で事前予約可能へ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・待ち時間の削減と混雑緩和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各種証明書コンビニ交付の推進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行かない窓口＝庁舎に行かずに完結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・「行かない窓口」で日常にもっと身近な行政サービスを提供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・日曜日、祝日も利用できるため忙しい人にも便利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移行スケジュール</w:t>
      </w: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 xml:space="preserve"> 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 xml:space="preserve"> 1</w:t>
      </w:r>
      <w:r>
        <w:rPr>
          <w:rFonts w:hint="eastAsia" w:ascii="ＭＳ 明朝" w:hAnsi="ＭＳ 明朝" w:eastAsia="ＭＳ 明朝"/>
          <w:b w:val="0"/>
          <w:sz w:val="24"/>
        </w:rPr>
        <w:t>日（月曜日）から移行実施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窓口受付時間の変更、日曜窓口の終了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29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日曜窓口臨時開庁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359" w:leftChars="86" w:hanging="178" w:hangingChars="74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日曜窓口臨時開庁</w:t>
      </w:r>
    </w:p>
    <w:p>
      <w:pPr>
        <w:pStyle w:val="0"/>
        <w:ind w:left="359" w:leftChars="171" w:firstLineChars="0"/>
        <w:rPr>
          <w:rFonts w:hint="eastAsia" w:ascii="ＭＳ 明朝" w:hAnsi="ＭＳ 明朝" w:eastAsia="ＭＳ 明朝"/>
          <w:b w:val="0"/>
          <w:sz w:val="24"/>
        </w:rPr>
      </w:pPr>
      <w:bookmarkStart w:id="0" w:name="_GoBack"/>
      <w:bookmarkEnd w:id="0"/>
    </w:p>
    <w:p>
      <w:pPr>
        <w:pStyle w:val="0"/>
        <w:ind w:leftChars="0" w:firstLine="180" w:firstLineChars="75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日（月曜日）から本格実施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財政効果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年度から令和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年度までに</w:t>
      </w:r>
      <w:r>
        <w:rPr>
          <w:rFonts w:hint="eastAsia" w:ascii="ＭＳ 明朝" w:hAnsi="ＭＳ 明朝" w:eastAsia="ＭＳ 明朝"/>
          <w:b w:val="0"/>
          <w:sz w:val="24"/>
        </w:rPr>
        <w:t>7,461</w:t>
      </w:r>
      <w:r>
        <w:rPr>
          <w:rFonts w:hint="eastAsia" w:ascii="ＭＳ 明朝" w:hAnsi="ＭＳ 明朝" w:eastAsia="ＭＳ 明朝"/>
          <w:b w:val="0"/>
          <w:sz w:val="24"/>
        </w:rPr>
        <w:t>千円を削減、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年間（令和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～令和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年度）では</w:t>
      </w:r>
      <w:r>
        <w:rPr>
          <w:rFonts w:hint="eastAsia" w:ascii="ＭＳ 明朝" w:hAnsi="ＭＳ 明朝" w:eastAsia="ＭＳ 明朝"/>
          <w:b w:val="0"/>
          <w:sz w:val="24"/>
        </w:rPr>
        <w:t>40,777</w:t>
      </w:r>
      <w:r>
        <w:rPr>
          <w:rFonts w:hint="eastAsia" w:ascii="ＭＳ 明朝" w:hAnsi="ＭＳ 明朝" w:eastAsia="ＭＳ 明朝"/>
          <w:b w:val="0"/>
          <w:sz w:val="24"/>
        </w:rPr>
        <w:t>千円のコスト削減を見込みます。</w:t>
      </w:r>
    </w:p>
    <w:p>
      <w:pPr>
        <w:pStyle w:val="0"/>
        <w:ind w:left="357" w:leftChars="170" w:firstLine="240" w:firstLineChars="100"/>
        <w:rPr>
          <w:rFonts w:hint="eastAsia" w:ascii="ＭＳ 明朝" w:hAnsi="ＭＳ 明朝" w:eastAsia="ＭＳ 明朝"/>
          <w:b w:val="0"/>
          <w:sz w:val="24"/>
        </w:rPr>
      </w:pPr>
    </w:p>
    <w:tbl>
      <w:tblPr>
        <w:tblStyle w:val="18"/>
        <w:tblW w:w="4632" w:type="auto"/>
        <w:jc w:val="left"/>
        <w:tblInd w:w="516" w:type="dxa"/>
        <w:tblLayout w:type="fixed"/>
        <w:tblLook w:firstRow="1" w:lastRow="0" w:firstColumn="1" w:lastColumn="0" w:noHBand="0" w:noVBand="1" w:val="04A0"/>
      </w:tblPr>
      <w:tblGrid>
        <w:gridCol w:w="2472"/>
        <w:gridCol w:w="2160"/>
      </w:tblGrid>
      <w:tr>
        <w:trPr>
          <w:trHeight w:val="530" w:hRule="atLeast"/>
        </w:trPr>
        <w:tc>
          <w:tcPr>
            <w:tcW w:w="247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項目</w:t>
            </w:r>
          </w:p>
        </w:tc>
        <w:tc>
          <w:tcPr>
            <w:tcW w:w="2160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コスト削減額</w:t>
            </w:r>
          </w:p>
        </w:tc>
      </w:tr>
      <w:tr>
        <w:trPr>
          <w:trHeight w:val="530" w:hRule="atLeast"/>
        </w:trPr>
        <w:tc>
          <w:tcPr>
            <w:tcW w:w="24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窓口受付時間の変更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▲</w:t>
            </w:r>
            <w:r>
              <w:rPr>
                <w:rFonts w:hint="eastAsia" w:ascii="ＭＳ 明朝" w:hAnsi="ＭＳ 明朝" w:eastAsia="ＭＳ 明朝"/>
                <w:sz w:val="24"/>
              </w:rPr>
              <w:t>6,124</w:t>
            </w:r>
            <w:r>
              <w:rPr>
                <w:rFonts w:hint="eastAsia" w:ascii="ＭＳ 明朝" w:hAnsi="ＭＳ 明朝" w:eastAsia="ＭＳ 明朝"/>
                <w:sz w:val="24"/>
              </w:rPr>
              <w:t>千円</w:t>
            </w:r>
          </w:p>
        </w:tc>
      </w:tr>
      <w:tr>
        <w:trPr>
          <w:trHeight w:val="530" w:hRule="atLeast"/>
        </w:trPr>
        <w:tc>
          <w:tcPr>
            <w:tcW w:w="247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日曜窓口の終了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▲</w:t>
            </w:r>
            <w:r>
              <w:rPr>
                <w:rFonts w:hint="eastAsia" w:ascii="ＭＳ 明朝" w:hAnsi="ＭＳ 明朝" w:eastAsia="ＭＳ 明朝"/>
                <w:sz w:val="24"/>
              </w:rPr>
              <w:t>1,337</w:t>
            </w:r>
            <w:r>
              <w:rPr>
                <w:rFonts w:hint="eastAsia" w:ascii="ＭＳ 明朝" w:hAnsi="ＭＳ 明朝" w:eastAsia="ＭＳ 明朝"/>
                <w:sz w:val="24"/>
              </w:rPr>
              <w:t>千円</w:t>
            </w:r>
          </w:p>
        </w:tc>
      </w:tr>
      <w:tr>
        <w:trPr>
          <w:trHeight w:val="530" w:hRule="atLeast"/>
        </w:trPr>
        <w:tc>
          <w:tcPr>
            <w:tcW w:w="2472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合計</w:t>
            </w:r>
          </w:p>
        </w:tc>
        <w:tc>
          <w:tcPr>
            <w:tcW w:w="2160" w:type="dxa"/>
            <w:shd w:val="clear" w:color="auto" w:themeFill="accent6" w:themeFillTint="66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▲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7,461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千円</w:t>
            </w: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-209550</wp:posOffset>
                </wp:positionV>
                <wp:extent cx="448945" cy="1122680"/>
                <wp:effectExtent l="635" t="571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rot="5340000">
                          <a:off x="0" y="0"/>
                          <a:ext cx="448945" cy="1122680"/>
                        </a:xfrm>
                        <a:prstGeom prst="striped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-16.5pt;mso-position-vertical-relative:text;mso-position-horizontal-relative:text;position:absolute;height:88.4pt;mso-wrap-distance-top:0pt;width:35.35pt;mso-wrap-distance-left:16pt;margin-left:115.85pt;z-index:2;rotation:89;" o:spid="_x0000_s1026" o:allowincell="t" o:allowoverlap="t" filled="t" fillcolor="#fabf8f [1945]" stroked="t" strokecolor="#fabf8f [1945]" strokeweight="2pt" o:spt="0" path="m0,5400l0,5400l675,5400l675,16200l0,16200xm1350,5400l1350,5400l2700,5400l2700,16200l1350,16200xm3375,5400l3375,5400l10800,5400l10800,0l21600,10800l10800,21600l10800,16200l3375,16200xe">
                <v:path textboxrect="3375,5400,16200,16200" o:connecttype="custom" o:connectlocs="10800,0;0,10800;10800,21600;21600,10800" o:connectangles="270,180,9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5</w:t>
      </w:r>
      <w:r>
        <w:rPr>
          <w:rFonts w:hint="eastAsia" w:ascii="ＭＳ 明朝" w:hAnsi="ＭＳ 明朝" w:eastAsia="ＭＳ 明朝"/>
          <w:b w:val="1"/>
          <w:sz w:val="24"/>
        </w:rPr>
        <w:t>年間（令和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～令和</w:t>
      </w: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年度</w:t>
      </w:r>
      <w:r>
        <w:rPr>
          <w:rFonts w:hint="eastAsia" w:ascii="ＭＳ 明朝" w:hAnsi="ＭＳ 明朝" w:eastAsia="ＭＳ 明朝"/>
          <w:b w:val="1"/>
          <w:sz w:val="24"/>
        </w:rPr>
        <w:t>)</w:t>
      </w:r>
    </w:p>
    <w:p>
      <w:pPr>
        <w:pStyle w:val="0"/>
        <w:ind w:left="0" w:leftChars="0" w:firstLine="1200" w:firstLineChars="5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▲</w:t>
      </w:r>
      <w:r>
        <w:rPr>
          <w:rFonts w:hint="eastAsia" w:ascii="ＭＳ 明朝" w:hAnsi="ＭＳ 明朝" w:eastAsia="ＭＳ 明朝"/>
          <w:b w:val="1"/>
          <w:sz w:val="24"/>
        </w:rPr>
        <w:t>40,777</w:t>
      </w:r>
      <w:r>
        <w:rPr>
          <w:rFonts w:hint="eastAsia" w:ascii="ＭＳ 明朝" w:hAnsi="ＭＳ 明朝" w:eastAsia="ＭＳ 明朝"/>
          <w:b w:val="1"/>
          <w:sz w:val="24"/>
        </w:rPr>
        <w:t>千円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削減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2</Pages>
  <Words>62</Words>
  <Characters>971</Characters>
  <Application>JUST Note</Application>
  <Lines>69</Lines>
  <Paragraphs>46</Paragraphs>
  <CharactersWithSpaces>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2022-09-21T00:56:00Z</dcterms:created>
  <dcterms:modified xsi:type="dcterms:W3CDTF">2025-09-22T05:09:45Z</dcterms:modified>
  <cp:revision>7</cp:revision>
</cp:coreProperties>
</file>