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A1" w:rsidRPr="00E80900" w:rsidRDefault="00D114A1" w:rsidP="009C560D">
      <w:pPr>
        <w:autoSpaceDE w:val="0"/>
        <w:autoSpaceDN w:val="0"/>
        <w:adjustRightInd w:val="0"/>
        <w:jc w:val="left"/>
        <w:rPr>
          <w:rFonts w:asciiTheme="minorEastAsia" w:hAnsiTheme="minorEastAsia" w:cs="DFHSGothic-W5-WINP-RKSJ-H"/>
          <w:b/>
          <w:kern w:val="0"/>
          <w:sz w:val="28"/>
          <w:szCs w:val="28"/>
        </w:rPr>
      </w:pPr>
      <w:r w:rsidRPr="00E80900">
        <w:rPr>
          <w:rFonts w:asciiTheme="minorEastAsia" w:hAnsiTheme="minorEastAsia" w:cs="DFHSGothic-W5-WINP-RKSJ-H" w:hint="eastAsia"/>
          <w:b/>
          <w:kern w:val="0"/>
          <w:sz w:val="28"/>
          <w:szCs w:val="28"/>
        </w:rPr>
        <w:t>健康な生活で医療費の増加を防ぎましょう</w:t>
      </w:r>
    </w:p>
    <w:p w:rsidR="00D114A1" w:rsidRPr="00FF2BEC" w:rsidRDefault="00FF2BEC" w:rsidP="00D114A1">
      <w:pPr>
        <w:autoSpaceDE w:val="0"/>
        <w:autoSpaceDN w:val="0"/>
        <w:adjustRightInd w:val="0"/>
        <w:jc w:val="left"/>
        <w:rPr>
          <w:rFonts w:asciiTheme="minorEastAsia" w:hAnsiTheme="minorEastAsia" w:cs="DFGothicP-W5-WINP-RKSJ-H"/>
          <w:b/>
          <w:kern w:val="0"/>
          <w:szCs w:val="21"/>
        </w:rPr>
      </w:pPr>
      <w:r w:rsidRPr="00F53225">
        <w:rPr>
          <w:rFonts w:asciiTheme="minorEastAsia" w:hAnsiTheme="minorEastAsia" w:cs="DFGothicP-W5-WINP-RKSJ-H" w:hint="eastAsia"/>
          <w:b/>
          <w:kern w:val="0"/>
          <w:sz w:val="22"/>
          <w:szCs w:val="21"/>
        </w:rPr>
        <w:t xml:space="preserve">問い合わせ　</w:t>
      </w:r>
      <w:r w:rsidR="00D114A1" w:rsidRPr="00F53225">
        <w:rPr>
          <w:rFonts w:asciiTheme="minorEastAsia" w:hAnsiTheme="minorEastAsia" w:cs="DFGothicP-W5-WINP-RKSJ-H" w:hint="eastAsia"/>
          <w:b/>
          <w:kern w:val="0"/>
          <w:sz w:val="22"/>
          <w:szCs w:val="21"/>
        </w:rPr>
        <w:t>保険給付課国民健康保険担当</w:t>
      </w:r>
      <w:r w:rsidRPr="00F53225">
        <w:rPr>
          <w:rFonts w:asciiTheme="minorEastAsia" w:hAnsiTheme="minorEastAsia" w:cs="DFGothicPG-W5-WING-RKSJ-H" w:hint="eastAsia"/>
          <w:b/>
          <w:kern w:val="0"/>
          <w:sz w:val="22"/>
          <w:szCs w:val="21"/>
        </w:rPr>
        <w:t>23-</w:t>
      </w:r>
      <w:r w:rsidR="00D114A1" w:rsidRPr="00F53225">
        <w:rPr>
          <w:rFonts w:asciiTheme="minorEastAsia" w:hAnsiTheme="minorEastAsia" w:cs="DFGothicP-W5-WINP-RKSJ-H"/>
          <w:b/>
          <w:kern w:val="0"/>
          <w:sz w:val="22"/>
          <w:szCs w:val="21"/>
        </w:rPr>
        <w:t>6051</w:t>
      </w:r>
    </w:p>
    <w:p w:rsidR="00837DE3" w:rsidRDefault="00837DE3" w:rsidP="00FF2BEC">
      <w:pPr>
        <w:autoSpaceDE w:val="0"/>
        <w:autoSpaceDN w:val="0"/>
        <w:adjustRightInd w:val="0"/>
        <w:ind w:firstLineChars="100" w:firstLine="220"/>
        <w:jc w:val="left"/>
        <w:rPr>
          <w:rFonts w:asciiTheme="minorEastAsia" w:hAnsiTheme="minorEastAsia" w:cs="DFHSMincho-W3-WINP-RKSJ-H" w:hint="eastAsia"/>
          <w:color w:val="000000"/>
          <w:kern w:val="0"/>
          <w:sz w:val="22"/>
        </w:rPr>
      </w:pP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bookmarkStart w:id="0" w:name="_GoBack"/>
      <w:bookmarkEnd w:id="0"/>
      <w:r w:rsidRPr="00FF2BEC">
        <w:rPr>
          <w:rFonts w:asciiTheme="minorEastAsia" w:hAnsiTheme="minorEastAsia" w:cs="DFHSMincho-W3-WINP-RKSJ-H" w:hint="eastAsia"/>
          <w:color w:val="000000"/>
          <w:kern w:val="0"/>
          <w:sz w:val="22"/>
        </w:rPr>
        <w:t>会社員などが加入する社会保険や共済組合とは別に、自営業や農業など、勤務先の健康保険に加入していない人の医療を保障する制度が国民健康保険（国保）です。</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国保は、加入している被保険者からの保険税と、国や県の負担金などを財源として、県と県内市町村が運営しています。</w:t>
      </w: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規則正しい生活や適度な運動、健康診査を受けることで、健康的な生活を送り、医療費の増加を防ぎましょう。</w:t>
      </w:r>
    </w:p>
    <w:p w:rsidR="00FF2BEC" w:rsidRDefault="00FF2BEC" w:rsidP="00D114A1">
      <w:pPr>
        <w:autoSpaceDE w:val="0"/>
        <w:autoSpaceDN w:val="0"/>
        <w:adjustRightInd w:val="0"/>
        <w:jc w:val="left"/>
        <w:rPr>
          <w:rFonts w:asciiTheme="minorEastAsia" w:hAnsiTheme="minorEastAsia" w:cs="DFHSGothic-W5-WINP-RKSJ-H"/>
          <w:b/>
          <w:kern w:val="0"/>
          <w:sz w:val="22"/>
        </w:rPr>
      </w:pPr>
    </w:p>
    <w:p w:rsidR="00D114A1" w:rsidRPr="00FF2BEC" w:rsidRDefault="00D114A1" w:rsidP="00D114A1">
      <w:pPr>
        <w:autoSpaceDE w:val="0"/>
        <w:autoSpaceDN w:val="0"/>
        <w:adjustRightInd w:val="0"/>
        <w:jc w:val="left"/>
        <w:rPr>
          <w:rFonts w:asciiTheme="minorEastAsia" w:hAnsiTheme="minorEastAsia" w:cs="DFHSGothic-W5-WINP-RKSJ-H"/>
          <w:b/>
          <w:color w:val="CF0074"/>
          <w:kern w:val="0"/>
          <w:sz w:val="22"/>
        </w:rPr>
      </w:pPr>
      <w:r w:rsidRPr="00FF2BEC">
        <w:rPr>
          <w:rFonts w:asciiTheme="minorEastAsia" w:hAnsiTheme="minorEastAsia" w:cs="DFHSGothic-W5-WINP-RKSJ-H" w:hint="eastAsia"/>
          <w:b/>
          <w:kern w:val="0"/>
          <w:sz w:val="22"/>
        </w:rPr>
        <w:t>大崎市国保の医療費</w:t>
      </w: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令和元年度の診療報酬明細書（レセプト）から大崎市国保の医療費を見ると、総額で約</w:t>
      </w:r>
      <w:r w:rsidRPr="00FF2BEC">
        <w:rPr>
          <w:rFonts w:asciiTheme="minorEastAsia" w:hAnsiTheme="minorEastAsia" w:cs="DFHSMincho-W3-WINP-RKSJ-H"/>
          <w:color w:val="000000"/>
          <w:kern w:val="0"/>
          <w:sz w:val="22"/>
        </w:rPr>
        <w:t>103</w:t>
      </w:r>
      <w:r w:rsidRPr="00FF2BEC">
        <w:rPr>
          <w:rFonts w:asciiTheme="minorEastAsia" w:hAnsiTheme="minorEastAsia" w:cs="DFHSMincho-W3-WINP-RKSJ-H" w:hint="eastAsia"/>
          <w:color w:val="000000"/>
          <w:kern w:val="0"/>
          <w:sz w:val="22"/>
        </w:rPr>
        <w:t>億</w:t>
      </w:r>
      <w:r w:rsidRPr="00FF2BEC">
        <w:rPr>
          <w:rFonts w:asciiTheme="minorEastAsia" w:hAnsiTheme="minorEastAsia" w:cs="DFHSMincho-W3-WINP-RKSJ-H"/>
          <w:color w:val="000000"/>
          <w:kern w:val="0"/>
          <w:sz w:val="22"/>
        </w:rPr>
        <w:t>1552</w:t>
      </w:r>
      <w:r w:rsidRPr="00FF2BEC">
        <w:rPr>
          <w:rFonts w:asciiTheme="minorEastAsia" w:hAnsiTheme="minorEastAsia" w:cs="DFHSMincho-W3-WINP-RKSJ-H" w:hint="eastAsia"/>
          <w:color w:val="000000"/>
          <w:kern w:val="0"/>
          <w:sz w:val="22"/>
        </w:rPr>
        <w:t>万円でした。</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医療費の疾患別割合で上位</w:t>
      </w:r>
      <w:r w:rsidR="00FF2BEC" w:rsidRPr="00FF2BEC">
        <w:rPr>
          <w:rFonts w:asciiTheme="minorEastAsia" w:hAnsiTheme="minorEastAsia" w:cs="DFHSMincho-W3-WINP-RKSJ-H"/>
          <w:color w:val="000000"/>
          <w:kern w:val="0"/>
          <w:sz w:val="22"/>
        </w:rPr>
        <w:t>5</w:t>
      </w:r>
      <w:r w:rsidRPr="00FF2BEC">
        <w:rPr>
          <w:rFonts w:asciiTheme="minorEastAsia" w:hAnsiTheme="minorEastAsia" w:cs="DFHSMincho-W3-WINP-RKSJ-H" w:hint="eastAsia"/>
          <w:color w:val="000000"/>
          <w:kern w:val="0"/>
          <w:sz w:val="22"/>
        </w:rPr>
        <w:t>つの疾患は、肺・大腸・胃がんなどの「新生物（</w:t>
      </w:r>
      <w:r w:rsidRPr="00FF2BEC">
        <w:rPr>
          <w:rFonts w:asciiTheme="minorEastAsia" w:hAnsiTheme="minorEastAsia" w:cs="DFHSMincho-W3-WINP-RKSJ-H"/>
          <w:color w:val="000000"/>
          <w:kern w:val="0"/>
          <w:sz w:val="22"/>
        </w:rPr>
        <w:t xml:space="preserve"> </w:t>
      </w:r>
      <w:r w:rsidRPr="00FF2BEC">
        <w:rPr>
          <w:rFonts w:asciiTheme="minorEastAsia" w:hAnsiTheme="minorEastAsia" w:cs="DFHSMincho-W3-WINP-RKSJ-H" w:hint="eastAsia"/>
          <w:color w:val="000000"/>
          <w:kern w:val="0"/>
          <w:sz w:val="22"/>
        </w:rPr>
        <w:t>腫瘍）」、高血圧症や狭心症などの「循環器系疾患」、慢性腎不全や腎炎などの「尿路性器系疾患」、糖尿病や脂質異常症の「内分泌、栄養および代謝疾患」、統合失調症やうつ病の「精神および行動の障害」で約</w:t>
      </w:r>
      <w:r w:rsidR="00FF2BEC" w:rsidRPr="00FF2BEC">
        <w:rPr>
          <w:rFonts w:asciiTheme="minorEastAsia" w:hAnsiTheme="minorEastAsia" w:cs="DFHSMincho-W3-WINP-RKSJ-H"/>
          <w:color w:val="000000"/>
          <w:kern w:val="0"/>
          <w:sz w:val="22"/>
        </w:rPr>
        <w:t>63</w:t>
      </w:r>
      <w:r w:rsidRPr="00FF2BEC">
        <w:rPr>
          <w:rFonts w:asciiTheme="minorEastAsia" w:hAnsiTheme="minorEastAsia" w:cs="DFHSMincho-W3-WINP-RKSJ-H" w:hint="eastAsia"/>
          <w:color w:val="000000"/>
          <w:kern w:val="0"/>
          <w:sz w:val="22"/>
        </w:rPr>
        <w:t>億</w:t>
      </w:r>
      <w:r w:rsidRPr="00FF2BEC">
        <w:rPr>
          <w:rFonts w:asciiTheme="minorEastAsia" w:hAnsiTheme="minorEastAsia" w:cs="DFHSMincho-W3-WINP-RKSJ-H"/>
          <w:color w:val="000000"/>
          <w:kern w:val="0"/>
          <w:sz w:val="22"/>
        </w:rPr>
        <w:t>8</w:t>
      </w:r>
      <w:r w:rsidRPr="00FF2BEC">
        <w:rPr>
          <w:rFonts w:asciiTheme="minorEastAsia" w:hAnsiTheme="minorEastAsia" w:cs="DFHSMincho-W3-WINP-RKSJ-H" w:hint="eastAsia"/>
          <w:color w:val="000000"/>
          <w:kern w:val="0"/>
          <w:sz w:val="22"/>
        </w:rPr>
        <w:t>千万円となります。（図</w:t>
      </w:r>
      <w:r w:rsidRPr="00FF2BEC">
        <w:rPr>
          <w:rFonts w:asciiTheme="minorEastAsia" w:hAnsiTheme="minorEastAsia" w:cs="DFHSMincho-W3-WINP-RKSJ-H"/>
          <w:color w:val="000000"/>
          <w:kern w:val="0"/>
          <w:sz w:val="22"/>
        </w:rPr>
        <w:t>1</w:t>
      </w:r>
      <w:r w:rsidRPr="00FF2BEC">
        <w:rPr>
          <w:rFonts w:asciiTheme="minorEastAsia" w:hAnsiTheme="minorEastAsia" w:cs="DFHSMincho-W3-WINP-RKSJ-H" w:hint="eastAsia"/>
          <w:color w:val="000000"/>
          <w:kern w:val="0"/>
          <w:sz w:val="22"/>
        </w:rPr>
        <w:t>）</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 xml:space="preserve">　大崎市国保の令和元年度における一人あたりの医療費は約</w:t>
      </w:r>
      <w:r w:rsidR="00FF2BEC" w:rsidRPr="00FF2BEC">
        <w:rPr>
          <w:rFonts w:asciiTheme="minorEastAsia" w:hAnsiTheme="minorEastAsia" w:cs="DFHSMincho-W3-WINP-RKSJ-H"/>
          <w:color w:val="000000"/>
          <w:kern w:val="0"/>
          <w:sz w:val="22"/>
        </w:rPr>
        <w:t>39</w:t>
      </w:r>
      <w:r w:rsidRPr="00FF2BEC">
        <w:rPr>
          <w:rFonts w:asciiTheme="minorEastAsia" w:hAnsiTheme="minorEastAsia" w:cs="DFHSMincho-W3-WINP-RKSJ-H" w:hint="eastAsia"/>
          <w:color w:val="000000"/>
          <w:kern w:val="0"/>
          <w:sz w:val="22"/>
        </w:rPr>
        <w:t>万</w:t>
      </w:r>
      <w:r w:rsidR="00FF2BEC" w:rsidRPr="00FF2BEC">
        <w:rPr>
          <w:rFonts w:asciiTheme="minorEastAsia" w:hAnsiTheme="minorEastAsia" w:cs="DFHSMincho-W3-WINP-RKSJ-H"/>
          <w:color w:val="000000"/>
          <w:kern w:val="0"/>
          <w:sz w:val="22"/>
        </w:rPr>
        <w:t>3</w:t>
      </w:r>
      <w:r w:rsidRPr="00FF2BEC">
        <w:rPr>
          <w:rFonts w:asciiTheme="minorEastAsia" w:hAnsiTheme="minorEastAsia" w:cs="DFHSMincho-W3-WINP-RKSJ-H" w:hint="eastAsia"/>
          <w:color w:val="000000"/>
          <w:kern w:val="0"/>
          <w:sz w:val="22"/>
        </w:rPr>
        <w:t>千円となり、前年度と比較して約</w:t>
      </w:r>
      <w:r w:rsidR="00FF2BEC" w:rsidRPr="00FF2BEC">
        <w:rPr>
          <w:rFonts w:asciiTheme="minorEastAsia" w:hAnsiTheme="minorEastAsia" w:cs="DFHSMincho-W3-WINP-RKSJ-H"/>
          <w:color w:val="000000"/>
          <w:kern w:val="0"/>
          <w:sz w:val="22"/>
        </w:rPr>
        <w:t>1</w:t>
      </w:r>
      <w:r w:rsidRPr="00FF2BEC">
        <w:rPr>
          <w:rFonts w:asciiTheme="minorEastAsia" w:hAnsiTheme="minorEastAsia" w:cs="DFHSMincho-W3-WINP-RKSJ-H" w:hint="eastAsia"/>
          <w:color w:val="000000"/>
          <w:kern w:val="0"/>
          <w:sz w:val="22"/>
        </w:rPr>
        <w:t>万</w:t>
      </w:r>
      <w:r w:rsidR="00FF2BEC" w:rsidRPr="00FF2BEC">
        <w:rPr>
          <w:rFonts w:asciiTheme="minorEastAsia" w:hAnsiTheme="minorEastAsia" w:cs="DFHSMincho-W3-WINP-RKSJ-H"/>
          <w:color w:val="000000"/>
          <w:kern w:val="0"/>
          <w:sz w:val="22"/>
        </w:rPr>
        <w:t>9</w:t>
      </w:r>
      <w:r w:rsidRPr="00FF2BEC">
        <w:rPr>
          <w:rFonts w:asciiTheme="minorEastAsia" w:hAnsiTheme="minorEastAsia" w:cs="DFHSMincho-W3-WINP-RKSJ-H" w:hint="eastAsia"/>
          <w:color w:val="000000"/>
          <w:kern w:val="0"/>
          <w:sz w:val="22"/>
        </w:rPr>
        <w:t>千円増加しています。県平均の一人あたりの医療費に対して</w:t>
      </w:r>
      <w:r w:rsidR="00FF2BEC" w:rsidRPr="00FF2BEC">
        <w:rPr>
          <w:rFonts w:asciiTheme="minorEastAsia" w:hAnsiTheme="minorEastAsia" w:cs="DFHSMincho-W3-WINP-RKSJ-H"/>
          <w:color w:val="000000"/>
          <w:kern w:val="0"/>
          <w:sz w:val="22"/>
        </w:rPr>
        <w:t>5</w:t>
      </w:r>
      <w:r w:rsidRPr="00FF2BEC">
        <w:rPr>
          <w:rFonts w:asciiTheme="minorEastAsia" w:hAnsiTheme="minorEastAsia" w:cs="DFHSMincho-W3-WINP-RKSJ-H" w:hint="eastAsia"/>
          <w:color w:val="000000"/>
          <w:kern w:val="0"/>
          <w:sz w:val="22"/>
        </w:rPr>
        <w:t>千円以上高く、年々上昇しています。（図</w:t>
      </w:r>
      <w:r w:rsidR="00FF2BEC" w:rsidRPr="00FF2BEC">
        <w:rPr>
          <w:rFonts w:asciiTheme="minorEastAsia" w:hAnsiTheme="minorEastAsia" w:cs="DFHSMincho-W3-WINP-RKSJ-H"/>
          <w:color w:val="000000"/>
          <w:kern w:val="0"/>
          <w:sz w:val="22"/>
        </w:rPr>
        <w:t>2</w:t>
      </w:r>
      <w:r w:rsidRPr="00FF2BEC">
        <w:rPr>
          <w:rFonts w:asciiTheme="minorEastAsia" w:hAnsiTheme="minorEastAsia" w:cs="DFHSMincho-W3-WINP-RKSJ-H" w:hint="eastAsia"/>
          <w:color w:val="000000"/>
          <w:kern w:val="0"/>
          <w:sz w:val="22"/>
        </w:rPr>
        <w:t>）</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増加する医療費の適正化の観点からも、予防・健康づくりが重要となっています。</w:t>
      </w:r>
    </w:p>
    <w:p w:rsidR="00FF2BEC" w:rsidRDefault="00FF2BEC" w:rsidP="00D114A1">
      <w:pPr>
        <w:autoSpaceDE w:val="0"/>
        <w:autoSpaceDN w:val="0"/>
        <w:adjustRightInd w:val="0"/>
        <w:jc w:val="left"/>
        <w:rPr>
          <w:rFonts w:asciiTheme="minorEastAsia" w:hAnsiTheme="minorEastAsia" w:cs="DFHSGothic-W5-WINP-RKSJ-H"/>
          <w:b/>
          <w:kern w:val="0"/>
          <w:sz w:val="22"/>
        </w:rPr>
      </w:pPr>
    </w:p>
    <w:p w:rsidR="00FF2BEC" w:rsidRPr="00FF2BEC" w:rsidRDefault="00FF2BEC" w:rsidP="00D114A1">
      <w:pPr>
        <w:autoSpaceDE w:val="0"/>
        <w:autoSpaceDN w:val="0"/>
        <w:adjustRightInd w:val="0"/>
        <w:jc w:val="left"/>
        <w:rPr>
          <w:rFonts w:asciiTheme="minorEastAsia" w:hAnsiTheme="minorEastAsia" w:cs="DFHSGothic-W5-WINP-RKSJ-H"/>
          <w:b/>
          <w:kern w:val="0"/>
          <w:sz w:val="28"/>
        </w:rPr>
      </w:pPr>
      <w:r w:rsidRPr="00FF2BEC">
        <w:rPr>
          <w:rFonts w:asciiTheme="minorEastAsia" w:hAnsiTheme="minorEastAsia" w:cs="DFHSGothic-W7-WINP-RKSJ-H" w:hint="eastAsia"/>
          <w:kern w:val="0"/>
          <w:sz w:val="22"/>
          <w:szCs w:val="20"/>
        </w:rPr>
        <w:t>図：疾患別費用割合（図</w:t>
      </w:r>
      <w:r w:rsidRPr="00FF2BEC">
        <w:rPr>
          <w:rFonts w:asciiTheme="minorEastAsia" w:hAnsiTheme="minorEastAsia" w:cs="DFHSGothic-W7-WINP-RKSJ-H"/>
          <w:kern w:val="0"/>
          <w:sz w:val="22"/>
          <w:szCs w:val="20"/>
        </w:rPr>
        <w:t>1</w:t>
      </w:r>
      <w:r w:rsidRPr="00FF2BEC">
        <w:rPr>
          <w:rFonts w:asciiTheme="minorEastAsia" w:hAnsiTheme="minorEastAsia" w:cs="DFHSGothic-W7-WINP-RKSJ-H" w:hint="eastAsia"/>
          <w:kern w:val="0"/>
          <w:sz w:val="22"/>
          <w:szCs w:val="20"/>
        </w:rPr>
        <w:t>）</w:t>
      </w:r>
    </w:p>
    <w:p w:rsidR="00FF2BEC" w:rsidRDefault="00FF2BEC" w:rsidP="00FF2BEC">
      <w:pPr>
        <w:autoSpaceDE w:val="0"/>
        <w:autoSpaceDN w:val="0"/>
        <w:adjustRightInd w:val="0"/>
        <w:ind w:firstLineChars="200" w:firstLine="440"/>
        <w:jc w:val="left"/>
        <w:rPr>
          <w:rFonts w:asciiTheme="minorEastAsia" w:hAnsiTheme="minorEastAsia" w:cs="DFHSGothic-W5-WINP-RKSJ-H"/>
          <w:b/>
          <w:kern w:val="0"/>
          <w:sz w:val="22"/>
        </w:rPr>
      </w:pPr>
      <w:r w:rsidRPr="00FF2BEC">
        <w:rPr>
          <w:rFonts w:asciiTheme="minorEastAsia" w:hAnsiTheme="minorEastAsia" w:cs="DFHSGothic-W7-WINP-RKSJ-H" w:hint="eastAsia"/>
          <w:kern w:val="0"/>
          <w:sz w:val="22"/>
          <w:szCs w:val="20"/>
        </w:rPr>
        <w:t>一人あたりの医療費の平均額（図</w:t>
      </w:r>
      <w:r w:rsidRPr="00FF2BEC">
        <w:rPr>
          <w:rFonts w:asciiTheme="minorEastAsia" w:hAnsiTheme="minorEastAsia" w:cs="DFHSGothic-W7-WINP-RKSJ-H"/>
          <w:kern w:val="0"/>
          <w:sz w:val="22"/>
          <w:szCs w:val="20"/>
        </w:rPr>
        <w:t>2</w:t>
      </w:r>
      <w:r w:rsidRPr="00FF2BEC">
        <w:rPr>
          <w:rFonts w:asciiTheme="minorEastAsia" w:hAnsiTheme="minorEastAsia" w:cs="DFHSGothic-W7-WINP-RKSJ-H" w:hint="eastAsia"/>
          <w:kern w:val="0"/>
          <w:sz w:val="22"/>
          <w:szCs w:val="20"/>
        </w:rPr>
        <w:t>）</w:t>
      </w:r>
    </w:p>
    <w:p w:rsidR="00FF2BEC" w:rsidRDefault="00FF2BEC" w:rsidP="00D114A1">
      <w:pPr>
        <w:autoSpaceDE w:val="0"/>
        <w:autoSpaceDN w:val="0"/>
        <w:adjustRightInd w:val="0"/>
        <w:jc w:val="left"/>
        <w:rPr>
          <w:rFonts w:asciiTheme="minorEastAsia" w:hAnsiTheme="minorEastAsia" w:cs="DFHSGothic-W5-WINP-RKSJ-H"/>
          <w:b/>
          <w:kern w:val="0"/>
          <w:sz w:val="22"/>
        </w:rPr>
      </w:pPr>
    </w:p>
    <w:p w:rsidR="00FF2BEC" w:rsidRPr="00FF2BEC" w:rsidRDefault="00D114A1" w:rsidP="00D114A1">
      <w:pPr>
        <w:autoSpaceDE w:val="0"/>
        <w:autoSpaceDN w:val="0"/>
        <w:adjustRightInd w:val="0"/>
        <w:jc w:val="left"/>
        <w:rPr>
          <w:rFonts w:asciiTheme="minorEastAsia" w:hAnsiTheme="minorEastAsia" w:cs="DFHSGothic-W5-WINP-RKSJ-H"/>
          <w:b/>
          <w:kern w:val="0"/>
          <w:sz w:val="22"/>
        </w:rPr>
      </w:pPr>
      <w:r w:rsidRPr="00FF2BEC">
        <w:rPr>
          <w:rFonts w:asciiTheme="minorEastAsia" w:hAnsiTheme="minorEastAsia" w:cs="DFHSGothic-W5-WINP-RKSJ-H" w:hint="eastAsia"/>
          <w:b/>
          <w:kern w:val="0"/>
          <w:sz w:val="22"/>
        </w:rPr>
        <w:t>食事や普段の生活習慣を見直しましょう</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 xml:space="preserve">　生活習慣病は、偏った食生活・運動不足・疲労・ストレス・喫煙・飲酒などの習慣が原因とされています。初期の自覚症状がほとんどないため、見逃してしまいがちです。複数の病気が積み重なって、気付かないうちに重篤な病気のリスクが高まることもあります。症状がなくとも、健康な生活を心がけることで、生活習慣病の重症化を予防しましょう。</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 xml:space="preserve">　また、定期的に健康診査や各種がん検診などを受け、病気を早期発見し、早期治療を行い、重篤にならないよう努めましょう。</w:t>
      </w:r>
    </w:p>
    <w:p w:rsidR="00090D85"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 xml:space="preserve">　健康な生活を送ることで、結果として医療費の増加を防ぐことができます。少しの意識の積み重ねで、負担を減らしていきましょう。</w:t>
      </w:r>
    </w:p>
    <w:sectPr w:rsidR="00090D85" w:rsidRPr="00FF2BEC"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00" w:rsidRDefault="00E80900" w:rsidP="00394AE1">
      <w:r>
        <w:separator/>
      </w:r>
    </w:p>
  </w:endnote>
  <w:endnote w:type="continuationSeparator" w:id="0">
    <w:p w:rsidR="00E80900" w:rsidRDefault="00E80900"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GothicPG-W5-WING-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00" w:rsidRDefault="00E80900" w:rsidP="00394AE1">
      <w:r>
        <w:separator/>
      </w:r>
    </w:p>
  </w:footnote>
  <w:footnote w:type="continuationSeparator" w:id="0">
    <w:p w:rsidR="00E80900" w:rsidRDefault="00E80900" w:rsidP="003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476"/>
    <w:multiLevelType w:val="hybridMultilevel"/>
    <w:tmpl w:val="6D84C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0A4299"/>
    <w:multiLevelType w:val="hybridMultilevel"/>
    <w:tmpl w:val="3B9E9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F45A27"/>
    <w:multiLevelType w:val="hybridMultilevel"/>
    <w:tmpl w:val="BABA1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5A4305"/>
    <w:multiLevelType w:val="hybridMultilevel"/>
    <w:tmpl w:val="596014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770DEE"/>
    <w:multiLevelType w:val="hybridMultilevel"/>
    <w:tmpl w:val="16029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282411"/>
    <w:multiLevelType w:val="hybridMultilevel"/>
    <w:tmpl w:val="ABA0C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A095E96"/>
    <w:multiLevelType w:val="hybridMultilevel"/>
    <w:tmpl w:val="823EEAB4"/>
    <w:lvl w:ilvl="0" w:tplc="F11C6D9C">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122666"/>
    <w:multiLevelType w:val="hybridMultilevel"/>
    <w:tmpl w:val="ACA4A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8CB7897"/>
    <w:multiLevelType w:val="hybridMultilevel"/>
    <w:tmpl w:val="28E2B2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3D5433"/>
    <w:multiLevelType w:val="hybridMultilevel"/>
    <w:tmpl w:val="B636B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9"/>
  </w:num>
  <w:num w:numId="4">
    <w:abstractNumId w:val="1"/>
  </w:num>
  <w:num w:numId="5">
    <w:abstractNumId w:val="8"/>
  </w:num>
  <w:num w:numId="6">
    <w:abstractNumId w:val="2"/>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7781"/>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22F76"/>
    <w:rsid w:val="00663FF3"/>
    <w:rsid w:val="006D2B2E"/>
    <w:rsid w:val="00746716"/>
    <w:rsid w:val="007578DB"/>
    <w:rsid w:val="007B0129"/>
    <w:rsid w:val="007C5083"/>
    <w:rsid w:val="007E67D6"/>
    <w:rsid w:val="007F22A5"/>
    <w:rsid w:val="00805CF9"/>
    <w:rsid w:val="00811606"/>
    <w:rsid w:val="00837DE3"/>
    <w:rsid w:val="00840559"/>
    <w:rsid w:val="00891D34"/>
    <w:rsid w:val="00892069"/>
    <w:rsid w:val="008D01E3"/>
    <w:rsid w:val="008D2DDB"/>
    <w:rsid w:val="008D4899"/>
    <w:rsid w:val="009174A2"/>
    <w:rsid w:val="0094127C"/>
    <w:rsid w:val="0098397A"/>
    <w:rsid w:val="009C560D"/>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CF79A2"/>
    <w:rsid w:val="00D114A1"/>
    <w:rsid w:val="00D367B3"/>
    <w:rsid w:val="00D677DE"/>
    <w:rsid w:val="00D76DE3"/>
    <w:rsid w:val="00D82EBF"/>
    <w:rsid w:val="00D86896"/>
    <w:rsid w:val="00D95551"/>
    <w:rsid w:val="00DA224F"/>
    <w:rsid w:val="00DB55EF"/>
    <w:rsid w:val="00DD4DCF"/>
    <w:rsid w:val="00E22A39"/>
    <w:rsid w:val="00E4770E"/>
    <w:rsid w:val="00E5713C"/>
    <w:rsid w:val="00E80900"/>
    <w:rsid w:val="00E80B3E"/>
    <w:rsid w:val="00EA1085"/>
    <w:rsid w:val="00EB04CC"/>
    <w:rsid w:val="00EC0CBD"/>
    <w:rsid w:val="00EE0B2D"/>
    <w:rsid w:val="00F131E8"/>
    <w:rsid w:val="00F53225"/>
    <w:rsid w:val="00FF2BEC"/>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5</cp:revision>
  <dcterms:created xsi:type="dcterms:W3CDTF">2021-01-21T03:12:00Z</dcterms:created>
  <dcterms:modified xsi:type="dcterms:W3CDTF">2021-01-21T04:49:00Z</dcterms:modified>
</cp:coreProperties>
</file>