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様式第１０号（第１３条関係）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160020</wp:posOffset>
                </wp:positionV>
                <wp:extent cx="568960" cy="294640"/>
                <wp:effectExtent l="635" t="635" r="29845" b="208280"/>
                <wp:wrapNone/>
                <wp:docPr id="1026" name="吹き出し: 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四角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8960" cy="294640"/>
                        </a:xfrm>
                        <a:prstGeom prst="wedgeRectCallout">
                          <a:avLst>
                            <a:gd name="adj1" fmla="val -194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style="mso-wrap-distance-right:9pt;mso-wrap-distance-bottom:0pt;margin-top:12.6pt;mso-position-vertical-relative:text;mso-position-horizontal-relative:text;v-text-anchor:top;position:absolute;height:23.2pt;mso-wrap-distance-top:0pt;width:44.8pt;mso-wrap-distance-left:9pt;margin-left:344.55pt;z-index:3;" o:spid="_x0000_s1026" o:allowincell="t" o:allowoverlap="t" filled="t" fillcolor="#ffffff" stroked="t" strokecolor="#000000" strokeweight="0.75pt" o:spt="61" type="#_x0000_t61" adj="10758,3600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jc w:val="center"/>
        <w:rPr>
          <w:rFonts w:hint="eastAsia" w:asciiTheme="minorEastAsia" w:hAnsiTheme="minorEastAsia"/>
          <w:kern w:val="0"/>
        </w:rPr>
      </w:pPr>
      <w:r>
        <w:rPr>
          <w:rFonts w:hint="eastAsia" w:asciiTheme="minorEastAsia" w:hAnsiTheme="minorEastAsia"/>
          <w:spacing w:val="84"/>
          <w:kern w:val="0"/>
          <w:fitText w:val="3990" w:id="1"/>
        </w:rPr>
        <w:t>浄化槽使用開始等届出</w:t>
      </w:r>
      <w:r>
        <w:rPr>
          <w:rFonts w:hint="eastAsia" w:asciiTheme="minorEastAsia" w:hAnsiTheme="minorEastAsia"/>
          <w:kern w:val="0"/>
          <w:fitText w:val="3990" w:id="1"/>
        </w:rPr>
        <w:t>書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令和○○年○○月○○日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大崎市長　　　　　　様</w:t>
      </w:r>
    </w:p>
    <w:p>
      <w:pPr>
        <w:pStyle w:val="0"/>
        <w:overflowPunct w:val="0"/>
        <w:autoSpaceDE w:val="0"/>
        <w:autoSpaceDN w:val="0"/>
        <w:ind w:firstLine="1470" w:firstLine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</w:t>
      </w:r>
      <w:r>
        <w:rPr>
          <w:rFonts w:hint="eastAsia" w:asciiTheme="minorEastAsia" w:hAnsiTheme="minorEastAsia"/>
          <w:spacing w:val="52"/>
          <w:kern w:val="0"/>
        </w:rPr>
        <w:t>届出</w:t>
      </w:r>
      <w:r>
        <w:rPr>
          <w:rFonts w:hint="eastAsia" w:asciiTheme="minorEastAsia" w:hAnsiTheme="minorEastAsia"/>
          <w:kern w:val="0"/>
        </w:rPr>
        <w:t>者</w:t>
      </w:r>
    </w:p>
    <w:p>
      <w:pPr>
        <w:pStyle w:val="0"/>
        <w:overflowPunct w:val="0"/>
        <w:autoSpaceDE w:val="0"/>
        <w:autoSpaceDN w:val="0"/>
        <w:ind w:firstLine="4410" w:firstLine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spacing w:val="210"/>
          <w:kern w:val="0"/>
        </w:rPr>
        <w:t>住所</w:t>
      </w:r>
      <w:r>
        <w:rPr>
          <w:rFonts w:hint="eastAsia" w:asciiTheme="minorEastAsia" w:hAnsiTheme="minorEastAsia"/>
          <w:sz w:val="22"/>
        </w:rPr>
        <w:t>大崎市古川七日町１－１</w:t>
      </w:r>
      <w:r>
        <w:rPr>
          <w:rFonts w:hint="eastAsia" w:asciiTheme="minorEastAsia" w:hAnsiTheme="minorEastAsia"/>
          <w:kern w:val="0"/>
        </w:rPr>
        <w:t>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4410" w:firstLine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spacing w:val="210"/>
          <w:kern w:val="0"/>
        </w:rPr>
        <w:t>氏</w:t>
      </w:r>
      <w:r>
        <w:rPr>
          <w:rFonts w:hint="eastAsia" w:asciiTheme="minorEastAsia" w:hAnsiTheme="minorEastAsia"/>
          <w:kern w:val="0"/>
        </w:rPr>
        <w:t>名　　　　</w:t>
      </w:r>
      <w:r>
        <w:rPr>
          <w:rFonts w:hint="eastAsia" w:asciiTheme="minorEastAsia" w:hAnsiTheme="minorEastAsia"/>
          <w:sz w:val="22"/>
        </w:rPr>
        <w:t>大崎　太郎</w:t>
      </w:r>
      <w:r>
        <w:rPr>
          <w:rFonts w:hint="eastAsia" w:asciiTheme="minorEastAsia" w:hAnsiTheme="minorEastAsia"/>
        </w:rPr>
        <w:t>　　　㊞</w:t>
      </w:r>
      <w:r>
        <w:rPr>
          <w:rFonts w:hint="eastAsia" w:asciiTheme="minorEastAsia" w:hAnsiTheme="minorEastAsia"/>
          <w:kern w:val="0"/>
        </w:rPr>
        <w:t>　</w:t>
      </w:r>
    </w:p>
    <w:tbl>
      <w:tblPr>
        <w:tblStyle w:val="11"/>
        <w:tblW w:w="7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550"/>
        <w:gridCol w:w="2883"/>
      </w:tblGrid>
      <w:tr>
        <w:trPr/>
        <w:tc>
          <w:tcPr>
            <w:tcW w:w="45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7620</wp:posOffset>
                      </wp:positionV>
                      <wp:extent cx="1988820" cy="329565"/>
                      <wp:effectExtent l="635" t="635" r="29845" b="10795"/>
                      <wp:wrapNone/>
                      <wp:docPr id="1027" name="AutoShap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1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882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style="mso-wrap-distance-right:9pt;mso-wrap-distance-bottom:0pt;margin-top:0.6pt;mso-position-vertical-relative:text;mso-position-horizontal-relative:text;position:absolute;height:25.95pt;mso-wrap-distance-top:0pt;width:156.6pt;mso-wrap-distance-left:9pt;margin-left:219.15pt;z-index:2;" o:spid="_x0000_s1027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1"/>
                <w:kern w:val="0"/>
              </w:rPr>
              <w:t>法人等にあって</w:t>
            </w:r>
            <w:r>
              <w:rPr>
                <w:rFonts w:hint="eastAsia" w:asciiTheme="minorEastAsia" w:hAnsiTheme="minorEastAsia"/>
                <w:kern w:val="0"/>
              </w:rPr>
              <w:t>は</w:t>
            </w:r>
            <w:r>
              <w:rPr>
                <w:rFonts w:hint="eastAsia" w:asciiTheme="minorEastAsia" w:hAnsiTheme="minorEastAsia"/>
                <w:spacing w:val="11"/>
                <w:kern w:val="0"/>
              </w:rPr>
              <w:t>，所在地</w:t>
            </w:r>
            <w:r>
              <w:rPr>
                <w:rFonts w:hint="eastAsia" w:asciiTheme="minorEastAsia" w:hAnsiTheme="minorEastAsia"/>
                <w:kern w:val="0"/>
              </w:rPr>
              <w:t>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名称及び代表者の氏名</w:t>
            </w:r>
          </w:p>
        </w:tc>
      </w:tr>
    </w:tbl>
    <w:p>
      <w:pPr>
        <w:pStyle w:val="0"/>
        <w:overflowPunct w:val="0"/>
        <w:autoSpaceDE w:val="0"/>
        <w:autoSpaceDN w:val="0"/>
        <w:ind w:firstLine="4410" w:firstLineChars="2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電話番号　</w:t>
      </w:r>
      <w:r>
        <w:rPr>
          <w:rFonts w:hint="eastAsia" w:asciiTheme="minorEastAsia" w:hAnsiTheme="minorEastAsia"/>
        </w:rPr>
        <w:t>０２２９－２４－１１１２</w:t>
      </w:r>
      <w:r>
        <w:rPr>
          <w:rFonts w:hint="eastAsia" w:asciiTheme="minorEastAsia" w:hAnsiTheme="minorEastAsia"/>
          <w:kern w:val="0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208280</wp:posOffset>
                </wp:positionV>
                <wp:extent cx="375920" cy="223520"/>
                <wp:effectExtent l="635" t="635" r="29845" b="10795"/>
                <wp:wrapNone/>
                <wp:docPr id="1028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6"/>
                      <wps:cNvSpPr/>
                      <wps:spPr>
                        <a:xfrm>
                          <a:off x="0" y="0"/>
                          <a:ext cx="375920" cy="223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16.39pt;mso-position-vertical-relative:text;mso-position-horizontal-relative:text;position:absolute;height:17.600000000000001pt;mso-wrap-distance-top:0pt;width:29.6pt;mso-wrap-distance-left:9pt;margin-left:144pt;z-index:7;" o:spid="_x0000_s1028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</w:rPr>
      </w:pP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浄化槽の使用を</w:t>
      </w:r>
      <w:r>
        <w:rPr>
          <w:rFonts w:hint="eastAsia" w:ascii="ＭＳ 明朝" w:hAnsi="ＭＳ 明朝" w:eastAsia="ＭＳ 明朝"/>
          <w:strike w:val="0"/>
          <w:dstrike w:val="1"/>
          <w:kern w:val="0"/>
        </w:rPr>
        <w:t>開始（休止</w:t>
      </w:r>
      <w:r>
        <w:rPr>
          <w:rFonts w:hint="eastAsia" w:ascii="ＭＳ 明朝" w:hAnsi="ＭＳ 明朝" w:eastAsia="ＭＳ 明朝"/>
          <w:strike w:val="0"/>
          <w:dstrike w:val="0"/>
          <w:kern w:val="0"/>
        </w:rPr>
        <w:t>，廃止，</w:t>
      </w:r>
      <w:r>
        <w:rPr>
          <w:rFonts w:hint="eastAsia" w:ascii="ＭＳ 明朝" w:hAnsi="ＭＳ 明朝" w:eastAsia="ＭＳ 明朝"/>
          <w:strike w:val="0"/>
          <w:dstrike w:val="1"/>
          <w:kern w:val="0"/>
        </w:rPr>
        <w:t>休止の再開</w:t>
      </w:r>
      <w:r>
        <w:rPr>
          <w:rFonts w:hint="eastAsia" w:ascii="ＭＳ 明朝" w:hAnsi="ＭＳ 明朝" w:eastAsia="ＭＳ 明朝"/>
          <w:kern w:val="0"/>
        </w:rPr>
        <w:t>）したので，大崎市浄化槽整備事業条例施行規程（令和２年大崎市上下水道管理規程第３号）第１３条の規定に基づき，下記のとおり届出いたします。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0"/>
        <w:gridCol w:w="1122"/>
        <w:gridCol w:w="1050"/>
        <w:gridCol w:w="1608"/>
        <w:gridCol w:w="464"/>
        <w:gridCol w:w="1161"/>
        <w:gridCol w:w="2640"/>
      </w:tblGrid>
      <w:tr>
        <w:trPr>
          <w:trHeight w:val="720" w:hRule="atLeast"/>
        </w:trPr>
        <w:tc>
          <w:tcPr>
            <w:tcW w:w="158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排水設備の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設置場所</w:t>
            </w:r>
          </w:p>
        </w:tc>
        <w:tc>
          <w:tcPr>
            <w:tcW w:w="6923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</w:tr>
      <w:tr>
        <w:trPr>
          <w:cantSplit/>
          <w:trHeight w:val="679" w:hRule="atLeast"/>
        </w:trPr>
        <w:tc>
          <w:tcPr>
            <w:tcW w:w="46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</w:rPr>
              <w:t>使用</w:t>
            </w:r>
            <w:r>
              <w:rPr>
                <w:rFonts w:hint="eastAsia" w:asciiTheme="minorEastAsia" w:hAnsiTheme="minorEastAsia"/>
                <w:kern w:val="0"/>
              </w:rPr>
              <w:t>者</w:t>
            </w: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所在地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</w:rPr>
              <w:t>設置</w:t>
            </w:r>
            <w:r>
              <w:rPr>
                <w:rFonts w:hint="eastAsia" w:asciiTheme="minorEastAsia" w:hAnsiTheme="minorEastAsia"/>
                <w:kern w:val="0"/>
              </w:rPr>
              <w:t>者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所在地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/>
              </w:rPr>
              <w:t>大崎市古川字上古川</w:t>
            </w:r>
            <w:r>
              <w:rPr>
                <w:rFonts w:hint="eastAsia"/>
              </w:rPr>
              <w:t>117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5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名称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46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名称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9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代表者名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大崎　太郎</w:t>
            </w:r>
          </w:p>
        </w:tc>
        <w:tc>
          <w:tcPr>
            <w:tcW w:w="46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代表者名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大崎市下水道事業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大崎市長　伊藤康志</w:t>
            </w:r>
          </w:p>
        </w:tc>
      </w:tr>
      <w:tr>
        <w:trPr>
          <w:cantSplit/>
          <w:trHeight w:val="720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306070</wp:posOffset>
                      </wp:positionV>
                      <wp:extent cx="1544320" cy="223520"/>
                      <wp:effectExtent l="635" t="635" r="29845" b="160020"/>
                      <wp:wrapNone/>
                      <wp:docPr id="1029" name="吹き出し: 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吹き出し: 四角形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style="mso-wrap-distance-right:9pt;mso-wrap-distance-bottom:0pt;margin-top:24.1pt;mso-position-vertical-relative:text;mso-position-horizontal-relative:text;v-text-anchor:top;position:absolute;height:17.600000000000001pt;mso-wrap-distance-top:0pt;width:121.6pt;mso-wrap-distance-left:9pt;margin-left:5.3pt;z-index:6;" o:spid="_x0000_s1029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46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58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150495</wp:posOffset>
                      </wp:positionV>
                      <wp:extent cx="914400" cy="304800"/>
                      <wp:effectExtent l="635" t="635" r="29845" b="10795"/>
                      <wp:wrapNone/>
                      <wp:docPr id="1030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楕円 6"/>
                            <wps:cNvSpPr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11.85pt;mso-position-vertical-relative:text;mso-position-horizontal-relative:text;v-text-anchor:middle;position:absolute;height:24pt;mso-wrap-distance-top:0pt;width:72pt;mso-wrap-distance-left:9pt;margin-left:-1.55pt;z-index:4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開始，休止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休止の再開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="ＭＳ 明朝" w:hAnsi="ＭＳ 明朝"/>
              </w:rPr>
              <w:t>令和○○年○○月○○日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休止，廃止の場合はその理由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120" w:beforeLines="0" w:before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color w:val="FF0000"/>
              </w:rPr>
              <w:t>例：建て替えのため</w:t>
            </w:r>
            <w:bookmarkStart w:id="0" w:name="_GoBack"/>
            <w:bookmarkEnd w:id="0"/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</w:rPr>
              <w:t>汚水の種</w:t>
            </w:r>
            <w:r>
              <w:rPr>
                <w:rFonts w:hint="eastAsia" w:asciiTheme="minorEastAsia" w:hAnsiTheme="minorEastAsia"/>
                <w:kern w:val="0"/>
              </w:rPr>
              <w:t>類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-8255</wp:posOffset>
                      </wp:positionV>
                      <wp:extent cx="172720" cy="213360"/>
                      <wp:effectExtent l="635" t="635" r="29845" b="10795"/>
                      <wp:wrapNone/>
                      <wp:docPr id="1031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楕円 8"/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-0.65pt;mso-position-vertical-relative:text;mso-position-horizontal-relative:text;position:absolute;height:16.8pt;mso-wrap-distance-top:0pt;width:13.6pt;mso-wrap-distance-left:9pt;margin-left:6.25pt;z-index:5;" o:spid="_x0000_s1031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1</w:t>
            </w:r>
            <w:r>
              <w:rPr>
                <w:rFonts w:hint="eastAsia" w:asciiTheme="minorEastAsia" w:hAnsiTheme="minorEastAsia"/>
                <w:kern w:val="0"/>
              </w:rPr>
              <w:t>　家庭用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6"/>
                <w:kern w:val="0"/>
              </w:rPr>
              <w:t>開始及び</w:t>
            </w:r>
            <w:r>
              <w:rPr>
                <w:rFonts w:hint="eastAsia" w:asciiTheme="minorEastAsia" w:hAnsiTheme="minorEastAsia"/>
                <w:kern w:val="0"/>
              </w:rPr>
              <w:t>再</w:t>
            </w:r>
            <w:r>
              <w:rPr>
                <w:rFonts w:hint="eastAsia" w:asciiTheme="minorEastAsia" w:hAnsiTheme="minorEastAsia"/>
                <w:spacing w:val="26"/>
                <w:kern w:val="0"/>
              </w:rPr>
              <w:t>開の場合</w:t>
            </w:r>
            <w:r>
              <w:rPr>
                <w:rFonts w:hint="eastAsia" w:asciiTheme="minorEastAsia" w:hAnsiTheme="minorEastAsia"/>
                <w:kern w:val="0"/>
              </w:rPr>
              <w:t>は</w:t>
            </w:r>
            <w:r>
              <w:rPr>
                <w:rFonts w:hint="eastAsia" w:asciiTheme="minorEastAsia" w:hAnsiTheme="minorEastAsia"/>
                <w:spacing w:val="26"/>
                <w:kern w:val="0"/>
              </w:rPr>
              <w:t>排除汚水</w:t>
            </w:r>
            <w:r>
              <w:rPr>
                <w:rFonts w:hint="eastAsia" w:asciiTheme="minorEastAsia" w:hAnsiTheme="minorEastAsia"/>
                <w:kern w:val="0"/>
              </w:rPr>
              <w:t>量算定基礎</w:t>
            </w:r>
          </w:p>
        </w:tc>
        <w:tc>
          <w:tcPr>
            <w:tcW w:w="4265" w:type="dxa"/>
            <w:gridSpan w:val="3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1</w: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eastAsia" w:asciiTheme="minorEastAsia" w:hAnsiTheme="minorEastAsia"/>
                <w:spacing w:val="210"/>
                <w:kern w:val="0"/>
              </w:rPr>
              <w:t>業</w:t>
            </w:r>
            <w:r>
              <w:rPr>
                <w:rFonts w:hint="eastAsia" w:asciiTheme="minorEastAsia" w:hAnsiTheme="minorEastAsia"/>
                <w:kern w:val="0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2</w:t>
            </w:r>
            <w:r>
              <w:rPr>
                <w:rFonts w:hint="eastAsia" w:asciiTheme="minorEastAsia" w:hAnsiTheme="minorEastAsia"/>
                <w:kern w:val="0"/>
              </w:rPr>
              <w:t>　用水による区分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</w:t>
            </w:r>
            <w:r>
              <w:rPr>
                <w:rFonts w:hint="eastAsia" w:asciiTheme="minorEastAsia" w:hAnsiTheme="minorEastAsia"/>
                <w:kern w:val="0"/>
                <w:bdr w:val="single" w:color="auto" w:sz="4" w:space="0"/>
              </w:rPr>
              <w:t>上水道</w:t>
            </w:r>
            <w:r>
              <w:rPr>
                <w:rFonts w:hint="eastAsia" w:asciiTheme="minorEastAsia" w:hAnsiTheme="minorEastAsia"/>
                <w:kern w:val="0"/>
              </w:rPr>
              <w:t>　　</w:t>
            </w:r>
            <w:r>
              <w:rPr>
                <w:rFonts w:hint="eastAsia" w:asciiTheme="minorEastAsia" w:hAnsiTheme="minorEastAsia"/>
                <w:kern w:val="0"/>
                <w:bdr w:val="none" w:color="auto" w:sz="0" w:space="0"/>
              </w:rPr>
              <w:t>井戸水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手動井　　機動井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3</w:t>
            </w:r>
            <w:r>
              <w:rPr>
                <w:rFonts w:hint="eastAsia" w:asciiTheme="minorEastAsia" w:hAnsiTheme="minorEastAsia"/>
                <w:kern w:val="0"/>
              </w:rPr>
              <w:t>　水道メーター開始指針　　○○</w:t>
            </w:r>
            <w:r>
              <w:rPr>
                <w:rFonts w:hint="default" w:asciiTheme="minorEastAsia" w:hAnsiTheme="minorEastAsia"/>
                <w:kern w:val="0"/>
              </w:rPr>
              <w:t>m</w:t>
            </w:r>
            <w:r>
              <w:rPr>
                <w:rFonts w:hint="default" w:asciiTheme="minorEastAsia" w:hAnsiTheme="minorEastAsia"/>
                <w:kern w:val="0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ind w:firstLine="1680" w:firstLineChars="8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color w:val="FF0000"/>
              </w:rPr>
              <w:t>休止指針　　〇〇㎥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2</w:t>
            </w:r>
            <w:r>
              <w:rPr>
                <w:rFonts w:hint="eastAsia" w:asciiTheme="minorEastAsia" w:hAnsiTheme="minorEastAsia"/>
                <w:kern w:val="0"/>
              </w:rPr>
              <w:t>　集会所等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3</w:t>
            </w:r>
            <w:r>
              <w:rPr>
                <w:rFonts w:hint="eastAsia" w:asciiTheme="minorEastAsia" w:hAnsiTheme="minorEastAsia"/>
                <w:kern w:val="0"/>
              </w:rPr>
              <w:t>　その他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子メーター番号：</w:t>
      </w:r>
    </w:p>
    <w:sectPr>
      <w:headerReference r:id="rId5" w:type="default"/>
      <w:footerReference r:id="rId6" w:type="default"/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Century" w:hAnsi="Century" w:eastAsia="ＭＳ 明朝"/>
        <w:color w:val="000000"/>
        <w:kern w:val="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2397760</wp:posOffset>
              </wp:positionH>
              <wp:positionV relativeFrom="paragraph">
                <wp:posOffset>253365</wp:posOffset>
              </wp:positionV>
              <wp:extent cx="914400" cy="375920"/>
              <wp:effectExtent l="635" t="635" r="29845" b="10795"/>
              <wp:wrapNone/>
              <wp:docPr id="2049" name="四角形: 角を丸くする 5"/>
              <a:graphic xmlns:a="http://schemas.openxmlformats.org/drawingml/2006/main">
                <a:graphicData uri="http://schemas.microsoft.com/office/word/2010/wordprocessingShape">
                  <wps:wsp>
                    <wps:cNvPr id="2049" name="四角形: 角を丸くする 5"/>
                    <wps:cNvSpPr>
                      <a:spLocks noChangeArrowheads="1"/>
                    </wps:cNvSpPr>
                    <wps:spPr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oundrect id="四角形: 角を丸くする 5" style="mso-wrap-distance-right:9pt;mso-wrap-distance-bottom:0pt;margin-top:19.95pt;mso-position-vertical-relative:text;mso-position-horizontal-relative:text;v-text-anchor:top;position:absolute;height:29.6pt;mso-wrap-distance-top:0pt;width:72pt;mso-wrap-distance-left:9pt;margin-left:188.8pt;z-index:2;" o:spid="_x0000_s2049" o:allowincell="t" o:allowoverlap="t" filled="t" fillcolor="#ffffff" stroked="t" strokecolor="#ff0000" strokeweight="1.5pt" o:spt="2" arcsize="10923f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  <w:sz w:val="36"/>
                      </w:rPr>
                    </w:pPr>
                    <w:r>
                      <w:rPr>
                        <w:rFonts w:hint="eastAsia"/>
                        <w:sz w:val="36"/>
                      </w:rPr>
                      <w:t>記載例</w:t>
                    </w:r>
                  </w:p>
                </w:txbxContent>
              </v:textbox>
              <v:imagedata o:title=""/>
              <w10:wrap type="none" anchorx="text" anchory="text"/>
            </v:round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Revision"/>
    <w:next w:val="26"/>
    <w:link w:val="0"/>
    <w:uiPriority w:val="0"/>
    <w:rPr/>
  </w:style>
  <w:style w:type="character" w:styleId="27">
    <w:name w:val="page number"/>
    <w:basedOn w:val="10"/>
    <w:next w:val="27"/>
    <w:link w:val="0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2</Pages>
  <Words>8</Words>
  <Characters>431</Characters>
  <Application>JUST Note</Application>
  <Lines>525</Lines>
  <Paragraphs>60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2023-09-05T23:55:01Z</cp:lastPrinted>
  <dcterms:created xsi:type="dcterms:W3CDTF">2020-03-25T09:40:00Z</dcterms:created>
  <dcterms:modified xsi:type="dcterms:W3CDTF">2024-01-30T05:14:44Z</dcterms:modified>
  <cp:revision>23</cp:revision>
</cp:coreProperties>
</file>