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様式第１４号（第２０条関係）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使用開始等届出書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　　様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　　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054"/>
        <w:gridCol w:w="3345"/>
      </w:tblGrid>
      <w:tr>
        <w:trPr>
          <w:trHeight w:val="674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-12065</wp:posOffset>
                      </wp:positionV>
                      <wp:extent cx="2315845" cy="457200"/>
                      <wp:effectExtent l="635" t="635" r="29845" b="10795"/>
                      <wp:wrapNone/>
                      <wp:docPr id="1026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5845" cy="457200"/>
                              </a:xfrm>
                              <a:prstGeom prst="bracketPair">
                                <a:avLst>
                                  <a:gd name="adj" fmla="val 2291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argin-top:-0.95pt;mso-position-vertical-relative:text;mso-position-horizontal-relative:text;position:absolute;height:36pt;width:182.35pt;margin-left:244.65pt;z-index:2;" o:spid="_x0000_s1026" o:allowincell="t" o:allowoverlap="t" filled="f" stroked="t" strokecolor="#000000" strokeweight="0.5pt" o:spt="185" type="#_x0000_t185" adj="4949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農業集落排水処理施設の使用を開始（休止，廃止，休止の再開）したいので，大崎市農業集落排水事業条例施行規程第２０条の規定により下記のとおり届出します。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170"/>
        <w:gridCol w:w="1400"/>
        <w:gridCol w:w="1260"/>
        <w:gridCol w:w="1260"/>
        <w:gridCol w:w="2660"/>
      </w:tblGrid>
      <w:tr>
        <w:trPr>
          <w:cantSplit/>
          <w:trHeight w:val="712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設けた場所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設置者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開始（休止，廃止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，休止の再開）年月日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理由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休止，廃止の場合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汚水の種類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家事用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営業用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工業用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浴場用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学校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病院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その他（　　　　　　　　　）</w:t>
            </w:r>
          </w:p>
        </w:tc>
      </w:tr>
      <w:tr>
        <w:trPr>
          <w:cantSplit/>
          <w:trHeight w:val="352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排除汚水量算定基礎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開始，休止の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再開の場合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上水道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給水管口径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ｍｍ</w:t>
            </w:r>
          </w:p>
        </w:tc>
      </w:tr>
      <w:tr>
        <w:trPr>
          <w:cantSplit/>
          <w:trHeight w:val="350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水道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メーター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番号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第号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開始指針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</w:t>
            </w:r>
            <w:r>
              <w:rPr>
                <w:rFonts w:hint="eastAsia" w:ascii="ＭＳ 明朝" w:hAnsi="ＭＳ 明朝" w:eastAsia="ＭＳ 明朝"/>
                <w:kern w:val="2"/>
                <w:sz w:val="22"/>
                <w:vertAlign w:val="superscript"/>
              </w:rPr>
              <w:t>3</w:t>
            </w:r>
          </w:p>
        </w:tc>
      </w:tr>
      <w:tr>
        <w:trPr>
          <w:cantSplit/>
          <w:trHeight w:val="201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地下水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手動井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機動井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418" w:right="1191" w:bottom="1701" w:left="1191" w:header="851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261</Words>
  <Characters>261</Characters>
  <Application>JUST Note</Application>
  <Lines>0</Lines>
  <Paragraphs>0</Paragraphs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2024-05-07T14:20:00Z</dcterms:created>
  <dcterms:modified xsi:type="dcterms:W3CDTF">2024-07-03T08:18:43Z</dcterms:modified>
  <cp:revision>4</cp:revision>
</cp:coreProperties>
</file>