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32"/>
        </w:rPr>
        <w:t>大崎市建設工事総合評価落札方式（特別簡易型）</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color w:val="FF0000"/>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工事番号　</w:t>
      </w:r>
      <w:r>
        <w:rPr>
          <w:rFonts w:hint="eastAsia" w:asciiTheme="minorEastAsia" w:hAnsiTheme="minorEastAsia" w:eastAsiaTheme="minorEastAsia"/>
          <w:b w:val="1"/>
          <w:sz w:val="24"/>
          <w:u w:val="single" w:color="auto"/>
        </w:rPr>
        <w:t>2025001063</w:t>
      </w:r>
    </w:p>
    <w:p>
      <w:pPr>
        <w:pStyle w:val="0"/>
        <w:ind w:left="857" w:leftChars="4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sz w:val="24"/>
          <w:u w:val="single" w:color="auto"/>
        </w:rPr>
        <w:t>件名　</w:t>
      </w:r>
      <w:r>
        <w:rPr>
          <w:rFonts w:hint="eastAsia" w:asciiTheme="minorEastAsia" w:hAnsiTheme="minorEastAsia" w:eastAsiaTheme="minorEastAsia"/>
          <w:b w:val="1"/>
          <w:sz w:val="24"/>
          <w:u w:val="single" w:color="auto"/>
        </w:rPr>
        <w:t xml:space="preserve"> </w:t>
      </w:r>
      <w:r>
        <w:rPr>
          <w:rFonts w:hint="eastAsia" w:asciiTheme="minorEastAsia" w:hAnsiTheme="minorEastAsia" w:eastAsiaTheme="minorEastAsia"/>
          <w:b w:val="1"/>
          <w:sz w:val="24"/>
          <w:u w:val="single" w:color="auto"/>
        </w:rPr>
        <w:t>資管工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年度公共下水道（古川）小稲葉町地内管渠築造工事</w:t>
      </w:r>
      <w:r>
        <w:rPr>
          <w:rFonts w:hint="eastAsia" w:asciiTheme="minorEastAsia" w:hAnsiTheme="minorEastAsia" w:eastAsiaTheme="minorEastAsia"/>
          <w:b w:val="1"/>
          <w:sz w:val="24"/>
          <w:u w:val="single" w:color="auto"/>
        </w:rPr>
        <w:t xml:space="preserve"> </w:t>
      </w:r>
    </w:p>
    <w:p>
      <w:pPr>
        <w:pStyle w:val="0"/>
        <w:ind w:left="857" w:leftChars="400"/>
        <w:jc w:val="left"/>
        <w:rPr>
          <w:rFonts w:hint="default" w:asciiTheme="minorEastAsia" w:hAnsiTheme="minorEastAsia" w:eastAsiaTheme="minorEastAsia"/>
          <w:b w:val="1"/>
          <w:sz w:val="24"/>
          <w:u w:val="single" w:color="auto"/>
        </w:rPr>
      </w:pPr>
    </w:p>
    <w:p>
      <w:pPr>
        <w:pStyle w:val="0"/>
        <w:ind w:left="857" w:leftChars="400"/>
        <w:jc w:val="left"/>
        <w:rPr>
          <w:rFonts w:hint="default" w:asciiTheme="minorEastAsia" w:hAnsiTheme="minorEastAsia" w:eastAsiaTheme="minorEastAsia"/>
          <w:b w:val="1"/>
          <w:sz w:val="24"/>
          <w:u w:val="single" w:color="auto"/>
        </w:rPr>
      </w:pPr>
    </w:p>
    <w:p>
      <w:pPr>
        <w:pStyle w:val="0"/>
        <w:ind w:left="1592" w:leftChars="400" w:right="-1" w:hanging="735" w:hangingChars="300"/>
        <w:jc w:val="left"/>
        <w:rPr>
          <w:rFonts w:hint="default" w:asciiTheme="minorEastAsia" w:hAnsiTheme="minorEastAsia" w:eastAsiaTheme="minorEastAsia"/>
          <w:b w:val="1"/>
          <w:sz w:val="24"/>
          <w:u w:val="single" w:color="auto"/>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w:t>本基準は，大崎市が発注する資管工　令和</w:t>
      </w:r>
      <w:r>
        <w:rPr>
          <w:rFonts w:hint="eastAsia" w:asciiTheme="minorEastAsia" w:hAnsiTheme="minorEastAsia" w:eastAsiaTheme="minorEastAsia"/>
          <w:color w:val="000000" w:themeColor="text1"/>
          <w:sz w:val="24"/>
        </w:rPr>
        <w:t>7</w:t>
      </w:r>
      <w:r>
        <w:rPr>
          <w:rFonts w:hint="eastAsia" w:asciiTheme="minorEastAsia" w:hAnsiTheme="minorEastAsia" w:eastAsiaTheme="minorEastAsia"/>
          <w:color w:val="000000" w:themeColor="text1"/>
          <w:sz w:val="24"/>
        </w:rPr>
        <w:t>年度公共下水道（古川）小稲葉町地内管渠築造工事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における受注者の選定を，総合評価落札方式（特別簡易型）で実施するに当たっての基準を示すものである。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・同種工事の経験の有無</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・同種工事の施工実績として挙げた工事の概要　等</w:t>
      </w:r>
    </w:p>
    <w:p>
      <w:pPr>
        <w:pStyle w:val="0"/>
        <w:rPr>
          <w:rFonts w:hint="default" w:ascii="ＭＳ 明朝" w:hAnsi="ＭＳ 明朝"/>
          <w:color w:val="000000" w:themeColor="text1"/>
          <w:sz w:val="24"/>
        </w:rPr>
      </w:pPr>
      <w:r>
        <w:rPr>
          <w:rFonts w:hint="eastAsia" w:ascii="ＭＳ 明朝" w:hAnsi="ＭＳ 明朝"/>
          <w:color w:val="000000" w:themeColor="text1"/>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本工事が完了するまでの間に配置する技術者の変更（工場製作等を含む工事又は技術者のやむを得ない事情等により変更が必要であることを監督職員が認めたときを除く）は原則認めない。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同種工事以外</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過去５年間の大崎市における工事成績調書の平均点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過去１５年間における同種工事の施工実績の有無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000000" w:themeColor="text1"/>
                <w:sz w:val="24"/>
              </w:rPr>
            </w:pPr>
          </w:p>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市内に本社，本店の所在あり（１０年以上）</w:t>
            </w:r>
          </w:p>
          <w:p>
            <w:pPr>
              <w:pStyle w:val="0"/>
              <w:spacing w:line="280" w:lineRule="exact"/>
              <w:ind w:left="244" w:hanging="244" w:hangingChars="10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市内に本社，本店の所在あり（１０年未満）又は市内に本社，本店の所在なし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p>
            <w:pPr>
              <w:pStyle w:val="0"/>
              <w:spacing w:line="280" w:lineRule="exact"/>
              <w:ind w:left="366" w:hanging="366" w:hangingChars="150"/>
              <w:rPr>
                <w:rFonts w:hint="default" w:asciiTheme="minorEastAsia" w:hAnsiTheme="minorEastAsia" w:eastAsiaTheme="minorEastAsia"/>
                <w:color w:val="000000" w:themeColor="text1"/>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000000" w:themeColor="text1"/>
          <w:sz w:val="24"/>
        </w:rPr>
      </w:pPr>
      <w:r>
        <w:rPr>
          <w:rFonts w:hint="eastAsia"/>
          <w:color w:val="000000" w:themeColor="text1"/>
          <w:sz w:val="24"/>
        </w:rPr>
        <w:t>同種工事の要件</w:t>
      </w:r>
    </w:p>
    <w:p>
      <w:pPr>
        <w:pStyle w:val="0"/>
        <w:rPr>
          <w:rFonts w:hint="default"/>
          <w:color w:val="000000" w:themeColor="text1"/>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110490</wp:posOffset>
                </wp:positionH>
                <wp:positionV relativeFrom="paragraph">
                  <wp:posOffset>114300</wp:posOffset>
                </wp:positionV>
                <wp:extent cx="5915025" cy="1219200"/>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5915025" cy="121920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9pt;mso-position-vertical-relative:text;mso-position-horizontal-relative:text;v-text-anchor:top;position:absolute;height:96pt;mso-wrap-distance-top:0pt;width:465.75pt;mso-wrap-distance-left:9pt;margin-left:8.69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color w:val="FF0000"/>
                        </w:rPr>
                      </w:pPr>
                    </w:p>
                  </w:txbxContent>
                </v:textbox>
                <v:imagedata o:title=""/>
                <w10:wrap type="none" anchorx="text" anchory="text"/>
              </v:shape>
            </w:pict>
          </mc:Fallback>
        </mc:AlternateConten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（ア）別記様式２に記載すること。記載する同種工事の施工実績は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（イ）同種工事とは，発注者が指示する工種を含む工事とする。</w:t>
      </w:r>
    </w:p>
    <w:p>
      <w:pPr>
        <w:pStyle w:val="0"/>
        <w:ind w:left="977" w:hanging="977" w:hanging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sz w:val="24"/>
        </w:rPr>
        <w:t>※総合評価技術資料の下欄に示す要件を満たす同種工事の施工実績を有すること。</w:t>
      </w:r>
      <w:r>
        <w:rPr>
          <w:rFonts w:hint="eastAsia" w:asciiTheme="minorEastAsia" w:hAnsiTheme="minorEastAsia" w:eastAsiaTheme="minorEastAsia"/>
          <w:sz w:val="24"/>
        </w:rPr>
        <w:t>(</w:t>
      </w:r>
      <w:r>
        <w:rPr>
          <w:rFonts w:hint="eastAsia" w:asciiTheme="minorEastAsia" w:hAnsiTheme="minorEastAsia" w:eastAsiaTheme="minorEastAsia"/>
          <w:sz w:val="24"/>
        </w:rPr>
        <w:t>共同企業体の構成員としての実績は，出資比率２０％以上の場合のものに限る。</w:t>
      </w:r>
      <w:r>
        <w:rPr>
          <w:rFonts w:hint="eastAsia" w:asciiTheme="minorEastAsia" w:hAnsiTheme="minorEastAsia" w:eastAsiaTheme="minorEastAsia"/>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及び当該工事入札公告日までに完成し，引渡しが完了した工事を対象とする。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優良工事表彰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３か年度及び当該工事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※１　対象となる表彰制度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東北地方整備局優良工事表彰（局長，所長）</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５か年度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当該工事の開札日の属する年度の，直前１か年度及び当該工事入札公告日までに大崎市から指名停止を受けた回数を基準とし，１回につき１点減点とする。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キ　配置技術者の同種工事の施工実績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（ア）別記様式３に記載すること。記載する同種工事の施工実績は</w:t>
      </w:r>
      <w:r>
        <w:rPr>
          <w:rFonts w:hint="eastAsia" w:asciiTheme="minorEastAsia" w:hAnsiTheme="minorEastAsia" w:eastAsiaTheme="minorEastAsia"/>
          <w:color w:val="000000" w:themeColor="text1"/>
          <w:sz w:val="24"/>
        </w:rPr>
        <w:t>1</w:t>
      </w:r>
      <w:r>
        <w:rPr>
          <w:rFonts w:hint="eastAsia" w:asciiTheme="minorEastAsia" w:hAnsiTheme="minorEastAsia" w:eastAsiaTheme="minorEastAsia"/>
          <w:color w:val="000000" w:themeColor="text1"/>
          <w:sz w:val="24"/>
        </w:rPr>
        <w:t>件でよい。</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（イ）実績として記載する工事は，当該工事に配置する技術者が，主任技術者又は監理技術者として従事した実績がある工事とする。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（ウ）同種工事とは，発注者が指示する工種を含む工事とする。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（エ）当該工事の開札日の属する年度の，直前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及び当該工事入札公告日までに完成し，引き渡しが完了した工事を対象とする。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000000" w:themeColor="text1"/>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（ア）当該工事の入札公告日までに，大崎市内に本社（店）が１０年以上継続して所在していること。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ケ　地域精通度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（ア）当該工事の施工場所の地域内（合併前の旧市，町単位）に本社（店）の所在地があること。ク（イ）で提出される書類と重複し，その所在地が確認できれば提出を省略できる。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（ウ）工事完了時に別記様式４－２を工事担当課へ提出すること。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（エ）工事完了時に主要資材の調達を確認するため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（オ）受注者の責によらない事由により，資材の地元調達が不可能となった場合は調達前にそのことが証明できる書類を工事担当課へ提出し承認を得ること。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シ　除融雪業務</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ス　災害協定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セ　災害時貢献又は地元施工への協力</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に大崎市との災害協定に基づく貢献活動，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又は地域の維持補修等への協力を実施している場合は，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（ア）当該工事の開札日の属する年度の，直前２か年度及び当該工事入札公告日まで大崎市表彰条例により市政功労表彰等，事業所において表彰された場合は，賞状の写しを提出すること。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の開札日の属する年度の，直前２か年度及び当該工事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別記様式６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（イ）当該工事入札公告日に有効な経営規模等評価結果通知書の写し又は，申告内容を証明する資料を提出すること。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2025001063</w:t>
      </w:r>
    </w:p>
    <w:p>
      <w:pPr>
        <w:pStyle w:val="0"/>
        <w:ind w:left="0" w:leftChars="0" w:right="-206" w:rightChars="-96" w:firstLine="244" w:firstLineChars="100"/>
        <w:jc w:val="left"/>
        <w:rPr>
          <w:rFonts w:hint="default"/>
          <w:sz w:val="24"/>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260"/>
        <w:gridCol w:w="709"/>
        <w:gridCol w:w="992"/>
        <w:gridCol w:w="993"/>
      </w:tblGrid>
      <w:tr>
        <w:trPr>
          <w:trHeight w:val="375" w:hRule="atLeast"/>
        </w:trPr>
        <w:tc>
          <w:tcPr>
            <w:tcW w:w="1843"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過去５年間の大崎市における工事成績調書の平均点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454"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過去１５年間における同種工事の施工実績の有無</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27305</wp:posOffset>
                </wp:positionV>
                <wp:extent cx="5943600" cy="124206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5943600" cy="1242060"/>
                        </a:xfrm>
                        <a:prstGeom prst="rect">
                          <a:avLst/>
                        </a:prstGeom>
                        <a:solidFill>
                          <a:srgbClr val="FFFFFF"/>
                        </a:solidFill>
                        <a:ln w="9525">
                          <a:solidFill>
                            <a:srgbClr val="000000"/>
                          </a:solidFill>
                          <a:miter lim="800000"/>
                          <a:headEnd/>
                          <a:tailEnd/>
                        </a:ln>
                      </wps:spPr>
                      <wps:txbx>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15pt;mso-position-vertical-relative:text;mso-position-horizontal-relative:text;v-text-anchor:top;position:absolute;height:97.8pt;mso-wrap-distance-top:0pt;width:468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244" w:firstLineChars="100"/>
                        <w:rPr>
                          <w:rFonts w:hint="default"/>
                          <w:sz w:val="24"/>
                        </w:rPr>
                      </w:pPr>
                      <w:r>
                        <w:rPr>
                          <w:rFonts w:hint="eastAsia"/>
                          <w:sz w:val="24"/>
                        </w:rPr>
                        <w:t>次の要件を全て満たす下水道工事</w:t>
                      </w:r>
                    </w:p>
                    <w:p>
                      <w:pPr>
                        <w:pStyle w:val="0"/>
                        <w:rPr>
                          <w:rFonts w:hint="default"/>
                          <w:sz w:val="24"/>
                        </w:rPr>
                      </w:pPr>
                      <w:r>
                        <w:rPr>
                          <w:rFonts w:hint="eastAsia"/>
                          <w:sz w:val="24"/>
                        </w:rPr>
                        <w:t>①元請として受注したもの。</w:t>
                      </w:r>
                    </w:p>
                    <w:p>
                      <w:pPr>
                        <w:pStyle w:val="26"/>
                        <w:ind w:left="0" w:leftChars="0"/>
                        <w:rPr>
                          <w:rFonts w:hint="default"/>
                          <w:sz w:val="24"/>
                        </w:rPr>
                      </w:pPr>
                      <w:r>
                        <w:rPr>
                          <w:rFonts w:hint="eastAsia"/>
                          <w:sz w:val="24"/>
                        </w:rPr>
                        <w:t>②平成２２年４月１日から入札公告日までに完成引き渡しが完了したもの。</w:t>
                      </w:r>
                    </w:p>
                    <w:p>
                      <w:pPr>
                        <w:pStyle w:val="0"/>
                        <w:ind w:leftChars="0" w:firstLine="0" w:firstLineChars="0"/>
                        <w:rPr>
                          <w:rFonts w:hint="default"/>
                          <w:color w:val="FF0000"/>
                          <w:highlight w:val="yellow"/>
                        </w:rPr>
                      </w:pPr>
                      <w:r>
                        <w:rPr>
                          <w:rFonts w:hint="eastAsia"/>
                          <w:sz w:val="24"/>
                        </w:rPr>
                        <w:t>③推進工法による管渠築造を含む工事</w:t>
                      </w: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rPr>
        <mc:AlternateContent>
          <mc:Choice Requires="wps">
            <w:drawing>
              <wp:anchor distT="0" distB="0" distL="114300" distR="114300" simplePos="0" relativeHeight="20" behindDoc="0" locked="0" layoutInCell="1" hidden="0" allowOverlap="1">
                <wp:simplePos x="0" y="0"/>
                <wp:positionH relativeFrom="column">
                  <wp:posOffset>4122420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324.60000000000002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工事番号：○○○○○　工事名：○○○○工事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000000" w:themeColor="text1"/>
                <w:sz w:val="24"/>
              </w:rPr>
            </w:pPr>
            <w:r>
              <w:rPr>
                <w:rFonts w:hint="eastAsia"/>
                <w:color w:val="000000" w:themeColor="text1"/>
                <w:sz w:val="24"/>
              </w:rPr>
              <w:t>同種工事の条件</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総合評価技術資料の下欄に示す要件を満たす同種工事の施工実績を有すること。</w:t>
            </w:r>
            <w:r>
              <w:rPr>
                <w:rFonts w:hint="eastAsia"/>
                <w:color w:val="000000" w:themeColor="text1"/>
                <w:sz w:val="24"/>
              </w:rPr>
              <w:t>(</w:t>
            </w:r>
            <w:r>
              <w:rPr>
                <w:rFonts w:hint="eastAsia"/>
                <w:color w:val="000000" w:themeColor="text1"/>
                <w:sz w:val="24"/>
              </w:rPr>
              <w:t>共同企業体の構成員としての実績は，出資比率２０％以上の場合のものに限る。</w:t>
            </w:r>
            <w:r>
              <w:rPr>
                <w:rFonts w:hint="eastAsia"/>
                <w:color w:val="000000" w:themeColor="text1"/>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工事名称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○○工事</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工</w:t>
            </w:r>
          </w:p>
          <w:p>
            <w:pPr>
              <w:pStyle w:val="0"/>
              <w:jc w:val="center"/>
              <w:rPr>
                <w:rFonts w:hint="default"/>
                <w:color w:val="000000" w:themeColor="text1"/>
                <w:sz w:val="24"/>
              </w:rPr>
            </w:pPr>
            <w:r>
              <w:rPr>
                <w:rFonts w:hint="eastAsia"/>
                <w:color w:val="000000" w:themeColor="text1"/>
                <w:sz w:val="24"/>
              </w:rPr>
              <w:t>事</w:t>
            </w:r>
          </w:p>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000000" w:themeColor="text1"/>
                <w:sz w:val="24"/>
              </w:rPr>
            </w:pPr>
            <w:r>
              <w:rPr>
                <w:rFonts w:hint="eastAsia"/>
                <w:color w:val="000000" w:themeColor="text1"/>
                <w:sz w:val="24"/>
              </w:rPr>
              <w:t>　同種の工事の条件を満たす工事であることが確認できる内容を記述すること。</w:t>
            </w:r>
          </w:p>
        </w:tc>
        <w:tc>
          <w:tcPr>
            <w:tcW w:w="6334" w:type="dxa"/>
            <w:vAlign w:val="top"/>
          </w:tcPr>
          <w:p>
            <w:pPr>
              <w:pStyle w:val="0"/>
              <w:ind w:firstLine="488" w:firstLineChars="200"/>
              <w:rPr>
                <w:rFonts w:hint="default"/>
                <w:color w:val="000000" w:themeColor="text1"/>
                <w:sz w:val="24"/>
              </w:rPr>
            </w:pPr>
          </w:p>
          <w:p>
            <w:pPr>
              <w:pStyle w:val="0"/>
              <w:ind w:firstLine="488" w:firstLineChars="200"/>
              <w:rPr>
                <w:rFonts w:hint="default"/>
                <w:color w:val="000000" w:themeColor="text1"/>
                <w:sz w:val="24"/>
              </w:rPr>
            </w:pPr>
          </w:p>
          <w:p>
            <w:pPr>
              <w:pStyle w:val="0"/>
              <w:ind w:firstLine="1465" w:firstLineChars="600"/>
              <w:rPr>
                <w:rFonts w:hint="default"/>
                <w:color w:val="000000" w:themeColor="text1"/>
                <w:sz w:val="24"/>
              </w:rPr>
            </w:pPr>
            <w:r>
              <w:rPr>
                <w:rFonts w:hint="eastAsia"/>
                <w:color w:val="000000" w:themeColor="text1"/>
                <w:sz w:val="24"/>
              </w:rPr>
              <w:t>〇〇〇工事　○○㎡　</w:t>
            </w: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rPr>
          <w:rFonts w:hint="default"/>
          <w:color w:val="000000" w:themeColor="text1"/>
          <w:sz w:val="24"/>
        </w:rPr>
      </w:pPr>
      <w:r>
        <w:rPr>
          <w:rFonts w:hint="eastAsia"/>
          <w:color w:val="000000" w:themeColor="text1"/>
          <w:sz w:val="24"/>
        </w:rPr>
        <w:t>※記入欄の明示は記入例である。</w:t>
      </w:r>
    </w:p>
    <w:p>
      <w:pPr>
        <w:pStyle w:val="0"/>
        <w:rPr>
          <w:rFonts w:hint="default"/>
          <w:color w:val="000000" w:themeColor="text1"/>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同種の工事の施工実績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2025001063 </w:t>
      </w:r>
    </w:p>
    <w:p>
      <w:pPr>
        <w:pStyle w:val="0"/>
        <w:spacing w:line="0" w:lineRule="atLeast"/>
        <w:ind w:left="486" w:leftChars="113" w:hanging="244" w:hangingChars="100"/>
        <w:rPr>
          <w:rFonts w:hint="default"/>
          <w:color w:val="000000" w:themeColor="text1"/>
          <w:sz w:val="24"/>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同種工事の条件</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総合評価技術資料の下欄に示す要件を満たす同種工事の施工実績を有すること。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共同企業体の構成員としての実績は，出資比率２０％以上の場合のものに限る。</w:t>
            </w:r>
            <w:r>
              <w:rPr>
                <w:rFonts w:hint="eastAsia" w:asciiTheme="minorEastAsia" w:hAnsiTheme="minorEastAsia" w:eastAsiaTheme="minorEastAsia"/>
                <w:color w:val="000000" w:themeColor="text1"/>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事</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概</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要</w:t>
            </w:r>
          </w:p>
        </w:tc>
        <w:tc>
          <w:tcPr>
            <w:tcW w:w="1800"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同種の工事の条件を満たす工事であることが確認できる内容を記述すること。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tc>
      </w:tr>
    </w:tbl>
    <w:p>
      <w:pPr>
        <w:pStyle w:val="0"/>
        <w:rPr>
          <w:rFonts w:hint="default"/>
          <w:color w:val="000000" w:themeColor="text1"/>
          <w:sz w:val="24"/>
        </w:rPr>
      </w:pPr>
      <w:r>
        <w:rPr>
          <w:rFonts w:hint="eastAsia"/>
          <w:color w:val="000000" w:themeColor="text1"/>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4" name="Text Box 271"/>
                <a:graphic xmlns:a="http://schemas.openxmlformats.org/drawingml/2006/main">
                  <a:graphicData uri="http://schemas.microsoft.com/office/word/2010/wordprocessingShape">
                    <wps:wsp>
                      <wps:cNvPr id="1034"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4471035</wp:posOffset>
                </wp:positionH>
                <wp:positionV relativeFrom="paragraph">
                  <wp:posOffset>104775</wp:posOffset>
                </wp:positionV>
                <wp:extent cx="1828800" cy="457200"/>
                <wp:effectExtent l="635" t="635" r="29845" b="10795"/>
                <wp:wrapNone/>
                <wp:docPr id="1035" name="Text Box 272"/>
                <a:graphic xmlns:a="http://schemas.openxmlformats.org/drawingml/2006/main">
                  <a:graphicData uri="http://schemas.microsoft.com/office/word/2010/wordprocessingShape">
                    <wps:wsp>
                      <wps:cNvPr id="1035"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8.25pt;mso-position-vertical-relative:text;mso-position-horizontal-relative:text;v-text-anchor:top;position:absolute;height:36pt;mso-wrap-distance-top:0pt;width:144pt;mso-wrap-distance-left:9pt;margin-left:352.05pt;z-index:22;"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工事番号：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工事名：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sz w:val="24"/>
          <w:u w:val="single" w:color="auto"/>
        </w:rPr>
      </w:pPr>
      <w:r>
        <w:rPr>
          <w:rFonts w:hint="eastAsia"/>
          <w:sz w:val="24"/>
          <w:u w:val="single" w:color="auto"/>
        </w:rPr>
        <w:t>工事番号：</w:t>
      </w:r>
      <w:r>
        <w:rPr>
          <w:rFonts w:hint="eastAsia"/>
          <w:sz w:val="24"/>
          <w:u w:val="single" w:color="auto"/>
        </w:rPr>
        <w:t xml:space="preserve">2025001063 </w:t>
      </w:r>
    </w:p>
    <w:p>
      <w:pPr>
        <w:pStyle w:val="0"/>
        <w:spacing w:line="0" w:lineRule="atLeast"/>
        <w:ind w:left="486" w:leftChars="113" w:hanging="244" w:hangingChars="100"/>
        <w:rPr>
          <w:rFonts w:hint="default" w:asciiTheme="minorEastAsia" w:hAnsiTheme="minorEastAsia" w:eastAsiaTheme="minorEastAsia"/>
          <w:color w:val="000000" w:themeColor="text1"/>
          <w:u w:val="single" w:color="auto"/>
        </w:rPr>
      </w:pPr>
      <w:r>
        <w:rPr>
          <w:rFonts w:hint="default"/>
          <w:sz w:val="24"/>
          <w:u w:val="single" w:color="auto"/>
        </w:rPr>
        <w:t>工事名：</w:t>
      </w:r>
      <w:r>
        <w:rPr>
          <w:rFonts w:hint="eastAsia"/>
          <w:sz w:val="24"/>
          <w:u w:val="single" w:color="auto"/>
        </w:rPr>
        <w:t>資管工　令和</w:t>
      </w:r>
      <w:r>
        <w:rPr>
          <w:rFonts w:hint="eastAsia"/>
          <w:sz w:val="24"/>
          <w:u w:val="single" w:color="auto"/>
        </w:rPr>
        <w:t>7</w:t>
      </w:r>
      <w:r>
        <w:rPr>
          <w:rFonts w:hint="eastAsia"/>
          <w:sz w:val="24"/>
          <w:u w:val="single" w:color="auto"/>
        </w:rPr>
        <w:t>年度公共下水道（古川）小稲葉町地内管渠築造工事</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※申請時における他工事の従事状況は，従事している全ての工事について，本工事を落札した場合の技術者の配置予定等を記入すること。</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従事している工事の従事役職は全て記入すること｡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default"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w:t>
      </w:r>
      <w:r>
        <w:rPr>
          <w:rFonts w:hint="default" w:asciiTheme="minorEastAsia" w:hAnsiTheme="minorEastAsia" w:eastAsiaTheme="minorEastAsia"/>
          <w:color w:val="000000" w:themeColor="text1"/>
          <w:sz w:val="24"/>
          <w:u w:val="single" w:color="auto"/>
        </w:rPr>
        <w:t>　　工事名：　</w:t>
      </w:r>
      <w:r>
        <w:rPr>
          <w:rFonts w:hint="eastAsia" w:asciiTheme="minorEastAsia" w:hAnsiTheme="minorEastAsia" w:eastAsiaTheme="minorEastAsia"/>
          <w:color w:val="000000" w:themeColor="text1"/>
          <w:sz w:val="24"/>
          <w:u w:val="single" w:color="auto"/>
        </w:rPr>
        <w:t>○○工事</w:t>
      </w:r>
      <w:r>
        <w:rPr>
          <w:rFonts w:hint="default"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703" w:firstLineChars="293"/>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2025001063</w:t>
      </w:r>
      <w:r>
        <w:rPr>
          <w:rFonts w:hint="eastAsia" w:asciiTheme="minorEastAsia" w:hAnsiTheme="minorEastAsia" w:eastAsiaTheme="minorEastAsia"/>
          <w:color w:val="000000" w:themeColor="text1"/>
          <w:sz w:val="24"/>
          <w:u w:val="single" w:color="auto"/>
        </w:rPr>
        <w:t>　工事名：資管工　令和</w:t>
      </w:r>
      <w:r>
        <w:rPr>
          <w:rFonts w:hint="eastAsia" w:asciiTheme="minorEastAsia" w:hAnsiTheme="minorEastAsia" w:eastAsiaTheme="minorEastAsia"/>
          <w:color w:val="000000" w:themeColor="text1"/>
          <w:sz w:val="24"/>
          <w:u w:val="single" w:color="auto"/>
        </w:rPr>
        <w:t>7</w:t>
      </w:r>
      <w:r>
        <w:rPr>
          <w:rFonts w:hint="eastAsia" w:asciiTheme="minorEastAsia" w:hAnsiTheme="minorEastAsia" w:eastAsiaTheme="minorEastAsia"/>
          <w:color w:val="000000" w:themeColor="text1"/>
          <w:sz w:val="24"/>
          <w:u w:val="single" w:color="auto"/>
        </w:rPr>
        <w:t>年度公共下水道（古川）小稲葉町地内管渠築造工事　　　　　　　　　　　　　　　</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42"/>
        <w:gridCol w:w="4129"/>
        <w:gridCol w:w="768"/>
        <w:gridCol w:w="1199"/>
        <w:gridCol w:w="1158"/>
        <w:gridCol w:w="1403"/>
        <w:gridCol w:w="1403"/>
        <w:gridCol w:w="1298"/>
      </w:tblGrid>
      <w:tr>
        <w:trPr>
          <w:trHeight w:val="390"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推進工法用硬質塩化ビニル管</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209</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再生砕石</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30-18-20(25)</w:t>
            </w: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3" w:hRule="atLeast"/>
        </w:trPr>
        <w:tc>
          <w:tcPr>
            <w:tcW w:w="30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15" w:hRule="atLeast"/>
        </w:trPr>
        <w:tc>
          <w:tcPr>
            <w:tcW w:w="1029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別記様式４－２</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703" w:firstLineChars="293"/>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工事番号：</w:t>
      </w:r>
      <w:r>
        <w:rPr>
          <w:rFonts w:hint="eastAsia" w:asciiTheme="minorEastAsia" w:hAnsiTheme="minorEastAsia" w:eastAsiaTheme="minorEastAsia"/>
          <w:color w:val="000000" w:themeColor="text1"/>
          <w:sz w:val="24"/>
          <w:u w:val="single" w:color="auto"/>
        </w:rPr>
        <w:t>2025001063</w:t>
      </w:r>
      <w:r>
        <w:rPr>
          <w:rFonts w:hint="eastAsia" w:asciiTheme="minorEastAsia" w:hAnsiTheme="minorEastAsia" w:eastAsiaTheme="minorEastAsia"/>
          <w:color w:val="000000" w:themeColor="text1"/>
          <w:sz w:val="24"/>
          <w:u w:val="single" w:color="auto"/>
        </w:rPr>
        <w:t>　工事名：資管工　令和</w:t>
      </w:r>
      <w:r>
        <w:rPr>
          <w:rFonts w:hint="eastAsia" w:asciiTheme="minorEastAsia" w:hAnsiTheme="minorEastAsia" w:eastAsiaTheme="minorEastAsia"/>
          <w:color w:val="000000" w:themeColor="text1"/>
          <w:sz w:val="24"/>
          <w:u w:val="single" w:color="auto"/>
        </w:rPr>
        <w:t>7</w:t>
      </w:r>
      <w:r>
        <w:rPr>
          <w:rFonts w:hint="eastAsia" w:asciiTheme="minorEastAsia" w:hAnsiTheme="minorEastAsia" w:eastAsiaTheme="minorEastAsia"/>
          <w:color w:val="000000" w:themeColor="text1"/>
          <w:sz w:val="24"/>
          <w:u w:val="single" w:color="auto"/>
        </w:rPr>
        <w:t>年度公共下水道（古川）小稲葉町地内管渠築造工事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19"/>
        <w:gridCol w:w="4111"/>
        <w:gridCol w:w="708"/>
        <w:gridCol w:w="1276"/>
        <w:gridCol w:w="1276"/>
        <w:gridCol w:w="1559"/>
        <w:gridCol w:w="1479"/>
        <w:gridCol w:w="1232"/>
      </w:tblGrid>
      <w:tr>
        <w:trPr>
          <w:trHeight w:val="390" w:hRule="atLeast"/>
        </w:trPr>
        <w:tc>
          <w:tcPr>
            <w:tcW w:w="3119"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411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708"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27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55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7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232"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bookmarkStart w:id="0" w:name="_GoBack"/>
            <w:bookmarkEnd w:id="0"/>
            <w:r>
              <w:rPr>
                <w:rFonts w:hint="eastAsia" w:ascii="ＭＳ 明朝" w:hAnsi="ＭＳ 明朝"/>
                <w:sz w:val="20"/>
              </w:rPr>
              <w:t>推進工法用硬質塩化ビニル管</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SSPS</w:t>
            </w:r>
            <w:r>
              <w:rPr>
                <w:rFonts w:hint="eastAsia" w:ascii="ＭＳ 明朝" w:hAnsi="ＭＳ 明朝"/>
                <w:sz w:val="20"/>
              </w:rPr>
              <w:t>Φ</w:t>
            </w:r>
            <w:r>
              <w:rPr>
                <w:rFonts w:hint="eastAsia" w:ascii="ＭＳ 明朝" w:hAnsi="ＭＳ 明朝"/>
                <w:sz w:val="20"/>
              </w:rPr>
              <w:t>200</w:t>
            </w:r>
            <w:r>
              <w:rPr>
                <w:rFonts w:hint="eastAsia" w:ascii="ＭＳ 明朝" w:hAnsi="ＭＳ 明朝"/>
                <w:sz w:val="20"/>
              </w:rPr>
              <w:t>　</w:t>
            </w:r>
            <w:r>
              <w:rPr>
                <w:rFonts w:hint="eastAsia" w:ascii="ＭＳ 明朝" w:hAnsi="ＭＳ 明朝"/>
                <w:sz w:val="20"/>
              </w:rPr>
              <w:t>L=0.8m</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本</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209</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再生砕石</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5</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生コンクリート</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30-18-20(25)</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m3</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8</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44" w:hRule="atLeast"/>
        </w:trPr>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21" w:hRule="atLeast"/>
        </w:trPr>
        <w:tc>
          <w:tcPr>
            <w:tcW w:w="1049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55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79"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232"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経営管理課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19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1067</TotalTime>
  <Pages>24</Pages>
  <Words>95</Words>
  <Characters>11478</Characters>
  <Application>JUST Note</Application>
  <Lines>144759</Lines>
  <Paragraphs>805</Paragraphs>
  <CharactersWithSpaces>13007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鈴木　慎一郎</cp:lastModifiedBy>
  <cp:lastPrinted>2025-07-31T07:07:13Z</cp:lastPrinted>
  <dcterms:created xsi:type="dcterms:W3CDTF">2020-07-30T08:02:00Z</dcterms:created>
  <dcterms:modified xsi:type="dcterms:W3CDTF">2025-07-31T07:07:02Z</dcterms:modified>
  <cp:revision>118</cp:revision>
</cp:coreProperties>
</file>