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sz w:val="28"/>
        </w:rPr>
      </w:pPr>
      <w:r>
        <w:rPr>
          <w:rFonts w:hint="eastAsia"/>
          <w:b w:val="1"/>
          <w:sz w:val="32"/>
        </w:rPr>
        <w:t>大崎市建設工事総合評価落札方式（特別簡易型）</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color w:val="FF0000"/>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sz w:val="24"/>
          <w:u w:val="single" w:color="auto"/>
        </w:rPr>
        <w:t>工事番号　</w:t>
      </w:r>
      <w:r>
        <w:rPr>
          <w:rFonts w:hint="eastAsia" w:asciiTheme="minorEastAsia" w:hAnsiTheme="minorEastAsia" w:eastAsiaTheme="minorEastAsia"/>
          <w:b w:val="1"/>
          <w:sz w:val="24"/>
          <w:u w:val="single" w:color="auto"/>
        </w:rPr>
        <w:t>2025001257</w:t>
      </w:r>
    </w:p>
    <w:p>
      <w:pPr>
        <w:pStyle w:val="0"/>
        <w:ind w:left="857" w:leftChars="400"/>
        <w:jc w:val="left"/>
        <w:rPr>
          <w:rFonts w:hint="default" w:asciiTheme="minorEastAsia" w:hAnsiTheme="minorEastAsia" w:eastAsiaTheme="minorEastAsia"/>
          <w:b w:val="1"/>
          <w:sz w:val="24"/>
          <w:u w:val="double" w:color="auto"/>
        </w:rPr>
      </w:pPr>
      <w:r>
        <w:rPr>
          <w:rFonts w:hint="eastAsia" w:asciiTheme="minorEastAsia" w:hAnsiTheme="minorEastAsia" w:eastAsiaTheme="minorEastAsia"/>
          <w:b w:val="1"/>
          <w:sz w:val="24"/>
          <w:u w:val="single" w:color="auto"/>
        </w:rPr>
        <w:t>件名　</w:t>
      </w:r>
      <w:r>
        <w:rPr>
          <w:rFonts w:hint="eastAsia" w:asciiTheme="minorEastAsia" w:hAnsiTheme="minorEastAsia" w:eastAsiaTheme="minorEastAsia"/>
          <w:b w:val="1"/>
          <w:sz w:val="24"/>
          <w:u w:val="single" w:color="auto"/>
        </w:rPr>
        <w:t xml:space="preserve"> </w:t>
      </w:r>
      <w:r>
        <w:rPr>
          <w:rFonts w:hint="eastAsia" w:asciiTheme="minorEastAsia" w:hAnsiTheme="minorEastAsia" w:eastAsiaTheme="minorEastAsia"/>
          <w:b w:val="1"/>
          <w:sz w:val="24"/>
          <w:u w:val="single" w:color="auto"/>
        </w:rPr>
        <w:t>資管工　令和７年度　公共下水道（松山外）マンホール蓋改築工事</w:t>
      </w:r>
    </w:p>
    <w:p>
      <w:pPr>
        <w:pStyle w:val="0"/>
        <w:ind w:left="857" w:leftChars="400"/>
        <w:jc w:val="left"/>
        <w:rPr>
          <w:rFonts w:hint="default" w:asciiTheme="minorEastAsia" w:hAnsiTheme="minorEastAsia" w:eastAsiaTheme="minorEastAsia"/>
          <w:b w:val="1"/>
          <w:sz w:val="24"/>
          <w:u w:val="double" w:color="auto"/>
        </w:rPr>
      </w:pPr>
    </w:p>
    <w:p>
      <w:pPr>
        <w:pStyle w:val="0"/>
        <w:ind w:left="1592" w:leftChars="400" w:right="-1" w:hanging="735" w:hangingChars="300"/>
        <w:jc w:val="left"/>
        <w:rPr>
          <w:rFonts w:hint="default" w:asciiTheme="minorEastAsia" w:hAnsiTheme="minorEastAsia" w:eastAsiaTheme="minorEastAsia"/>
          <w:b w:val="1"/>
          <w:sz w:val="24"/>
          <w:u w:val="single" w:color="auto"/>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資管工　令和７年度　公共下水道（松山外）マンホール蓋改築工事</w:t>
      </w:r>
      <w:r>
        <w:rPr>
          <w:rFonts w:hint="eastAsia" w:asciiTheme="minorEastAsia" w:hAnsiTheme="minorEastAsia" w:eastAsiaTheme="minorEastAsia"/>
          <w:color w:val="000000" w:themeColor="text1"/>
          <w:sz w:val="24"/>
        </w:rPr>
        <w:t>における受注者の選定を，総合評価落札方式（特別簡易型）で実施するに当たっての基準を示すものである。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・同種工事の経験の有無</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・同種工事の施工実績として挙げた工事の概要　等</w:t>
      </w:r>
    </w:p>
    <w:p>
      <w:pPr>
        <w:pStyle w:val="0"/>
        <w:rPr>
          <w:rFonts w:hint="default" w:ascii="ＭＳ 明朝" w:hAnsi="ＭＳ 明朝"/>
          <w:color w:val="000000" w:themeColor="text1"/>
          <w:sz w:val="24"/>
        </w:rPr>
      </w:pPr>
      <w:r>
        <w:rPr>
          <w:rFonts w:hint="eastAsia" w:ascii="ＭＳ 明朝" w:hAnsi="ＭＳ 明朝"/>
          <w:color w:val="000000" w:themeColor="text1"/>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本工事が完了するまでの間に配置する技術者の変更（工場製作等を含む工事又は技術者のやむを得ない事情等により変更が必要であることを監督職員が認めたときを除く）は原則認めない。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過去１５年間における同種工事の施工実績の有無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過去５年間の国，県又は県内市町村による優良工事表彰の有無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同種工事以外</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過去５年間の大崎市における工事成績調書の平均点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過去１５年間における同種工事の施工実績の有無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000000" w:themeColor="text1"/>
                <w:sz w:val="24"/>
              </w:rPr>
            </w:pPr>
          </w:p>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市内に本社，本店の所在あり（１０年以上）</w:t>
            </w:r>
          </w:p>
          <w:p>
            <w:pPr>
              <w:pStyle w:val="0"/>
              <w:spacing w:line="280" w:lineRule="exact"/>
              <w:ind w:left="244" w:hanging="244" w:hangingChars="10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p>
            <w:pPr>
              <w:pStyle w:val="0"/>
              <w:spacing w:line="280" w:lineRule="exact"/>
              <w:ind w:left="366" w:hanging="366" w:hangingChars="15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000000" w:themeColor="text1"/>
          <w:sz w:val="24"/>
        </w:rPr>
      </w:pPr>
      <w:r>
        <w:rPr>
          <w:rFonts w:hint="eastAsia"/>
          <w:color w:val="000000" w:themeColor="text1"/>
          <w:sz w:val="24"/>
        </w:rPr>
        <w:t>同種工事の要件</w:t>
      </w:r>
    </w:p>
    <w:p>
      <w:pPr>
        <w:pStyle w:val="0"/>
        <w:rPr>
          <w:rFonts w:hint="default"/>
          <w:color w:val="000000" w:themeColor="text1"/>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110490</wp:posOffset>
                </wp:positionH>
                <wp:positionV relativeFrom="paragraph">
                  <wp:posOffset>114300</wp:posOffset>
                </wp:positionV>
                <wp:extent cx="5915025" cy="1219200"/>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5915025" cy="1219200"/>
                        </a:xfrm>
                        <a:prstGeom prst="rect">
                          <a:avLst/>
                        </a:prstGeom>
                        <a:solidFill>
                          <a:srgbClr val="FFFFFF"/>
                        </a:solidFill>
                        <a:ln w="9525">
                          <a:solidFill>
                            <a:srgbClr val="000000"/>
                          </a:solidFill>
                          <a:miter lim="800000"/>
                          <a:headEnd/>
                          <a:tailEnd/>
                        </a:ln>
                      </wps:spPr>
                      <wps:txbx>
                        <w:txbxContent>
                          <w:p>
                            <w:pPr>
                              <w:pStyle w:val="0"/>
                              <w:rPr>
                                <w:rFonts w:hint="default"/>
                                <w:color w:val="auto"/>
                                <w:sz w:val="24"/>
                              </w:rPr>
                            </w:pPr>
                            <w:r>
                              <w:rPr>
                                <w:rFonts w:hint="eastAsia"/>
                                <w:color w:val="auto"/>
                                <w:sz w:val="24"/>
                              </w:rPr>
                              <w:t>次の要件を全て満たす土木一式工事</w:t>
                            </w:r>
                          </w:p>
                          <w:p>
                            <w:pPr>
                              <w:pStyle w:val="0"/>
                              <w:rPr>
                                <w:rFonts w:hint="default"/>
                                <w:color w:val="auto"/>
                                <w:sz w:val="24"/>
                              </w:rPr>
                            </w:pPr>
                            <w:r>
                              <w:rPr>
                                <w:rFonts w:hint="eastAsia"/>
                                <w:color w:val="auto"/>
                                <w:sz w:val="24"/>
                              </w:rPr>
                              <w:t>①元請として受注したもの。</w:t>
                            </w:r>
                          </w:p>
                          <w:p>
                            <w:pPr>
                              <w:pStyle w:val="26"/>
                              <w:ind w:left="0" w:leftChars="0"/>
                              <w:rPr>
                                <w:rFonts w:hint="default"/>
                                <w:color w:val="auto"/>
                                <w:sz w:val="24"/>
                              </w:rPr>
                            </w:pPr>
                            <w:r>
                              <w:rPr>
                                <w:rFonts w:hint="eastAsia"/>
                                <w:color w:val="auto"/>
                                <w:sz w:val="24"/>
                              </w:rPr>
                              <w:t>②平成２２年４月１日から入札公告日までに完成引き渡しが完了したもの。</w:t>
                            </w:r>
                          </w:p>
                          <w:p>
                            <w:pPr>
                              <w:pStyle w:val="26"/>
                              <w:ind w:left="0" w:leftChars="0"/>
                              <w:rPr>
                                <w:rFonts w:hint="default"/>
                                <w:color w:val="auto"/>
                              </w:rPr>
                            </w:pPr>
                            <w:r>
                              <w:rPr>
                                <w:rFonts w:hint="eastAsia"/>
                                <w:color w:val="auto"/>
                                <w:sz w:val="24"/>
                              </w:rPr>
                              <w:t>③円形工法によるマンホール蓋交換の施工を含む工事</w:t>
                            </w:r>
                          </w:p>
                          <w:p>
                            <w:pPr>
                              <w:pStyle w:val="0"/>
                              <w:rPr>
                                <w:rFonts w:hint="default"/>
                                <w:color w:val="auto"/>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9pt;mso-position-vertical-relative:text;mso-position-horizontal-relative:text;v-text-anchor:top;position:absolute;height:96pt;mso-wrap-distance-top:0pt;width:465.75pt;mso-wrap-distance-left:9pt;margin-left:8.69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color w:val="auto"/>
                          <w:sz w:val="24"/>
                        </w:rPr>
                      </w:pPr>
                      <w:r>
                        <w:rPr>
                          <w:rFonts w:hint="eastAsia"/>
                          <w:color w:val="auto"/>
                          <w:sz w:val="24"/>
                        </w:rPr>
                        <w:t>次の要件を全て満たす土木一式工事</w:t>
                      </w:r>
                    </w:p>
                    <w:p>
                      <w:pPr>
                        <w:pStyle w:val="0"/>
                        <w:rPr>
                          <w:rFonts w:hint="default"/>
                          <w:color w:val="auto"/>
                          <w:sz w:val="24"/>
                        </w:rPr>
                      </w:pPr>
                      <w:r>
                        <w:rPr>
                          <w:rFonts w:hint="eastAsia"/>
                          <w:color w:val="auto"/>
                          <w:sz w:val="24"/>
                        </w:rPr>
                        <w:t>①元請として受注したもの。</w:t>
                      </w:r>
                    </w:p>
                    <w:p>
                      <w:pPr>
                        <w:pStyle w:val="26"/>
                        <w:ind w:left="0" w:leftChars="0"/>
                        <w:rPr>
                          <w:rFonts w:hint="default"/>
                          <w:color w:val="auto"/>
                          <w:sz w:val="24"/>
                        </w:rPr>
                      </w:pPr>
                      <w:r>
                        <w:rPr>
                          <w:rFonts w:hint="eastAsia"/>
                          <w:color w:val="auto"/>
                          <w:sz w:val="24"/>
                        </w:rPr>
                        <w:t>②平成２２年４月１日から入札公告日までに完成引き渡しが完了したもの。</w:t>
                      </w:r>
                    </w:p>
                    <w:p>
                      <w:pPr>
                        <w:pStyle w:val="26"/>
                        <w:ind w:left="0" w:leftChars="0"/>
                        <w:rPr>
                          <w:rFonts w:hint="default"/>
                          <w:color w:val="auto"/>
                        </w:rPr>
                      </w:pPr>
                      <w:r>
                        <w:rPr>
                          <w:rFonts w:hint="eastAsia"/>
                          <w:color w:val="auto"/>
                          <w:sz w:val="24"/>
                        </w:rPr>
                        <w:t>③円形工法によるマンホール蓋交換の施工を含む工事</w:t>
                      </w:r>
                    </w:p>
                    <w:p>
                      <w:pPr>
                        <w:pStyle w:val="0"/>
                        <w:rPr>
                          <w:rFonts w:hint="default"/>
                          <w:color w:val="auto"/>
                          <w:highlight w:val="none"/>
                        </w:rPr>
                      </w:pPr>
                    </w:p>
                  </w:txbxContent>
                </v:textbox>
                <v:imagedata o:title=""/>
                <w10:wrap type="none" anchorx="text" anchory="text"/>
              </v:shape>
            </w:pict>
          </mc:Fallback>
        </mc:AlternateConten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同種工事の施工実績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（ア）別記様式２に記載すること。記載する同種工事の施工実績は</w:t>
      </w: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件でよい。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（イ）同種工事とは，発注者が指示する工種を含む工事とする。</w:t>
      </w:r>
    </w:p>
    <w:p>
      <w:pPr>
        <w:pStyle w:val="0"/>
        <w:ind w:left="977" w:hanging="977" w:hanging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sz w:val="24"/>
        </w:rPr>
        <w:t>※総合評価技術資料の下欄に示す要件を満たす同種工事の施工実績を有すること。</w:t>
      </w:r>
      <w:r>
        <w:rPr>
          <w:rFonts w:hint="eastAsia" w:asciiTheme="minorEastAsia" w:hAnsiTheme="minorEastAsia" w:eastAsiaTheme="minorEastAsia"/>
          <w:sz w:val="24"/>
        </w:rPr>
        <w:t>(</w:t>
      </w:r>
      <w:r>
        <w:rPr>
          <w:rFonts w:hint="eastAsia" w:asciiTheme="minorEastAsia" w:hAnsiTheme="minorEastAsia" w:eastAsiaTheme="minorEastAsia"/>
          <w:sz w:val="24"/>
        </w:rPr>
        <w:t>共同企業体の構成員としての実績は，出資比率２０％以上の場合のものに限る。</w:t>
      </w:r>
      <w:r>
        <w:rPr>
          <w:rFonts w:hint="eastAsia" w:asciiTheme="minorEastAsia" w:hAnsiTheme="minorEastAsia" w:eastAsiaTheme="minorEastAsia"/>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（ウ）当該工事の開札日の属する年度の，直前</w:t>
      </w:r>
      <w:r>
        <w:rPr>
          <w:rFonts w:hint="eastAsia" w:asciiTheme="minorEastAsia" w:hAnsiTheme="minorEastAsia" w:eastAsiaTheme="minorEastAsia"/>
          <w:b w:val="1"/>
          <w:color w:val="000000" w:themeColor="text1"/>
          <w:sz w:val="24"/>
        </w:rPr>
        <w:t>15</w:t>
      </w:r>
      <w:r>
        <w:rPr>
          <w:rFonts w:hint="eastAsia" w:asciiTheme="minorEastAsia" w:hAnsiTheme="minorEastAsia" w:eastAsiaTheme="minorEastAsia"/>
          <w:b w:val="1"/>
          <w:color w:val="000000" w:themeColor="text1"/>
          <w:sz w:val="24"/>
        </w:rPr>
        <w:t>か年度</w:t>
      </w:r>
      <w:r>
        <w:rPr>
          <w:rFonts w:hint="eastAsia" w:asciiTheme="minorEastAsia" w:hAnsiTheme="minorEastAsia" w:eastAsiaTheme="minorEastAsia"/>
          <w:color w:val="000000" w:themeColor="text1"/>
          <w:sz w:val="24"/>
        </w:rPr>
        <w:t>及び当該工事入札公告日までに完成し，引渡しが完了した工事を対象とする。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優良工事表彰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３か年度及び当該工事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※１　対象となる表彰制度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東北地方整備局優良工事表彰（局長，所長）</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５か年度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当該工事の開札日の属する年度の，直前１か年度及び当該工事入札公告日までに大崎市から指名停止を受けた回数を基準とし，１回につき１点減点とする。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キ　配置技術者の同種工事の施工実績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（ア）別記様式３に記載すること。記載する同種工事の施工実績は</w:t>
      </w: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件でよい。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（イ）実績として記載する工事は，当該工事に配置する技術者が，主任技術者又は監理技術者として従事した実績がある工事とする。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（エ）当該工事の開札日の属する年度の，直前</w:t>
      </w:r>
      <w:r>
        <w:rPr>
          <w:rFonts w:hint="eastAsia" w:asciiTheme="minorEastAsia" w:hAnsiTheme="minorEastAsia" w:eastAsiaTheme="minorEastAsia"/>
          <w:b w:val="1"/>
          <w:color w:val="000000" w:themeColor="text1"/>
          <w:sz w:val="24"/>
        </w:rPr>
        <w:t>15</w:t>
      </w:r>
      <w:r>
        <w:rPr>
          <w:rFonts w:hint="eastAsia" w:asciiTheme="minorEastAsia" w:hAnsiTheme="minorEastAsia" w:eastAsiaTheme="minorEastAsia"/>
          <w:b w:val="1"/>
          <w:color w:val="000000" w:themeColor="text1"/>
          <w:sz w:val="24"/>
        </w:rPr>
        <w:t>か年度</w:t>
      </w:r>
      <w:r>
        <w:rPr>
          <w:rFonts w:hint="eastAsia" w:asciiTheme="minorEastAsia" w:hAnsiTheme="minorEastAsia" w:eastAsiaTheme="minorEastAsia"/>
          <w:color w:val="000000" w:themeColor="text1"/>
          <w:sz w:val="24"/>
        </w:rPr>
        <w:t>及び当該工事入札公告日までに完成し，引き渡しが完了した工事を対象とする。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（ア）当該工事の入札公告日までに，大崎市内に本社（店）が１０年以上継続して所在していること。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ケ　地域精通度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（ア）当該工事の施工場所の地域内（合併前の旧市，町単位）に本社（店）の所在地があること。ク（イ）で提出される書類と重複し，その所在地が確認できれば提出を省略できる。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（ウ）工事完了時に別記様式４－２を工事担当課へ提出すること。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（エ）工事完了時に主要資材の調達を確認するため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（オ）受注者の責によらない事由により，資材の地元調達が不可能となった場合は調達前にそのことが証明できる書類を工事担当課へ提出し承認を得ること。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シ　除融雪業務</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ス　災害協定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セ　災害時貢献又は地元施工への協力</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に大崎市との災害協定に基づく貢献活動，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又は地域の維持補修等への協力を実施している場合は，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の開札日の属する年度の，直前２か年度及び当該工事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別記様式６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sz w:val="24"/>
          <w:u w:val="single" w:color="auto"/>
        </w:rPr>
      </w:pPr>
      <w:r>
        <w:rPr>
          <w:rFonts w:hint="eastAsia"/>
          <w:sz w:val="24"/>
          <w:u w:val="single" w:color="auto"/>
        </w:rPr>
        <w:t>工事番号：</w:t>
      </w:r>
      <w:r>
        <w:rPr>
          <w:rFonts w:hint="eastAsia"/>
          <w:sz w:val="24"/>
          <w:u w:val="single" w:color="auto"/>
        </w:rPr>
        <w:t>2025001257</w:t>
      </w:r>
    </w:p>
    <w:p>
      <w:pPr>
        <w:pStyle w:val="0"/>
        <w:spacing w:line="0" w:lineRule="atLeast"/>
        <w:ind w:left="486" w:leftChars="113" w:hanging="244" w:hangingChars="100"/>
        <w:rPr>
          <w:rFonts w:hint="default"/>
          <w:sz w:val="24"/>
          <w:u w:val="single" w:color="auto"/>
        </w:rPr>
      </w:pPr>
      <w:r>
        <w:rPr>
          <w:rFonts w:hint="default"/>
          <w:sz w:val="24"/>
          <w:u w:val="single" w:color="auto"/>
        </w:rPr>
        <w:t>工事名：</w:t>
      </w:r>
      <w:r>
        <w:rPr>
          <w:rFonts w:hint="eastAsia"/>
          <w:sz w:val="24"/>
          <w:u w:val="single" w:color="auto"/>
        </w:rPr>
        <w:t>資管工　令和７年度　公共下水道（松山外）マンホール蓋改築工事</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260"/>
        <w:gridCol w:w="709"/>
        <w:gridCol w:w="992"/>
        <w:gridCol w:w="993"/>
      </w:tblGrid>
      <w:tr>
        <w:trPr>
          <w:trHeight w:val="375" w:hRule="atLeast"/>
        </w:trPr>
        <w:tc>
          <w:tcPr>
            <w:tcW w:w="1843"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過去１５年間における同種工事の施工実績の有無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過去５年間の国，県又は県内市町村による優良工事表彰の有無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過去５年間の大崎市における工事成績調書の平均点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過去１５年間における同種工事の施工実績の有無</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27305</wp:posOffset>
                </wp:positionV>
                <wp:extent cx="5943600" cy="124206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5943600" cy="1242060"/>
                        </a:xfrm>
                        <a:prstGeom prst="rect">
                          <a:avLst/>
                        </a:prstGeom>
                        <a:solidFill>
                          <a:srgbClr val="FFFFFF"/>
                        </a:solidFill>
                        <a:ln w="9525">
                          <a:solidFill>
                            <a:srgbClr val="000000"/>
                          </a:solidFill>
                          <a:miter lim="800000"/>
                          <a:headEnd/>
                          <a:tailEnd/>
                        </a:ln>
                      </wps:spPr>
                      <wps:txbx>
                        <w:txbxContent>
                          <w:p>
                            <w:pPr>
                              <w:pStyle w:val="0"/>
                              <w:rPr>
                                <w:rFonts w:hint="default"/>
                                <w:color w:val="auto"/>
                                <w:sz w:val="24"/>
                              </w:rPr>
                            </w:pPr>
                            <w:r>
                              <w:rPr>
                                <w:rFonts w:hint="eastAsia"/>
                                <w:color w:val="auto"/>
                                <w:sz w:val="24"/>
                              </w:rPr>
                              <w:t>次の要件を全て満たす土木一式工事</w:t>
                            </w:r>
                          </w:p>
                          <w:p>
                            <w:pPr>
                              <w:pStyle w:val="0"/>
                              <w:rPr>
                                <w:rFonts w:hint="default"/>
                                <w:color w:val="auto"/>
                                <w:sz w:val="24"/>
                              </w:rPr>
                            </w:pPr>
                            <w:r>
                              <w:rPr>
                                <w:rFonts w:hint="eastAsia"/>
                                <w:color w:val="auto"/>
                                <w:sz w:val="24"/>
                              </w:rPr>
                              <w:t>①元請として受注したもの。</w:t>
                            </w:r>
                          </w:p>
                          <w:p>
                            <w:pPr>
                              <w:pStyle w:val="26"/>
                              <w:ind w:left="0" w:leftChars="0"/>
                              <w:rPr>
                                <w:rFonts w:hint="default"/>
                                <w:color w:val="auto"/>
                                <w:sz w:val="24"/>
                              </w:rPr>
                            </w:pPr>
                            <w:r>
                              <w:rPr>
                                <w:rFonts w:hint="eastAsia"/>
                                <w:color w:val="auto"/>
                                <w:sz w:val="24"/>
                              </w:rPr>
                              <w:t>②平成２２年４月１日から入札公告日までに完成引き渡しが完了したもの。</w:t>
                            </w:r>
                          </w:p>
                          <w:p>
                            <w:pPr>
                              <w:pStyle w:val="0"/>
                              <w:ind w:leftChars="0" w:firstLine="0" w:firstLineChars="0"/>
                              <w:rPr>
                                <w:rFonts w:hint="default"/>
                                <w:color w:val="FF0000"/>
                                <w:highlight w:val="yellow"/>
                              </w:rPr>
                            </w:pPr>
                            <w:r>
                              <w:rPr>
                                <w:rFonts w:hint="eastAsia"/>
                                <w:color w:val="auto"/>
                                <w:sz w:val="24"/>
                              </w:rPr>
                              <w:t>③円形工法によるマンホール蓋交換の施工を含む工事</w:t>
                            </w: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15pt;mso-position-vertical-relative:text;mso-position-horizontal-relative:text;v-text-anchor:top;position:absolute;height:97.8pt;mso-wrap-distance-top:0pt;width:468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color w:val="auto"/>
                          <w:sz w:val="24"/>
                        </w:rPr>
                      </w:pPr>
                      <w:r>
                        <w:rPr>
                          <w:rFonts w:hint="eastAsia"/>
                          <w:color w:val="auto"/>
                          <w:sz w:val="24"/>
                        </w:rPr>
                        <w:t>次の要件を全て満たす土木一式工事</w:t>
                      </w:r>
                    </w:p>
                    <w:p>
                      <w:pPr>
                        <w:pStyle w:val="0"/>
                        <w:rPr>
                          <w:rFonts w:hint="default"/>
                          <w:color w:val="auto"/>
                          <w:sz w:val="24"/>
                        </w:rPr>
                      </w:pPr>
                      <w:r>
                        <w:rPr>
                          <w:rFonts w:hint="eastAsia"/>
                          <w:color w:val="auto"/>
                          <w:sz w:val="24"/>
                        </w:rPr>
                        <w:t>①元請として受注したもの。</w:t>
                      </w:r>
                    </w:p>
                    <w:p>
                      <w:pPr>
                        <w:pStyle w:val="26"/>
                        <w:ind w:left="0" w:leftChars="0"/>
                        <w:rPr>
                          <w:rFonts w:hint="default"/>
                          <w:color w:val="auto"/>
                          <w:sz w:val="24"/>
                        </w:rPr>
                      </w:pPr>
                      <w:r>
                        <w:rPr>
                          <w:rFonts w:hint="eastAsia"/>
                          <w:color w:val="auto"/>
                          <w:sz w:val="24"/>
                        </w:rPr>
                        <w:t>②平成２２年４月１日から入札公告日までに完成引き渡しが完了したもの。</w:t>
                      </w:r>
                    </w:p>
                    <w:p>
                      <w:pPr>
                        <w:pStyle w:val="0"/>
                        <w:ind w:leftChars="0" w:firstLine="0" w:firstLineChars="0"/>
                        <w:rPr>
                          <w:rFonts w:hint="default"/>
                          <w:color w:val="FF0000"/>
                          <w:highlight w:val="yellow"/>
                        </w:rPr>
                      </w:pPr>
                      <w:r>
                        <w:rPr>
                          <w:rFonts w:hint="eastAsia"/>
                          <w:color w:val="auto"/>
                          <w:sz w:val="24"/>
                        </w:rPr>
                        <w:t>③円形工法によるマンホール蓋交換の施工を含む工事</w:t>
                      </w:r>
                    </w:p>
                    <w:p>
                      <w:pPr>
                        <w:pStyle w:val="0"/>
                        <w:rPr>
                          <w:rFonts w:hint="default"/>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rPr>
        <mc:AlternateContent>
          <mc:Choice Requires="wps">
            <w:drawing>
              <wp:anchor distT="0" distB="0" distL="114300" distR="114300" simplePos="0" relativeHeight="20" behindDoc="0" locked="0" layoutInCell="1" hidden="0" allowOverlap="1">
                <wp:simplePos x="0" y="0"/>
                <wp:positionH relativeFrom="column">
                  <wp:posOffset>4122420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324.60000000000002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工事番号：○○○○○　工事名：○○○○工事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000000" w:themeColor="text1"/>
                <w:sz w:val="24"/>
              </w:rPr>
            </w:pPr>
            <w:r>
              <w:rPr>
                <w:rFonts w:hint="eastAsia"/>
                <w:color w:val="000000" w:themeColor="text1"/>
                <w:sz w:val="24"/>
              </w:rPr>
              <w:t>同種工事の条件</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総合評価技術資料の下欄に示す要件を満たす同種工事の施工実績を有すること。</w:t>
            </w:r>
            <w:r>
              <w:rPr>
                <w:rFonts w:hint="eastAsia"/>
                <w:color w:val="000000" w:themeColor="text1"/>
                <w:sz w:val="24"/>
              </w:rPr>
              <w:t>(</w:t>
            </w:r>
            <w:r>
              <w:rPr>
                <w:rFonts w:hint="eastAsia"/>
                <w:color w:val="000000" w:themeColor="text1"/>
                <w:sz w:val="24"/>
              </w:rPr>
              <w:t>共同企業体の構成員としての実績は，出資比率２０％以上の場合のものに限る。</w:t>
            </w:r>
            <w:r>
              <w:rPr>
                <w:rFonts w:hint="eastAsia"/>
                <w:color w:val="000000" w:themeColor="text1"/>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工事名称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○○工事</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000000" w:themeColor="text1"/>
                <w:sz w:val="24"/>
              </w:rPr>
            </w:pPr>
            <w:r>
              <w:rPr>
                <w:rFonts w:hint="eastAsia"/>
                <w:color w:val="000000" w:themeColor="text1"/>
                <w:sz w:val="24"/>
              </w:rPr>
              <w:t>　同種の工事の条件を満たす工事であることが確認できる内容を記述すること。</w:t>
            </w:r>
          </w:p>
        </w:tc>
        <w:tc>
          <w:tcPr>
            <w:tcW w:w="6334" w:type="dxa"/>
            <w:vAlign w:val="top"/>
          </w:tcPr>
          <w:p>
            <w:pPr>
              <w:pStyle w:val="0"/>
              <w:ind w:firstLine="488" w:firstLineChars="200"/>
              <w:rPr>
                <w:rFonts w:hint="default"/>
                <w:color w:val="000000" w:themeColor="text1"/>
                <w:sz w:val="24"/>
              </w:rPr>
            </w:pPr>
          </w:p>
          <w:p>
            <w:pPr>
              <w:pStyle w:val="0"/>
              <w:ind w:firstLine="488" w:firstLineChars="200"/>
              <w:rPr>
                <w:rFonts w:hint="default"/>
                <w:color w:val="000000" w:themeColor="text1"/>
                <w:sz w:val="24"/>
              </w:rPr>
            </w:pPr>
          </w:p>
          <w:p>
            <w:pPr>
              <w:pStyle w:val="0"/>
              <w:ind w:firstLine="1465" w:firstLineChars="600"/>
              <w:rPr>
                <w:rFonts w:hint="default"/>
                <w:color w:val="000000" w:themeColor="text1"/>
                <w:sz w:val="24"/>
              </w:rPr>
            </w:pPr>
            <w:r>
              <w:rPr>
                <w:rFonts w:hint="eastAsia"/>
                <w:color w:val="000000" w:themeColor="text1"/>
                <w:sz w:val="24"/>
              </w:rPr>
              <w:t>〇〇〇工事　○○㎡　</w:t>
            </w: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rPr>
          <w:rFonts w:hint="default"/>
          <w:color w:val="000000" w:themeColor="text1"/>
          <w:sz w:val="24"/>
        </w:rPr>
      </w:pPr>
      <w:r>
        <w:rPr>
          <w:rFonts w:hint="eastAsia"/>
          <w:color w:val="000000" w:themeColor="text1"/>
          <w:sz w:val="24"/>
        </w:rPr>
        <w:t>※記入欄の明示は記入例である。</w:t>
      </w: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spacing w:line="0" w:lineRule="atLeast"/>
        <w:ind w:left="486" w:leftChars="113" w:hanging="244" w:hangingChars="100"/>
        <w:rPr>
          <w:rFonts w:hint="default"/>
          <w:sz w:val="24"/>
          <w:u w:val="single" w:color="auto"/>
        </w:rPr>
      </w:pPr>
      <w:r>
        <w:rPr>
          <w:rFonts w:hint="eastAsia"/>
          <w:sz w:val="24"/>
          <w:u w:val="single" w:color="auto"/>
        </w:rPr>
        <w:t>工事番号：</w:t>
      </w:r>
      <w:r>
        <w:rPr>
          <w:rFonts w:hint="eastAsia"/>
          <w:sz w:val="24"/>
          <w:u w:val="single" w:color="auto"/>
        </w:rPr>
        <w:t>2025001257</w:t>
      </w:r>
    </w:p>
    <w:p>
      <w:pPr>
        <w:pStyle w:val="0"/>
        <w:spacing w:line="0" w:lineRule="atLeast"/>
        <w:ind w:left="486" w:leftChars="113" w:hanging="244" w:hangingChars="100"/>
        <w:rPr>
          <w:rFonts w:hint="default"/>
          <w:color w:val="000000" w:themeColor="text1"/>
          <w:sz w:val="24"/>
          <w:u w:val="single" w:color="auto"/>
        </w:rPr>
      </w:pPr>
      <w:r>
        <w:rPr>
          <w:rFonts w:hint="default"/>
          <w:sz w:val="24"/>
          <w:u w:val="single" w:color="auto"/>
        </w:rPr>
        <w:t>工事名：</w:t>
      </w:r>
      <w:r>
        <w:rPr>
          <w:rFonts w:hint="eastAsia"/>
          <w:sz w:val="24"/>
          <w:u w:val="single" w:color="auto"/>
        </w:rPr>
        <w:t>資管工　令和７年度　公共下水道（松山外）マンホール蓋改築工事</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同種工事の条件</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概</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要</w:t>
            </w:r>
          </w:p>
        </w:tc>
        <w:tc>
          <w:tcPr>
            <w:tcW w:w="1800"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同種の工事の条件を満たす工事であることが確認できる内容を記述すること。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4" name="Text Box 271"/>
                <a:graphic xmlns:a="http://schemas.openxmlformats.org/drawingml/2006/main">
                  <a:graphicData uri="http://schemas.microsoft.com/office/word/2010/wordprocessingShape">
                    <wps:wsp>
                      <wps:cNvPr id="1034"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2" behindDoc="0" locked="0" layoutInCell="1" hidden="0" allowOverlap="1">
                <wp:simplePos x="0" y="0"/>
                <wp:positionH relativeFrom="column">
                  <wp:posOffset>4471035</wp:posOffset>
                </wp:positionH>
                <wp:positionV relativeFrom="paragraph">
                  <wp:posOffset>104775</wp:posOffset>
                </wp:positionV>
                <wp:extent cx="1828800" cy="457200"/>
                <wp:effectExtent l="635" t="635" r="29845" b="10795"/>
                <wp:wrapNone/>
                <wp:docPr id="1035" name="Text Box 272"/>
                <a:graphic xmlns:a="http://schemas.openxmlformats.org/drawingml/2006/main">
                  <a:graphicData uri="http://schemas.microsoft.com/office/word/2010/wordprocessingShape">
                    <wps:wsp>
                      <wps:cNvPr id="1035"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8.25pt;mso-position-vertical-relative:text;mso-position-horizontal-relative:text;v-text-anchor:top;position:absolute;height:36pt;mso-wrap-distance-top:0pt;width:144pt;mso-wrap-distance-left:9pt;margin-left:352.05pt;z-index:22;" o:spid="_x0000_s1035"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工事番号：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工事名：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asciiTheme="minorEastAsia" w:hAnsiTheme="minorEastAsia" w:eastAsiaTheme="minorEastAsia"/>
          <w:color w:val="000000" w:themeColor="text1"/>
          <w:u w:val="single" w:color="auto"/>
        </w:rPr>
      </w:pP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default" w:asciiTheme="minorEastAsia" w:hAnsiTheme="minorEastAsia" w:eastAsiaTheme="minorEastAsia"/>
          <w:color w:val="000000" w:themeColor="text1"/>
          <w:sz w:val="24"/>
          <w:u w:val="single" w:color="auto"/>
        </w:rPr>
        <w:t>工事番号：</w:t>
      </w:r>
      <w:r>
        <w:rPr>
          <w:rFonts w:hint="eastAsia" w:asciiTheme="minorEastAsia" w:hAnsiTheme="minorEastAsia" w:eastAsiaTheme="minorEastAsia"/>
          <w:color w:val="000000" w:themeColor="text1"/>
          <w:sz w:val="24"/>
          <w:u w:val="single" w:color="auto"/>
        </w:rPr>
        <w:t>○○○○</w:t>
      </w:r>
      <w:r>
        <w:rPr>
          <w:rFonts w:hint="default" w:asciiTheme="minorEastAsia" w:hAnsiTheme="minorEastAsia" w:eastAsiaTheme="minorEastAsia"/>
          <w:color w:val="000000" w:themeColor="text1"/>
          <w:sz w:val="24"/>
          <w:u w:val="single" w:color="auto"/>
        </w:rPr>
        <w:t>　　工事名：　</w:t>
      </w:r>
      <w:r>
        <w:rPr>
          <w:rFonts w:hint="eastAsia" w:asciiTheme="minorEastAsia" w:hAnsiTheme="minorEastAsia" w:eastAsiaTheme="minorEastAsia"/>
          <w:color w:val="000000" w:themeColor="text1"/>
          <w:sz w:val="24"/>
          <w:u w:val="single" w:color="auto"/>
        </w:rPr>
        <w:t>○○工事</w:t>
      </w:r>
      <w:r>
        <w:rPr>
          <w:rFonts w:hint="default"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spacing w:line="0" w:lineRule="atLeast"/>
        <w:ind w:left="486" w:leftChars="113" w:hanging="244" w:hangingChars="100"/>
        <w:rPr>
          <w:rFonts w:hint="default" w:asciiTheme="minorEastAsia" w:hAnsiTheme="minorEastAsia" w:eastAsiaTheme="minorEastAsia"/>
          <w:color w:val="000000" w:themeColor="text1"/>
          <w:sz w:val="24"/>
        </w:rPr>
      </w:pPr>
      <w:r>
        <w:rPr>
          <w:rFonts w:hint="eastAsia"/>
          <w:sz w:val="24"/>
          <w:u w:val="single" w:color="auto"/>
        </w:rPr>
        <w:t>工事番号：</w:t>
      </w:r>
      <w:r>
        <w:rPr>
          <w:rFonts w:hint="eastAsia"/>
          <w:sz w:val="24"/>
          <w:u w:val="single" w:color="auto"/>
        </w:rPr>
        <w:t>2025001257</w:t>
      </w:r>
      <w:r>
        <w:rPr>
          <w:rFonts w:hint="eastAsia"/>
          <w:sz w:val="24"/>
          <w:u w:val="single" w:color="auto"/>
        </w:rPr>
        <w:t>　</w:t>
      </w:r>
      <w:r>
        <w:rPr>
          <w:rFonts w:hint="default"/>
          <w:sz w:val="24"/>
          <w:u w:val="single" w:color="auto"/>
        </w:rPr>
        <w:t>工事名：</w:t>
      </w:r>
      <w:r>
        <w:rPr>
          <w:rFonts w:hint="eastAsia"/>
          <w:sz w:val="24"/>
          <w:u w:val="single" w:color="auto"/>
        </w:rPr>
        <w:t>資管工　令和７年度　公共下水道（松山外）マンホール蓋改築工事　　　　　　　　　　　　　　　</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42"/>
        <w:gridCol w:w="4129"/>
        <w:gridCol w:w="768"/>
        <w:gridCol w:w="1199"/>
        <w:gridCol w:w="1158"/>
        <w:gridCol w:w="1403"/>
        <w:gridCol w:w="1403"/>
        <w:gridCol w:w="1298"/>
      </w:tblGrid>
      <w:tr>
        <w:trPr>
          <w:trHeight w:val="390"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0"/>
              </w:rPr>
              <w:t>マンホール蓋</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0"/>
              </w:rPr>
              <w:t>φ</w:t>
            </w:r>
            <w:r>
              <w:rPr>
                <w:rFonts w:hint="eastAsia" w:ascii="ＭＳ 明朝" w:hAnsi="ＭＳ 明朝"/>
                <w:color w:val="auto"/>
                <w:sz w:val="20"/>
              </w:rPr>
              <w:t>600</w:t>
            </w:r>
            <w:r>
              <w:rPr>
                <w:rFonts w:hint="eastAsia" w:ascii="ＭＳ 明朝" w:hAnsi="ＭＳ 明朝"/>
                <w:color w:val="auto"/>
                <w:sz w:val="20"/>
              </w:rPr>
              <w:t>　</w:t>
            </w:r>
            <w:r>
              <w:rPr>
                <w:rFonts w:hint="eastAsia" w:ascii="ＭＳ 明朝" w:hAnsi="ＭＳ 明朝"/>
                <w:color w:val="auto"/>
                <w:sz w:val="20"/>
              </w:rPr>
              <w:t>T-25</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0"/>
              </w:rPr>
              <w:t>基</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75</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0"/>
              </w:rPr>
              <w:t>マンホール蓋</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0"/>
              </w:rPr>
              <w:t>φ</w:t>
            </w:r>
            <w:r>
              <w:rPr>
                <w:rFonts w:hint="eastAsia" w:ascii="ＭＳ 明朝" w:hAnsi="ＭＳ 明朝"/>
                <w:color w:val="auto"/>
                <w:sz w:val="20"/>
              </w:rPr>
              <w:t>600</w:t>
            </w:r>
            <w:r>
              <w:rPr>
                <w:rFonts w:hint="eastAsia" w:ascii="ＭＳ 明朝" w:hAnsi="ＭＳ 明朝"/>
                <w:color w:val="auto"/>
                <w:sz w:val="20"/>
              </w:rPr>
              <w:t>　</w:t>
            </w:r>
            <w:r>
              <w:rPr>
                <w:rFonts w:hint="eastAsia" w:ascii="ＭＳ 明朝" w:hAnsi="ＭＳ 明朝"/>
                <w:color w:val="auto"/>
                <w:sz w:val="20"/>
              </w:rPr>
              <w:t>T-14</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0"/>
              </w:rPr>
              <w:t>基</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29</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0"/>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auto"/>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415" w:hRule="atLeast"/>
        </w:trPr>
        <w:tc>
          <w:tcPr>
            <w:tcW w:w="1029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別記様式４－２</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703" w:firstLineChars="293"/>
        <w:rPr>
          <w:rFonts w:hint="default" w:asciiTheme="minorEastAsia" w:hAnsiTheme="minorEastAsia" w:eastAsiaTheme="minorEastAsia"/>
          <w:color w:val="000000" w:themeColor="text1"/>
          <w:sz w:val="24"/>
          <w:u w:val="single" w:color="auto"/>
        </w:rPr>
      </w:pPr>
      <w:r>
        <w:rPr>
          <w:rFonts w:hint="eastAsia"/>
          <w:sz w:val="24"/>
          <w:u w:val="single" w:color="auto"/>
        </w:rPr>
        <w:t>工事番号：</w:t>
      </w:r>
      <w:r>
        <w:rPr>
          <w:rFonts w:hint="eastAsia"/>
          <w:sz w:val="24"/>
          <w:u w:val="single" w:color="auto"/>
        </w:rPr>
        <w:t>2025001257</w:t>
      </w:r>
      <w:r>
        <w:rPr>
          <w:rFonts w:hint="eastAsia"/>
          <w:sz w:val="24"/>
          <w:u w:val="single" w:color="auto"/>
        </w:rPr>
        <w:t>　</w:t>
      </w:r>
      <w:r>
        <w:rPr>
          <w:rFonts w:hint="default"/>
          <w:sz w:val="24"/>
          <w:u w:val="single" w:color="auto"/>
        </w:rPr>
        <w:t>工事名：</w:t>
      </w:r>
      <w:r>
        <w:rPr>
          <w:rFonts w:hint="eastAsia"/>
          <w:sz w:val="24"/>
          <w:u w:val="single" w:color="auto"/>
        </w:rPr>
        <w:t>資管工　令和７年度　公共下水道（松山外）マンホール蓋改築工事　　　　　　　　　　　　</w:t>
      </w:r>
      <w:r>
        <w:rPr>
          <w:rFonts w:hint="eastAsia" w:asciiTheme="minorEastAsia" w:hAnsiTheme="minorEastAsia" w:eastAsiaTheme="minorEastAsia"/>
          <w:color w:val="000000" w:themeColor="text1"/>
          <w:sz w:val="24"/>
          <w:u w:val="single" w:color="auto"/>
        </w:rPr>
        <w:t>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9"/>
        <w:gridCol w:w="4111"/>
        <w:gridCol w:w="708"/>
        <w:gridCol w:w="1276"/>
        <w:gridCol w:w="1276"/>
        <w:gridCol w:w="1559"/>
        <w:gridCol w:w="1479"/>
        <w:gridCol w:w="1232"/>
      </w:tblGrid>
      <w:tr>
        <w:trPr>
          <w:trHeight w:val="390" w:hRule="atLeast"/>
        </w:trPr>
        <w:tc>
          <w:tcPr>
            <w:tcW w:w="3119"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411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708"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55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7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232"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0"/>
              </w:rPr>
              <w:t>マンホール蓋</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0"/>
              </w:rPr>
              <w:t>φ</w:t>
            </w:r>
            <w:r>
              <w:rPr>
                <w:rFonts w:hint="eastAsia" w:ascii="ＭＳ 明朝" w:hAnsi="ＭＳ 明朝"/>
                <w:color w:val="auto"/>
                <w:sz w:val="20"/>
              </w:rPr>
              <w:t>600</w:t>
            </w:r>
            <w:r>
              <w:rPr>
                <w:rFonts w:hint="eastAsia" w:ascii="ＭＳ 明朝" w:hAnsi="ＭＳ 明朝"/>
                <w:color w:val="auto"/>
                <w:sz w:val="20"/>
              </w:rPr>
              <w:t>　</w:t>
            </w:r>
            <w:r>
              <w:rPr>
                <w:rFonts w:hint="eastAsia" w:ascii="ＭＳ 明朝" w:hAnsi="ＭＳ 明朝"/>
                <w:color w:val="auto"/>
                <w:sz w:val="20"/>
              </w:rPr>
              <w:t>T-25</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0"/>
              </w:rPr>
              <w:t>基</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75</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0"/>
              </w:rPr>
              <w:t>マンホール蓋</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0"/>
              </w:rPr>
              <w:t>φ</w:t>
            </w:r>
            <w:r>
              <w:rPr>
                <w:rFonts w:hint="eastAsia" w:ascii="ＭＳ 明朝" w:hAnsi="ＭＳ 明朝"/>
                <w:color w:val="auto"/>
                <w:sz w:val="20"/>
              </w:rPr>
              <w:t>600</w:t>
            </w:r>
            <w:r>
              <w:rPr>
                <w:rFonts w:hint="eastAsia" w:ascii="ＭＳ 明朝" w:hAnsi="ＭＳ 明朝"/>
                <w:color w:val="auto"/>
                <w:sz w:val="20"/>
              </w:rPr>
              <w:t>　</w:t>
            </w:r>
            <w:r>
              <w:rPr>
                <w:rFonts w:hint="eastAsia" w:ascii="ＭＳ 明朝" w:hAnsi="ＭＳ 明朝"/>
                <w:color w:val="auto"/>
                <w:sz w:val="20"/>
              </w:rPr>
              <w:t>T-14</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0"/>
              </w:rPr>
              <w:t>基</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29</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421" w:hRule="atLeast"/>
        </w:trPr>
        <w:tc>
          <w:tcPr>
            <w:tcW w:w="10490" w:type="dxa"/>
            <w:gridSpan w:val="5"/>
            <w:vAlign w:val="center"/>
          </w:tcPr>
          <w:p>
            <w:pPr>
              <w:pStyle w:val="0"/>
              <w:jc w:val="center"/>
              <w:rPr>
                <w:rFonts w:hint="default" w:asciiTheme="minorEastAsia" w:hAnsiTheme="minorEastAsia" w:eastAsiaTheme="minorEastAsia"/>
                <w:color w:val="000000" w:themeColor="text1"/>
                <w:sz w:val="24"/>
              </w:rPr>
            </w:pPr>
            <w:bookmarkStart w:id="0" w:name="_GoBack"/>
            <w:bookmarkEnd w:id="0"/>
            <w:r>
              <w:rPr>
                <w:rFonts w:hint="default" w:asciiTheme="minorEastAsia" w:hAnsiTheme="minorEastAsia" w:eastAsiaTheme="minorEastAsia"/>
                <w:color w:val="000000" w:themeColor="text1"/>
                <w:sz w:val="24"/>
              </w:rPr>
              <w:t>合　計</w:t>
            </w:r>
          </w:p>
        </w:tc>
        <w:tc>
          <w:tcPr>
            <w:tcW w:w="155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7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232"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経営管理課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経営管理課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- 1 -</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1094</TotalTime>
  <Pages>24</Pages>
  <Words>120</Words>
  <Characters>11511</Characters>
  <Application>JUST Note</Application>
  <Lines>144117</Lines>
  <Paragraphs>819</Paragraphs>
  <CharactersWithSpaces>13010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鈴木　慎一郎</cp:lastModifiedBy>
  <cp:lastPrinted>2025-07-31T06:31:36Z</cp:lastPrinted>
  <dcterms:created xsi:type="dcterms:W3CDTF">2020-07-30T08:02:00Z</dcterms:created>
  <dcterms:modified xsi:type="dcterms:W3CDTF">2025-09-16T08:06:27Z</dcterms:modified>
  <cp:revision>118</cp:revision>
</cp:coreProperties>
</file>