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color w:val="FF0000"/>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工事番号　</w:t>
      </w:r>
      <w:r>
        <w:rPr>
          <w:rFonts w:hint="eastAsia" w:asciiTheme="minorEastAsia" w:hAnsiTheme="minorEastAsia" w:eastAsiaTheme="minorEastAsia"/>
          <w:b w:val="1"/>
          <w:sz w:val="24"/>
          <w:u w:val="single" w:color="auto"/>
        </w:rPr>
        <w:t>2025001653</w:t>
      </w: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件名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資管工　令和７年度公共下水道（古川）大幡地内管渠築造工事</w:t>
      </w:r>
    </w:p>
    <w:p>
      <w:pPr>
        <w:pStyle w:val="0"/>
        <w:ind w:left="857" w:leftChars="400"/>
        <w:jc w:val="left"/>
        <w:rPr>
          <w:rFonts w:hint="default" w:asciiTheme="minorEastAsia" w:hAnsiTheme="minorEastAsia" w:eastAsiaTheme="minorEastAsia"/>
          <w:b w:val="1"/>
          <w:sz w:val="24"/>
          <w:u w:val="single" w:color="auto"/>
        </w:rPr>
      </w:pPr>
    </w:p>
    <w:p>
      <w:pPr>
        <w:pStyle w:val="0"/>
        <w:ind w:left="1592" w:leftChars="400" w:right="-1" w:hanging="735" w:hangingChars="300"/>
        <w:jc w:val="left"/>
        <w:rPr>
          <w:rFonts w:hint="default" w:asciiTheme="minorEastAsia" w:hAnsiTheme="minorEastAsia" w:eastAsiaTheme="minorEastAsia"/>
          <w:b w:val="1"/>
          <w:sz w:val="24"/>
          <w:u w:val="single" w:color="auto"/>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資管工　令和７年度公共下水道（古川）大幡地内管渠築造工事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110490</wp:posOffset>
                </wp:positionH>
                <wp:positionV relativeFrom="paragraph">
                  <wp:posOffset>114300</wp:posOffset>
                </wp:positionV>
                <wp:extent cx="5915025" cy="121920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21920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③現道上で開削工法による管渠築造を含む工事</w:t>
                            </w:r>
                          </w:p>
                          <w:p>
                            <w:pPr>
                              <w:pStyle w:val="0"/>
                              <w:rPr>
                                <w:rFonts w:hint="default"/>
                                <w:color w:val="FF0000"/>
                              </w:rPr>
                            </w:pPr>
                            <w:bookmarkStart w:id="0" w:name="_GoBack"/>
                            <w:bookmarkEnd w:id="0"/>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9pt;mso-position-vertical-relative:text;mso-position-horizontal-relative:text;v-text-anchor:top;position:absolute;height:96pt;mso-wrap-distance-top:0pt;width:465.75pt;mso-wrap-distance-left:9pt;margin-left:8.69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③現道上で開削工法による管渠築造を含む工事</w:t>
                      </w:r>
                    </w:p>
                    <w:p>
                      <w:pPr>
                        <w:pStyle w:val="0"/>
                        <w:rPr>
                          <w:rFonts w:hint="default"/>
                          <w:color w:val="FF0000"/>
                        </w:rPr>
                      </w:pPr>
                      <w:bookmarkStart w:id="1" w:name="_GoBack"/>
                      <w:bookmarkEnd w:id="1"/>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77" w:hanging="977" w:hanging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sz w:val="24"/>
        </w:rPr>
        <w:t>※総合評価技術資料の下欄に示す要件を満たす同種工事の施工実績を有すること。</w:t>
      </w:r>
      <w:r>
        <w:rPr>
          <w:rFonts w:hint="eastAsia" w:asciiTheme="minorEastAsia" w:hAnsiTheme="minorEastAsia" w:eastAsiaTheme="minorEastAsia"/>
          <w:sz w:val="24"/>
        </w:rPr>
        <w:t>(</w:t>
      </w:r>
      <w:r>
        <w:rPr>
          <w:rFonts w:hint="eastAsia" w:asciiTheme="minorEastAsia" w:hAnsiTheme="minorEastAsia" w:eastAsiaTheme="minorEastAsia"/>
          <w:sz w:val="24"/>
        </w:rPr>
        <w:t>共同企業体の構成員としての実績は，出資比率２０％以上の場合のものに限る。</w:t>
      </w:r>
      <w:r>
        <w:rPr>
          <w:rFonts w:hint="eastAsia" w:asciiTheme="minorEastAsia" w:hAnsiTheme="minorEastAsia" w:eastAsiaTheme="minorEastAsia"/>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000000" w:themeColor="text1"/>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３か年度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000000" w:themeColor="text1"/>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2025001653</w:t>
      </w:r>
    </w:p>
    <w:p>
      <w:pPr>
        <w:pStyle w:val="0"/>
        <w:ind w:left="0" w:leftChars="0" w:right="-206" w:rightChars="-96" w:firstLine="244" w:firstLineChars="100"/>
        <w:jc w:val="left"/>
        <w:rPr>
          <w:rFonts w:hint="default"/>
          <w:sz w:val="24"/>
          <w:u w:val="single" w:color="auto"/>
        </w:rPr>
      </w:pPr>
      <w:r>
        <w:rPr>
          <w:rFonts w:hint="default"/>
          <w:sz w:val="24"/>
          <w:u w:val="single" w:color="auto"/>
        </w:rPr>
        <w:t>工事名：</w:t>
      </w:r>
      <w:r>
        <w:rPr>
          <w:rFonts w:hint="eastAsia"/>
          <w:sz w:val="24"/>
          <w:u w:val="single" w:color="auto"/>
        </w:rPr>
        <w:t>　</w:t>
      </w:r>
      <w:r>
        <w:rPr>
          <w:rFonts w:hint="eastAsia" w:asciiTheme="minorEastAsia" w:hAnsiTheme="minorEastAsia" w:eastAsiaTheme="minorEastAsia"/>
          <w:b w:val="0"/>
          <w:sz w:val="24"/>
          <w:u w:val="single" w:color="auto"/>
        </w:rPr>
        <w:t>資管工　令和７年度公共下水道（古川）大幡地内管渠築造工事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27305</wp:posOffset>
                </wp:positionV>
                <wp:extent cx="5943600" cy="124206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24206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③現道上で開削工法による管渠築造を含む工事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15pt;mso-position-vertical-relative:text;mso-position-horizontal-relative:text;v-text-anchor:top;position:absolute;height:97.8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③現道上で開削工法による管渠築造を含む工事</w:t>
                      </w:r>
                    </w:p>
                    <w:p>
                      <w:pPr>
                        <w:pStyle w:val="0"/>
                        <w:rPr>
                          <w:rFonts w:hint="default"/>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rPr>
        <mc:AlternateContent>
          <mc:Choice Requires="wps">
            <w:drawing>
              <wp:anchor distT="0" distB="0" distL="114300" distR="114300" simplePos="0" relativeHeight="20" behindDoc="0" locked="0" layoutInCell="1" hidden="0" allowOverlap="1">
                <wp:simplePos x="0" y="0"/>
                <wp:positionH relativeFrom="column">
                  <wp:posOffset>4122420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324.60000000000002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工事番号：○○○○○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2025001653</w:t>
      </w:r>
    </w:p>
    <w:p>
      <w:pPr>
        <w:pStyle w:val="0"/>
        <w:spacing w:line="0" w:lineRule="atLeast"/>
        <w:ind w:left="486" w:leftChars="113" w:hanging="244" w:hangingChars="100"/>
        <w:rPr>
          <w:rFonts w:hint="default"/>
          <w:color w:val="000000" w:themeColor="text1"/>
          <w:sz w:val="24"/>
          <w:u w:val="single" w:color="auto"/>
        </w:rPr>
      </w:pPr>
      <w:r>
        <w:rPr>
          <w:rFonts w:hint="default"/>
          <w:sz w:val="24"/>
          <w:u w:val="single" w:color="auto"/>
        </w:rPr>
        <w:t>工事名：</w:t>
      </w:r>
      <w:r>
        <w:rPr>
          <w:rFonts w:hint="eastAsia" w:asciiTheme="minorEastAsia" w:hAnsiTheme="minorEastAsia" w:eastAsiaTheme="minorEastAsia"/>
          <w:b w:val="0"/>
          <w:sz w:val="24"/>
          <w:u w:val="single" w:color="auto"/>
        </w:rPr>
        <w:t>資管工　令和７年度公共下水道（古川）大幡地内管渠築造工事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4" name="Text Box 271"/>
                <a:graphic xmlns:a="http://schemas.openxmlformats.org/drawingml/2006/main">
                  <a:graphicData uri="http://schemas.microsoft.com/office/word/2010/wordprocessingShape">
                    <wps:wsp>
                      <wps:cNvPr id="1034"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4471035</wp:posOffset>
                </wp:positionH>
                <wp:positionV relativeFrom="paragraph">
                  <wp:posOffset>104775</wp:posOffset>
                </wp:positionV>
                <wp:extent cx="1828800" cy="457200"/>
                <wp:effectExtent l="635" t="635" r="29845" b="10795"/>
                <wp:wrapNone/>
                <wp:docPr id="1035" name="Text Box 272"/>
                <a:graphic xmlns:a="http://schemas.openxmlformats.org/drawingml/2006/main">
                  <a:graphicData uri="http://schemas.microsoft.com/office/word/2010/wordprocessingShape">
                    <wps:wsp>
                      <wps:cNvPr id="1035"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8.25pt;mso-position-vertical-relative:text;mso-position-horizontal-relative:text;v-text-anchor:top;position:absolute;height:36pt;mso-wrap-distance-top:0pt;width:144pt;mso-wrap-distance-left:9pt;margin-left:352.05pt;z-index:22;"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 xml:space="preserve">2025001653 </w:t>
      </w:r>
    </w:p>
    <w:p>
      <w:pPr>
        <w:pStyle w:val="0"/>
        <w:spacing w:line="0" w:lineRule="atLeast"/>
        <w:ind w:left="486" w:leftChars="113" w:hanging="244" w:hangingChars="100"/>
        <w:rPr>
          <w:rFonts w:hint="default" w:asciiTheme="minorEastAsia" w:hAnsiTheme="minorEastAsia" w:eastAsiaTheme="minorEastAsia"/>
          <w:color w:val="000000" w:themeColor="text1"/>
          <w:u w:val="single" w:color="auto"/>
        </w:rPr>
      </w:pPr>
      <w:r>
        <w:rPr>
          <w:rFonts w:hint="default"/>
          <w:sz w:val="24"/>
          <w:u w:val="single" w:color="auto"/>
        </w:rPr>
        <w:t>工事名：</w:t>
      </w:r>
      <w:r>
        <w:rPr>
          <w:rFonts w:hint="eastAsia" w:asciiTheme="minorEastAsia" w:hAnsiTheme="minorEastAsia" w:eastAsiaTheme="minorEastAsia"/>
          <w:b w:val="0"/>
          <w:sz w:val="24"/>
          <w:u w:val="single" w:color="auto"/>
        </w:rPr>
        <w:t>資管工　令和７年度公共下水道（古川）大幡地内管渠築造工事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default"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2025001653</w:t>
      </w:r>
      <w:r>
        <w:rPr>
          <w:rFonts w:hint="eastAsia" w:asciiTheme="minorEastAsia" w:hAnsiTheme="minorEastAsia" w:eastAsiaTheme="minorEastAsia"/>
          <w:color w:val="000000" w:themeColor="text1"/>
          <w:sz w:val="24"/>
          <w:u w:val="single" w:color="auto"/>
        </w:rPr>
        <w:t>　工事名：</w:t>
      </w:r>
      <w:r>
        <w:rPr>
          <w:rFonts w:hint="eastAsia" w:asciiTheme="minorEastAsia" w:hAnsiTheme="minorEastAsia" w:eastAsiaTheme="minorEastAsia"/>
          <w:b w:val="0"/>
          <w:sz w:val="24"/>
          <w:u w:val="single" w:color="auto"/>
        </w:rPr>
        <w:t>資管工　令和７年度公共下水道（古川）大幡地内管渠築造工事</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リブ付硬質塩化ビニル管</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u w:val="none" w:color="auto"/>
              </w:rPr>
            </w:pPr>
            <w:r>
              <w:rPr>
                <w:rFonts w:hint="eastAsia" w:ascii="ＭＳ 明朝" w:hAnsi="ＭＳ 明朝"/>
                <w:sz w:val="20"/>
              </w:rPr>
              <w:t>PRP</w:t>
            </w:r>
            <w:r>
              <w:rPr>
                <w:rFonts w:hint="eastAsia" w:ascii="ＭＳ 明朝" w:hAnsi="ＭＳ 明朝"/>
                <w:sz w:val="20"/>
              </w:rPr>
              <w:t>Φ</w:t>
            </w:r>
            <w:r>
              <w:rPr>
                <w:rFonts w:hint="eastAsia" w:ascii="ＭＳ 明朝" w:hAnsi="ＭＳ 明朝"/>
                <w:sz w:val="20"/>
              </w:rPr>
              <w:t>200</w:t>
            </w:r>
            <w:r>
              <w:rPr>
                <w:rFonts w:hint="eastAsia" w:ascii="ＭＳ 明朝" w:hAnsi="ＭＳ 明朝"/>
                <w:sz w:val="20"/>
              </w:rPr>
              <w:t>　片受直管</w:t>
            </w:r>
            <w:r>
              <w:rPr>
                <w:rFonts w:hint="eastAsia" w:ascii="ＭＳ 明朝" w:hAnsi="ＭＳ 明朝"/>
                <w:sz w:val="20"/>
              </w:rPr>
              <w:t>L=4.0m</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67</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高密度ポリエチレン管</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PE</w:t>
            </w:r>
            <w:r>
              <w:rPr>
                <w:rFonts w:hint="eastAsia" w:ascii="ＭＳ 明朝" w:hAnsi="ＭＳ 明朝"/>
                <w:sz w:val="20"/>
              </w:rPr>
              <w:t>Φ</w:t>
            </w:r>
            <w:r>
              <w:rPr>
                <w:rFonts w:hint="eastAsia" w:ascii="ＭＳ 明朝" w:hAnsi="ＭＳ 明朝"/>
                <w:sz w:val="20"/>
              </w:rPr>
              <w:t>150</w:t>
            </w:r>
            <w:r>
              <w:rPr>
                <w:rFonts w:hint="eastAsia" w:ascii="ＭＳ 明朝" w:hAnsi="ＭＳ 明朝"/>
                <w:sz w:val="20"/>
              </w:rPr>
              <w:t>　片受直管</w:t>
            </w:r>
            <w:r>
              <w:rPr>
                <w:rFonts w:hint="eastAsia" w:ascii="ＭＳ 明朝" w:hAnsi="ＭＳ 明朝"/>
                <w:sz w:val="20"/>
              </w:rPr>
              <w:t>L=5.0m</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55</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580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2025001653</w:t>
      </w:r>
      <w:r>
        <w:rPr>
          <w:rFonts w:hint="eastAsia" w:asciiTheme="minorEastAsia" w:hAnsiTheme="minorEastAsia" w:eastAsiaTheme="minorEastAsia"/>
          <w:color w:val="000000" w:themeColor="text1"/>
          <w:sz w:val="24"/>
          <w:u w:val="single" w:color="auto"/>
        </w:rPr>
        <w:t>　工事名：</w:t>
      </w:r>
      <w:r>
        <w:rPr>
          <w:rFonts w:hint="eastAsia" w:asciiTheme="minorEastAsia" w:hAnsiTheme="minorEastAsia" w:eastAsiaTheme="minorEastAsia"/>
          <w:b w:val="0"/>
          <w:sz w:val="24"/>
          <w:u w:val="single" w:color="auto"/>
        </w:rPr>
        <w:t>資管工　令和７年度公共下水道（古川）大幡地内管渠築造工事</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リブ付硬質塩化ビニル管</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u w:val="none" w:color="auto"/>
              </w:rPr>
            </w:pPr>
            <w:r>
              <w:rPr>
                <w:rFonts w:hint="eastAsia" w:ascii="ＭＳ 明朝" w:hAnsi="ＭＳ 明朝"/>
                <w:sz w:val="20"/>
              </w:rPr>
              <w:t>PRP</w:t>
            </w:r>
            <w:r>
              <w:rPr>
                <w:rFonts w:hint="eastAsia" w:ascii="ＭＳ 明朝" w:hAnsi="ＭＳ 明朝"/>
                <w:sz w:val="20"/>
              </w:rPr>
              <w:t>Φ</w:t>
            </w:r>
            <w:r>
              <w:rPr>
                <w:rFonts w:hint="eastAsia" w:ascii="ＭＳ 明朝" w:hAnsi="ＭＳ 明朝"/>
                <w:sz w:val="20"/>
              </w:rPr>
              <w:t>200</w:t>
            </w:r>
            <w:r>
              <w:rPr>
                <w:rFonts w:hint="eastAsia" w:ascii="ＭＳ 明朝" w:hAnsi="ＭＳ 明朝"/>
                <w:sz w:val="20"/>
              </w:rPr>
              <w:t>　片受直管</w:t>
            </w:r>
            <w:r>
              <w:rPr>
                <w:rFonts w:hint="eastAsia" w:ascii="ＭＳ 明朝" w:hAnsi="ＭＳ 明朝"/>
                <w:sz w:val="20"/>
              </w:rPr>
              <w:t>L=4.0m</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67</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高密度ポリエチレン管</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PE</w:t>
            </w:r>
            <w:r>
              <w:rPr>
                <w:rFonts w:hint="eastAsia" w:ascii="ＭＳ 明朝" w:hAnsi="ＭＳ 明朝"/>
                <w:sz w:val="20"/>
              </w:rPr>
              <w:t>Φ</w:t>
            </w:r>
            <w:r>
              <w:rPr>
                <w:rFonts w:hint="eastAsia" w:ascii="ＭＳ 明朝" w:hAnsi="ＭＳ 明朝"/>
                <w:sz w:val="20"/>
              </w:rPr>
              <w:t>150</w:t>
            </w:r>
            <w:r>
              <w:rPr>
                <w:rFonts w:hint="eastAsia" w:ascii="ＭＳ 明朝" w:hAnsi="ＭＳ 明朝"/>
                <w:sz w:val="20"/>
              </w:rPr>
              <w:t>　片受直管</w:t>
            </w:r>
            <w:r>
              <w:rPr>
                <w:rFonts w:hint="eastAsia" w:ascii="ＭＳ 明朝" w:hAnsi="ＭＳ 明朝"/>
                <w:sz w:val="20"/>
              </w:rPr>
              <w:t>L=5.0m</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55</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580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- 0 -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1107</TotalTime>
  <Pages>24</Pages>
  <Words>105</Words>
  <Characters>11475</Characters>
  <Application>JUST Note</Application>
  <Lines>144438</Lines>
  <Paragraphs>805</Paragraphs>
  <CharactersWithSpaces>12981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鈴木　慎一郎</cp:lastModifiedBy>
  <cp:lastPrinted>2025-12-11T05:28:27Z</cp:lastPrinted>
  <dcterms:created xsi:type="dcterms:W3CDTF">2020-07-30T08:02:00Z</dcterms:created>
  <dcterms:modified xsi:type="dcterms:W3CDTF">2025-12-11T05:28:33Z</dcterms:modified>
  <cp:revision>120</cp:revision>
</cp:coreProperties>
</file>