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様式第３５号（第２７条関係）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05"/>
        </w:rPr>
        <w:t>下水道使用等届出</w:t>
      </w:r>
      <w:r>
        <w:rPr>
          <w:rFonts w:hint="eastAsia" w:asciiTheme="minorEastAsia" w:hAnsiTheme="minor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大崎市長　　　　　　様</w:t>
      </w:r>
    </w:p>
    <w:p>
      <w:pPr>
        <w:pStyle w:val="0"/>
        <w:overflowPunct w:val="0"/>
        <w:autoSpaceDE w:val="0"/>
        <w:autoSpaceDN w:val="0"/>
        <w:ind w:firstLine="5024" w:firstLineChars="1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届出</w:t>
      </w:r>
      <w:r>
        <w:rPr>
          <w:rFonts w:hint="eastAsia" w:asciiTheme="minorEastAsia" w:hAnsiTheme="minorEastAsia"/>
        </w:rPr>
        <w:t>者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5024" w:firstLineChars="1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5040" w:firstLineChars="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10"/>
        </w:rPr>
        <w:t>名</w:t>
      </w:r>
      <w:r>
        <w:rPr>
          <w:rFonts w:hint="eastAsia" w:asciiTheme="minorEastAsia" w:hAnsiTheme="minorEastAsia"/>
        </w:rPr>
        <w:t>称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公共下水道の使用を開始（休止，廃止，休止の再開）したいので，大崎市下水道条例施行規程（令和２年大崎市上下水道管理規程第１号）第２７条の規定に基づき，下記のとおり届出いたします。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5"/>
        <w:gridCol w:w="1110"/>
        <w:gridCol w:w="1890"/>
        <w:gridCol w:w="976"/>
        <w:gridCol w:w="354"/>
        <w:gridCol w:w="1133"/>
        <w:gridCol w:w="868"/>
        <w:gridCol w:w="1799"/>
      </w:tblGrid>
      <w:tr>
        <w:trPr>
          <w:cantSplit/>
          <w:trHeight w:val="720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排水設備等を設けた場所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大崎市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使用者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設置者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1279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休止の再開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</w:t>
            </w:r>
          </w:p>
        </w:tc>
        <w:tc>
          <w:tcPr>
            <w:tcW w:w="4154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8" behindDoc="0" locked="0" layoutInCell="1" hidden="0" allowOverlap="1">
                      <wp:simplePos x="0" y="0"/>
                      <wp:positionH relativeFrom="column">
                        <wp:posOffset>5702935</wp:posOffset>
                      </wp:positionH>
                      <wp:positionV relativeFrom="paragraph">
                        <wp:posOffset>1572260</wp:posOffset>
                      </wp:positionV>
                      <wp:extent cx="457200" cy="1828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57200" cy="182880"/>
                              </a:xfrm>
                              <a:prstGeom prst="roundRect"/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style="mso-wrap-distance-right:5.65pt;mso-wrap-distance-bottom:0pt;margin-top:123.8pt;mso-position-vertical-relative:text;mso-position-horizontal-relative:text;position:absolute;height:14.4pt;mso-wrap-distance-top:0pt;width:36pt;mso-wrap-distance-left:5.65pt;margin-left:449.05pt;z-index:48;" o:allowincell="t" o:allowoverlap="t" filled="f" stroked="t" strokecolor="#000000 [3200]" strokeweight="1pt" o:spt="2" arcsize="10923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休止，廃止の場合はその理由</w:t>
            </w:r>
          </w:p>
        </w:tc>
      </w:tr>
      <w:tr>
        <w:trPr>
          <w:cantSplit/>
          <w:trHeight w:val="63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607060</wp:posOffset>
                      </wp:positionV>
                      <wp:extent cx="512445" cy="335915"/>
                      <wp:effectExtent l="635" t="635" r="29845" b="10795"/>
                      <wp:wrapNone/>
                      <wp:docPr id="1027" name="AutoShape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44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style="mso-wrap-distance-right:9pt;mso-wrap-distance-bottom:0pt;margin-top:47.8pt;mso-position-vertical-relative:text;mso-position-horizontal-relative:text;position:absolute;height:26.45pt;mso-wrap-distance-top:0pt;width:40.35pt;mso-wrap-distance-left:9pt;margin-left:335.55pt;z-index:2;" o:spid="_x0000_s1027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汚水の種類</w:t>
            </w:r>
          </w:p>
        </w:tc>
        <w:tc>
          <w:tcPr>
            <w:tcW w:w="3000" w:type="dxa"/>
            <w:gridSpan w:val="2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家事用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営業用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工業用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　浴場用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　学校，病院，その他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開始及び再開の場合は排除汚水量算定基礎</w:t>
            </w:r>
          </w:p>
        </w:tc>
        <w:tc>
          <w:tcPr>
            <w:tcW w:w="415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pacing w:val="525"/>
              </w:rPr>
              <w:t>業</w:t>
            </w:r>
            <w:r>
              <w:rPr>
                <w:rFonts w:hint="eastAsia" w:asciiTheme="minorEastAsia" w:hAnsiTheme="minorEastAsia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用水による区分</w:t>
            </w:r>
          </w:p>
        </w:tc>
      </w:tr>
      <w:tr>
        <w:trPr>
          <w:cantSplit/>
          <w:trHeight w:val="285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上水道　　地下水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機動井</w:t>
            </w:r>
          </w:p>
        </w:tc>
      </w:tr>
      <w:tr>
        <w:trPr>
          <w:cantSplit/>
          <w:trHeight w:val="874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水道メーター開始指針　　　　</w:t>
            </w:r>
            <w:r>
              <w:rPr>
                <w:rFonts w:hint="eastAsia" w:asciiTheme="minorEastAsia" w:hAnsiTheme="minorEastAsia"/>
                <w:spacing w:val="53"/>
              </w:rPr>
              <w:t>　</w:t>
            </w: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default" w:asciiTheme="minorEastAsia" w:hAnsiTheme="minorEastAsia"/>
                <w:vertAlign w:val="superscript"/>
              </w:rPr>
              <w:t>3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子メーター番号：</w: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311</Words>
  <Characters>171</Characters>
  <Application>JUST Note</Application>
  <Lines>1</Lines>
  <Paragraphs>1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2023-02-14T10:30:21Z</cp:lastPrinted>
  <dcterms:created xsi:type="dcterms:W3CDTF">2020-03-04T23:47:00Z</dcterms:created>
  <dcterms:modified xsi:type="dcterms:W3CDTF">2022-08-01T01:13:15Z</dcterms:modified>
  <cp:revision>48</cp:revision>
</cp:coreProperties>
</file>