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color w:val="auto"/>
          <w:sz w:val="21"/>
        </w:rPr>
      </w:pPr>
      <w:r>
        <w:rPr>
          <w:rFonts w:hint="eastAsia" w:ascii="ＭＳ 明朝" w:hAnsi="ＭＳ 明朝" w:eastAsia="ＭＳ 明朝"/>
          <w:color w:val="auto"/>
          <w:sz w:val="21"/>
        </w:rPr>
        <w:t>大崎市教育委員会公告第３６号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ascii="ＭＳ 明朝" w:hAnsi="ＭＳ 明朝" w:eastAsia="ＭＳ 明朝"/>
          <w:color w:val="000000" w:themeColor="text1"/>
          <w:sz w:val="21"/>
        </w:rPr>
        <w:t>令和７年７月３日</w:t>
      </w:r>
    </w:p>
    <w:p>
      <w:pPr>
        <w:pStyle w:val="0"/>
        <w:kinsoku w:val="0"/>
        <w:spacing w:line="358" w:lineRule="exact"/>
        <w:ind w:left="0" w:leftChars="0" w:right="440" w:rightChars="200" w:firstLine="0" w:firstLineChars="0"/>
        <w:jc w:val="right"/>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2025000882</w:t>
      </w:r>
    </w:p>
    <w:p>
      <w:pPr>
        <w:pStyle w:val="0"/>
        <w:kinsoku w:val="0"/>
        <w:spacing w:line="358" w:lineRule="exact"/>
        <w:ind w:leftChars="0" w:firstLineChars="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pacing w:val="36"/>
          <w:sz w:val="21"/>
          <w:fitText w:val="777" w:id="1"/>
        </w:rPr>
        <w:t>業務</w:t>
      </w:r>
      <w:r>
        <w:rPr>
          <w:rFonts w:hint="eastAsia" w:ascii="ＭＳ 明朝" w:hAnsi="ＭＳ 明朝" w:eastAsia="ＭＳ 明朝"/>
          <w:spacing w:val="1"/>
          <w:sz w:val="21"/>
          <w:fitText w:val="777" w:id="1"/>
        </w:rPr>
        <w:t>名</w:t>
      </w:r>
      <w:r>
        <w:rPr>
          <w:rFonts w:hint="eastAsia" w:ascii="ＭＳ 明朝" w:hAnsi="ＭＳ 明朝" w:eastAsia="ＭＳ 明朝"/>
          <w:sz w:val="21"/>
        </w:rPr>
        <w:t>　令和７年度</w:t>
      </w:r>
      <w:r>
        <w:rPr>
          <w:rFonts w:hint="eastAsia" w:ascii="ＭＳ 明朝" w:hAnsi="ＭＳ 明朝" w:eastAsia="ＭＳ 明朝"/>
          <w:sz w:val="21"/>
        </w:rPr>
        <w:t xml:space="preserve"> </w:t>
      </w:r>
      <w:r>
        <w:rPr>
          <w:rFonts w:hint="eastAsia" w:ascii="ＭＳ 明朝" w:hAnsi="ＭＳ 明朝" w:eastAsia="ＭＳ 明朝"/>
          <w:sz w:val="21"/>
        </w:rPr>
        <w:t>社会体育施設定期清掃業務（鎌田記念ホール</w:t>
      </w:r>
      <w:r>
        <w:rPr>
          <w:rFonts w:hint="eastAsia" w:ascii="ＭＳ 明朝" w:hAnsi="ＭＳ 明朝" w:eastAsia="ＭＳ 明朝"/>
          <w:sz w:val="21"/>
        </w:rPr>
        <w:t xml:space="preserve"> </w:t>
      </w:r>
      <w:r>
        <w:rPr>
          <w:rFonts w:hint="eastAsia" w:ascii="ＭＳ 明朝" w:hAnsi="ＭＳ 明朝" w:eastAsia="ＭＳ 明朝"/>
          <w:sz w:val="21"/>
        </w:rPr>
        <w:t>外）</w:t>
      </w:r>
    </w:p>
    <w:p>
      <w:pPr>
        <w:pStyle w:val="0"/>
        <w:kinsoku w:val="0"/>
        <w:spacing w:line="358" w:lineRule="exact"/>
        <w:jc w:val="both"/>
        <w:rPr>
          <w:rFonts w:hint="default" w:ascii="ＭＳ 明朝" w:hAnsi="ＭＳ 明朝" w:eastAsia="ＭＳ 明朝"/>
          <w:color w:val="auto"/>
          <w:sz w:val="21"/>
        </w:rPr>
      </w:pPr>
      <w:r>
        <w:rPr>
          <w:rFonts w:hint="eastAsia" w:ascii="ＭＳ 明朝" w:hAnsi="ＭＳ 明朝" w:eastAsia="ＭＳ 明朝"/>
          <w:sz w:val="21"/>
        </w:rPr>
        <w:t>（３）業務場所　</w:t>
      </w:r>
      <w:r>
        <w:rPr>
          <w:rFonts w:hint="eastAsia" w:ascii="ＭＳ 明朝" w:hAnsi="ＭＳ 明朝" w:eastAsia="ＭＳ 明朝"/>
          <w:color w:val="auto"/>
          <w:sz w:val="21"/>
        </w:rPr>
        <w:t>大崎市鹿島台木間塚字福芦３３５</w:t>
      </w:r>
      <w:r>
        <w:rPr>
          <w:rFonts w:hint="eastAsia"/>
          <w:sz w:val="21"/>
        </w:rPr>
        <w:t>番地１　外</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（４）業務期間　契約締結日の翌日</w:t>
      </w:r>
      <w:r>
        <w:rPr>
          <w:rFonts w:hint="eastAsia" w:ascii="ＭＳ 明朝" w:hAnsi="ＭＳ 明朝" w:eastAsia="ＭＳ 明朝"/>
          <w:color w:val="auto"/>
          <w:sz w:val="21"/>
        </w:rPr>
        <w:t>から令和８年３月１９日まで</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（５）概　　要</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sz w:val="21"/>
        </w:rPr>
        <w:t>　　　　</w:t>
      </w:r>
      <w:r>
        <w:rPr>
          <w:rFonts w:hint="eastAsia" w:ascii="ＭＳ 明朝" w:hAnsi="ＭＳ 明朝" w:eastAsia="ＭＳ 明朝"/>
          <w:color w:val="auto"/>
          <w:sz w:val="21"/>
        </w:rPr>
        <w:t>〇業務内容</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auto"/>
          <w:sz w:val="21"/>
        </w:rPr>
      </w:pPr>
      <w:r>
        <w:rPr>
          <w:rFonts w:hint="eastAsia" w:ascii="ＭＳ 明朝" w:hAnsi="ＭＳ 明朝" w:eastAsia="ＭＳ 明朝"/>
          <w:color w:val="auto"/>
          <w:sz w:val="21"/>
        </w:rPr>
        <w:t>＊床面洗浄ワックス塗布・窓ガラス清掃　一式</w:t>
      </w:r>
    </w:p>
    <w:p>
      <w:pPr>
        <w:pStyle w:val="0"/>
        <w:numPr>
          <w:numId w:val="0"/>
        </w:numPr>
        <w:kinsoku w:val="0"/>
        <w:spacing w:line="358" w:lineRule="exact"/>
        <w:ind w:left="0" w:leftChars="0" w:right="-101" w:rightChars="-46"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　　　　＊対象施設</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auto"/>
          <w:sz w:val="21"/>
        </w:rPr>
      </w:pPr>
      <w:r>
        <w:rPr>
          <w:rFonts w:hint="eastAsia" w:ascii="ＭＳ 明朝" w:hAnsi="ＭＳ 明朝" w:eastAsia="ＭＳ 明朝"/>
          <w:color w:val="auto"/>
          <w:sz w:val="21"/>
        </w:rPr>
        <w:t>・鹿島台地域（鎌田記念ホール，鹿島台中央野球場）</w:t>
      </w:r>
    </w:p>
    <w:p>
      <w:pPr>
        <w:pStyle w:val="0"/>
        <w:numPr>
          <w:numId w:val="0"/>
        </w:numPr>
        <w:kinsoku w:val="0"/>
        <w:spacing w:line="358" w:lineRule="exact"/>
        <w:ind w:left="0" w:leftChars="0" w:right="-89" w:rightChars="-46" w:firstLine="812" w:firstLineChars="400"/>
        <w:jc w:val="both"/>
        <w:rPr>
          <w:rFonts w:hint="eastAsia" w:ascii="ＭＳ 明朝" w:hAnsi="ＭＳ 明朝" w:eastAsia="ＭＳ 明朝"/>
          <w:color w:val="auto"/>
          <w:sz w:val="21"/>
        </w:rPr>
      </w:pPr>
      <w:r>
        <w:rPr>
          <w:rFonts w:hint="eastAsia" w:ascii="ＭＳ 明朝" w:hAnsi="ＭＳ 明朝" w:eastAsia="ＭＳ 明朝"/>
          <w:color w:val="auto"/>
          <w:sz w:val="21"/>
        </w:rPr>
        <w:t>・鳴子温泉地域（鳴子スポーツセンター）</w:t>
      </w:r>
    </w:p>
    <w:p>
      <w:pPr>
        <w:pStyle w:val="0"/>
        <w:numPr>
          <w:numId w:val="0"/>
        </w:numPr>
        <w:kinsoku w:val="0"/>
        <w:spacing w:line="358" w:lineRule="exact"/>
        <w:ind w:left="0" w:leftChars="0" w:right="-89" w:rightChars="-46" w:firstLine="812" w:firstLineChars="400"/>
        <w:jc w:val="both"/>
        <w:rPr>
          <w:rFonts w:hint="default" w:ascii="ＭＳ 明朝" w:hAnsi="ＭＳ 明朝" w:eastAsia="ＭＳ 明朝"/>
          <w:color w:val="auto"/>
          <w:sz w:val="21"/>
        </w:rPr>
      </w:pPr>
      <w:r>
        <w:rPr>
          <w:rFonts w:hint="eastAsia" w:ascii="ＭＳ 明朝" w:hAnsi="ＭＳ 明朝" w:eastAsia="ＭＳ 明朝"/>
          <w:color w:val="auto"/>
          <w:sz w:val="21"/>
        </w:rPr>
        <w:t>〇その他　詳細は，仕様書等に記載のとおり</w:t>
      </w:r>
    </w:p>
    <w:p>
      <w:pPr>
        <w:pStyle w:val="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（６）支払条件　前金払　なし</w:t>
      </w:r>
    </w:p>
    <w:p>
      <w:pPr>
        <w:pStyle w:val="0"/>
        <w:kinsoku w:val="0"/>
        <w:spacing w:line="358" w:lineRule="exact"/>
        <w:ind w:left="2300" w:hanging="2300" w:hangingChars="1000"/>
        <w:jc w:val="both"/>
        <w:rPr>
          <w:rFonts w:hint="default" w:ascii="ＭＳ 明朝" w:hAnsi="ＭＳ 明朝" w:eastAsia="ＭＳ 明朝"/>
          <w:color w:val="auto"/>
          <w:sz w:val="21"/>
        </w:rPr>
      </w:pPr>
      <w:r>
        <w:rPr>
          <w:rFonts w:hint="eastAsia" w:ascii="ＭＳ 明朝" w:hAnsi="ＭＳ 明朝" w:eastAsia="ＭＳ 明朝"/>
          <w:color w:val="auto"/>
          <w:sz w:val="21"/>
        </w:rPr>
        <w:t>（７）</w:t>
      </w:r>
      <w:r>
        <w:rPr>
          <w:rFonts w:hint="eastAsia" w:ascii="ＭＳ 明朝" w:hAnsi="ＭＳ 明朝" w:eastAsia="ＭＳ 明朝"/>
          <w:color w:val="auto"/>
          <w:sz w:val="21"/>
          <w:u w:val="thick" w:color="auto"/>
        </w:rPr>
        <w:t>最低制限価格　設定有り（大崎市入札契約事務取扱要綱第１５条を必読のこと）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（８）入札方法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①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②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③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ind w:leftChars="0" w:firstLine="0" w:firstLineChars="0"/>
        <w:jc w:val="both"/>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ＭＳ 明朝" w:hAnsi="ＭＳ 明朝" w:eastAsia="ＭＳ 明朝"/>
          <w:color w:val="auto"/>
          <w:sz w:val="21"/>
        </w:rPr>
        <w:t>契約金額の１０分の１以上の金額とする</w:t>
      </w:r>
      <w:r>
        <w:rPr>
          <w:rFonts w:hint="eastAsia" w:asciiTheme="minorEastAsia" w:hAnsiTheme="minorEastAsia" w:eastAsiaTheme="minorEastAsia"/>
          <w:color w:val="auto"/>
          <w:sz w:val="21"/>
        </w:rPr>
        <w:t>。</w:t>
      </w:r>
    </w:p>
    <w:p>
      <w:pPr>
        <w:pStyle w:val="0"/>
        <w:kinsoku w:val="0"/>
        <w:spacing w:line="358" w:lineRule="exact"/>
        <w:ind w:leftChars="0" w:firstLine="0" w:firstLineChars="0"/>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公告日において，</w:t>
      </w:r>
      <w:r>
        <w:rPr>
          <w:rFonts w:hint="eastAsia"/>
          <w:color w:val="auto"/>
        </w:rPr>
        <w:t>大崎市物品調達等に係る競争入札の参加資格等に関する規程第６条</w:t>
      </w:r>
      <w:r>
        <w:rPr>
          <w:rFonts w:hint="eastAsia"/>
        </w:rPr>
        <w:t>に規定する令和７・８年度大崎市物品調達等に係る競争入札参加業者登録簿に登録されている業者で，下記の要件を満たしていること。</w:t>
      </w: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16"/>
        <w:wordWrap w:val="1"/>
        <w:ind w:left="0" w:leftChars="0" w:firstLine="0" w:firstLineChars="0"/>
        <w:jc w:val="both"/>
        <w:rPr>
          <w:rFonts w:hint="default"/>
        </w:rPr>
      </w:pPr>
    </w:p>
    <w:p>
      <w:pPr>
        <w:pStyle w:val="22"/>
        <w:rPr>
          <w:rFonts w:hint="default"/>
        </w:rPr>
      </w:pPr>
      <w:r>
        <w:rPr>
          <w:rFonts w:hint="eastAsia"/>
        </w:rPr>
        <w:t>記</w:t>
      </w:r>
    </w:p>
    <w:p>
      <w:pPr>
        <w:pStyle w:val="0"/>
        <w:jc w:val="both"/>
        <w:rPr>
          <w:rFonts w:hint="default"/>
        </w:rPr>
      </w:pPr>
    </w:p>
    <w:tbl>
      <w:tblPr>
        <w:tblStyle w:val="11"/>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88"/>
        <w:gridCol w:w="6095"/>
      </w:tblGrid>
      <w:tr>
        <w:trPr>
          <w:trHeight w:val="121"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業種：建物等の清掃　　部門：建物清掃</w:t>
            </w:r>
          </w:p>
        </w:tc>
      </w:tr>
      <w:tr>
        <w:trPr>
          <w:trHeight w:val="70" w:hRule="atLeast"/>
        </w:trPr>
        <w:tc>
          <w:tcPr>
            <w:tcW w:w="3388"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1"/>
              </w:rPr>
              <w:t>市内に本社（店）の登録を有すること。</w:t>
            </w:r>
          </w:p>
        </w:tc>
      </w:tr>
      <w:tr>
        <w:trPr>
          <w:trHeight w:val="227" w:hRule="atLeast"/>
        </w:trPr>
        <w:tc>
          <w:tcPr>
            <w:tcW w:w="3388"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2586"/>
        <w:gridCol w:w="1536"/>
        <w:gridCol w:w="3883"/>
      </w:tblGrid>
      <w:tr>
        <w:trPr/>
        <w:tc>
          <w:tcPr>
            <w:tcW w:w="1430"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258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536"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88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53"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586"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kinsoku w:val="0"/>
              <w:spacing w:line="358" w:lineRule="exact"/>
              <w:ind w:left="0" w:leftChars="0" w:right="95" w:rightChars="49" w:firstLine="1218" w:firstLineChars="600"/>
              <w:jc w:val="both"/>
              <w:rPr>
                <w:rFonts w:hint="default" w:ascii="ＭＳ 明朝" w:hAnsi="ＭＳ 明朝" w:eastAsia="ＭＳ 明朝"/>
                <w:sz w:val="21"/>
              </w:rPr>
            </w:pPr>
            <w:r>
              <w:rPr>
                <w:rFonts w:hint="eastAsia" w:ascii="ＭＳ 明朝" w:hAnsi="ＭＳ 明朝" w:eastAsia="ＭＳ 明朝"/>
                <w:sz w:val="21"/>
              </w:rPr>
              <w:t>教育総務課</w:t>
            </w:r>
          </w:p>
        </w:tc>
        <w:tc>
          <w:tcPr>
            <w:tcW w:w="1536" w:type="dxa"/>
            <w:vAlign w:val="center"/>
          </w:tcPr>
          <w:p>
            <w:pPr>
              <w:pStyle w:val="0"/>
              <w:kinsoku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0229-23-2211</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大崎市古川七日町１番１号</w:t>
            </w:r>
          </w:p>
        </w:tc>
      </w:tr>
      <w:tr>
        <w:trPr>
          <w:cantSplit/>
          <w:trHeight w:val="70" w:hRule="atLeast"/>
        </w:trPr>
        <w:tc>
          <w:tcPr>
            <w:tcW w:w="143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58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大崎市教育委員会</w:t>
            </w:r>
          </w:p>
          <w:p>
            <w:pPr>
              <w:pStyle w:val="0"/>
              <w:kinsoku w:val="0"/>
              <w:wordWrap w:val="0"/>
              <w:spacing w:line="358" w:lineRule="exact"/>
              <w:ind w:firstLine="1218" w:firstLineChars="600"/>
              <w:jc w:val="both"/>
              <w:rPr>
                <w:rFonts w:hint="default" w:ascii="ＭＳ 明朝" w:hAnsi="ＭＳ 明朝" w:eastAsia="ＭＳ 明朝"/>
                <w:sz w:val="21"/>
              </w:rPr>
            </w:pPr>
            <w:r>
              <w:rPr>
                <w:rFonts w:hint="eastAsia" w:ascii="ＭＳ 明朝" w:hAnsi="ＭＳ 明朝" w:eastAsia="ＭＳ 明朝"/>
                <w:color w:val="auto"/>
                <w:sz w:val="21"/>
              </w:rPr>
              <w:t>生涯学習課</w:t>
            </w:r>
          </w:p>
        </w:tc>
        <w:tc>
          <w:tcPr>
            <w:tcW w:w="1536" w:type="dxa"/>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0229-23</w:t>
            </w:r>
            <w:r>
              <w:rPr>
                <w:rFonts w:hint="eastAsia"/>
                <w:color w:val="000000" w:themeColor="text1"/>
                <w:sz w:val="21"/>
              </w:rPr>
              <w:t>-</w:t>
            </w:r>
            <w:r>
              <w:rPr>
                <w:rFonts w:hint="eastAsia" w:asciiTheme="minorEastAsia" w:hAnsiTheme="minorEastAsia" w:eastAsiaTheme="minorEastAsia"/>
                <w:color w:val="auto"/>
                <w:sz w:val="21"/>
              </w:rPr>
              <w:t>2213</w:t>
            </w:r>
          </w:p>
        </w:tc>
        <w:tc>
          <w:tcPr>
            <w:tcW w:w="3883"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大崎市古川七日町１番１号</w:t>
            </w:r>
          </w:p>
        </w:tc>
      </w:tr>
    </w:tbl>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9"/>
        <w:gridCol w:w="3783"/>
        <w:gridCol w:w="4394"/>
      </w:tblGrid>
      <w:tr>
        <w:trPr/>
        <w:tc>
          <w:tcPr>
            <w:tcW w:w="1399"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3783"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期間･期日･期限</w:t>
            </w:r>
          </w:p>
        </w:tc>
        <w:tc>
          <w:tcPr>
            <w:tcW w:w="4394" w:type="dxa"/>
            <w:vAlign w:val="top"/>
          </w:tcPr>
          <w:p>
            <w:pPr>
              <w:pStyle w:val="0"/>
              <w:kinsoku w:val="0"/>
              <w:wordWrap w:val="0"/>
              <w:spacing w:line="358" w:lineRule="exact"/>
              <w:jc w:val="center"/>
              <w:rPr>
                <w:rFonts w:hint="default" w:ascii="ＭＳ 明朝" w:hAnsi="ＭＳ 明朝" w:eastAsia="ＭＳ 明朝"/>
                <w:color w:val="auto"/>
                <w:sz w:val="21"/>
              </w:rPr>
            </w:pPr>
            <w:r>
              <w:rPr>
                <w:rFonts w:hint="eastAsia" w:ascii="ＭＳ 明朝" w:hAnsi="ＭＳ 明朝" w:eastAsia="ＭＳ 明朝"/>
                <w:color w:val="auto"/>
                <w:sz w:val="21"/>
              </w:rPr>
              <w:t>場所</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設計図書等の閲覧</w:t>
            </w:r>
          </w:p>
        </w:tc>
        <w:tc>
          <w:tcPr>
            <w:tcW w:w="3783" w:type="dxa"/>
            <w:vAlign w:val="top"/>
          </w:tcPr>
          <w:p>
            <w:pPr>
              <w:pStyle w:val="0"/>
              <w:jc w:val="left"/>
              <w:rPr>
                <w:rFonts w:hint="default"/>
                <w:color w:val="000000" w:themeColor="text1"/>
                <w:sz w:val="21"/>
              </w:rPr>
            </w:pPr>
            <w:r>
              <w:rPr>
                <w:rFonts w:hint="eastAsia"/>
                <w:color w:val="000000" w:themeColor="text1"/>
                <w:sz w:val="21"/>
                <w:highlight w:val="none"/>
              </w:rPr>
              <w:t>令和</w:t>
            </w:r>
            <w:r>
              <w:rPr>
                <w:rFonts w:hint="eastAsia"/>
                <w:color w:val="000000" w:themeColor="text1"/>
                <w:sz w:val="21"/>
                <w:highlight w:val="none"/>
              </w:rPr>
              <w:t xml:space="preserve"> 7</w:t>
            </w:r>
            <w:r>
              <w:rPr>
                <w:rFonts w:hint="eastAsia"/>
                <w:color w:val="000000" w:themeColor="text1"/>
                <w:sz w:val="21"/>
                <w:highlight w:val="none"/>
              </w:rPr>
              <w:t>年</w:t>
            </w:r>
            <w:r>
              <w:rPr>
                <w:rFonts w:hint="eastAsia"/>
                <w:color w:val="000000" w:themeColor="text1"/>
                <w:sz w:val="21"/>
                <w:highlight w:val="none"/>
              </w:rPr>
              <w:t xml:space="preserve"> 7</w:t>
            </w:r>
            <w:r>
              <w:rPr>
                <w:rFonts w:hint="eastAsia"/>
                <w:color w:val="000000" w:themeColor="text1"/>
                <w:sz w:val="21"/>
                <w:highlight w:val="none"/>
              </w:rPr>
              <w:t>月</w:t>
            </w:r>
            <w:r>
              <w:rPr>
                <w:rFonts w:hint="eastAsia"/>
                <w:color w:val="000000" w:themeColor="text1"/>
                <w:sz w:val="21"/>
                <w:highlight w:val="none"/>
              </w:rPr>
              <w:t xml:space="preserve"> 3</w:t>
            </w:r>
            <w:r>
              <w:rPr>
                <w:rFonts w:hint="eastAsia"/>
                <w:color w:val="000000" w:themeColor="text1"/>
                <w:sz w:val="21"/>
                <w:highlight w:val="none"/>
              </w:rPr>
              <w:t>日（木）</w:t>
            </w:r>
            <w:r>
              <w:rPr>
                <w:rFonts w:hint="default"/>
                <w:color w:val="000000" w:themeColor="text1"/>
                <w:sz w:val="21"/>
                <w:highlight w:val="none"/>
              </w:rPr>
              <w:t>から</w:t>
            </w:r>
          </w:p>
          <w:p>
            <w:pPr>
              <w:pStyle w:val="0"/>
              <w:jc w:val="left"/>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7</w:t>
            </w:r>
            <w:r>
              <w:rPr>
                <w:rFonts w:hint="eastAsia"/>
                <w:color w:val="000000" w:themeColor="text1"/>
                <w:sz w:val="21"/>
              </w:rPr>
              <w:t>月</w:t>
            </w:r>
            <w:r>
              <w:rPr>
                <w:rFonts w:hint="eastAsia"/>
                <w:color w:val="000000" w:themeColor="text1"/>
                <w:sz w:val="21"/>
              </w:rPr>
              <w:t>17</w:t>
            </w:r>
            <w:r>
              <w:rPr>
                <w:rFonts w:hint="eastAsia"/>
                <w:color w:val="000000" w:themeColor="text1"/>
                <w:sz w:val="21"/>
              </w:rPr>
              <w:t>日（木）</w:t>
            </w:r>
            <w:r>
              <w:rPr>
                <w:rFonts w:hint="default"/>
                <w:color w:val="000000" w:themeColor="text1"/>
                <w:sz w:val="21"/>
              </w:rPr>
              <w:t>まで</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質問の受付</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7</w:t>
            </w:r>
            <w:r>
              <w:rPr>
                <w:rFonts w:hint="eastAsia"/>
                <w:color w:val="000000" w:themeColor="text1"/>
                <w:sz w:val="21"/>
              </w:rPr>
              <w:t>月</w:t>
            </w:r>
            <w:r>
              <w:rPr>
                <w:rFonts w:hint="eastAsia"/>
                <w:color w:val="000000" w:themeColor="text1"/>
                <w:sz w:val="21"/>
              </w:rPr>
              <w:t xml:space="preserve"> 4</w:t>
            </w:r>
            <w:r>
              <w:rPr>
                <w:rFonts w:hint="eastAsia"/>
                <w:color w:val="000000" w:themeColor="text1"/>
                <w:sz w:val="21"/>
              </w:rPr>
              <w:t>日（金）</w:t>
            </w:r>
            <w:r>
              <w:rPr>
                <w:rFonts w:hint="default"/>
                <w:color w:val="000000" w:themeColor="text1"/>
                <w:sz w:val="21"/>
              </w:rPr>
              <w:t>午前</w:t>
            </w:r>
            <w:r>
              <w:rPr>
                <w:rFonts w:hint="default"/>
                <w:color w:val="000000" w:themeColor="text1"/>
                <w:sz w:val="21"/>
              </w:rPr>
              <w:t>9</w:t>
            </w:r>
            <w:r>
              <w:rPr>
                <w:rFonts w:hint="default"/>
                <w:color w:val="000000" w:themeColor="text1"/>
                <w:sz w:val="21"/>
              </w:rPr>
              <w:t>時から</w:t>
            </w:r>
          </w:p>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7</w:t>
            </w:r>
            <w:r>
              <w:rPr>
                <w:rFonts w:hint="eastAsia"/>
                <w:color w:val="000000" w:themeColor="text1"/>
                <w:sz w:val="21"/>
              </w:rPr>
              <w:t>月</w:t>
            </w:r>
            <w:r>
              <w:rPr>
                <w:rFonts w:hint="eastAsia"/>
                <w:color w:val="000000" w:themeColor="text1"/>
                <w:sz w:val="21"/>
              </w:rPr>
              <w:t>11</w:t>
            </w:r>
            <w:r>
              <w:rPr>
                <w:rFonts w:hint="eastAsia"/>
                <w:color w:val="000000" w:themeColor="text1"/>
                <w:sz w:val="21"/>
              </w:rPr>
              <w:t>日（金）</w:t>
            </w:r>
            <w:r>
              <w:rPr>
                <w:rFonts w:hint="default"/>
                <w:color w:val="000000" w:themeColor="text1"/>
                <w:sz w:val="21"/>
              </w:rPr>
              <w:t>午後</w:t>
            </w:r>
            <w:r>
              <w:rPr>
                <w:rFonts w:hint="default"/>
                <w:color w:val="000000" w:themeColor="text1"/>
                <w:sz w:val="21"/>
              </w:rPr>
              <w:t>4</w:t>
            </w:r>
            <w:r>
              <w:rPr>
                <w:rFonts w:hint="default"/>
                <w:color w:val="000000" w:themeColor="text1"/>
                <w:sz w:val="21"/>
              </w:rPr>
              <w:t>時</w:t>
            </w:r>
            <w:r>
              <w:rPr>
                <w:rFonts w:hint="eastAsia"/>
                <w:color w:val="000000" w:themeColor="text1"/>
                <w:sz w:val="21"/>
              </w:rPr>
              <w:t>ま</w:t>
            </w:r>
            <w:r>
              <w:rPr>
                <w:rFonts w:hint="default"/>
                <w:color w:val="000000" w:themeColor="text1"/>
                <w:sz w:val="21"/>
              </w:rPr>
              <w:t>で</w:t>
            </w:r>
          </w:p>
        </w:tc>
        <w:tc>
          <w:tcPr>
            <w:tcW w:w="439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大崎市役所本庁舎３階　教育総務</w:t>
            </w:r>
            <w:r>
              <w:rPr>
                <w:rFonts w:hint="default"/>
                <w:color w:val="000000" w:themeColor="text1"/>
                <w:sz w:val="21"/>
              </w:rPr>
              <w:t>課</w:t>
            </w:r>
          </w:p>
        </w:tc>
      </w:tr>
      <w:tr>
        <w:trPr>
          <w:trHeight w:val="754" w:hRule="atLeast"/>
        </w:trPr>
        <w:tc>
          <w:tcPr>
            <w:tcW w:w="1399" w:type="dxa"/>
            <w:vAlign w:val="top"/>
          </w:tcPr>
          <w:p>
            <w:pPr>
              <w:pStyle w:val="0"/>
              <w:rPr>
                <w:rFonts w:hint="default"/>
                <w:color w:val="000000" w:themeColor="text1"/>
                <w:sz w:val="21"/>
              </w:rPr>
            </w:pPr>
            <w:r>
              <w:rPr>
                <w:rFonts w:hint="eastAsia"/>
                <w:color w:val="000000" w:themeColor="text1"/>
                <w:sz w:val="21"/>
              </w:rPr>
              <w:t>質問の回答</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7</w:t>
            </w:r>
            <w:r>
              <w:rPr>
                <w:rFonts w:hint="eastAsia"/>
                <w:color w:val="000000" w:themeColor="text1"/>
                <w:sz w:val="21"/>
              </w:rPr>
              <w:t>月</w:t>
            </w:r>
            <w:r>
              <w:rPr>
                <w:rFonts w:hint="eastAsia"/>
                <w:color w:val="000000" w:themeColor="text1"/>
                <w:sz w:val="21"/>
              </w:rPr>
              <w:t>15</w:t>
            </w:r>
            <w:r>
              <w:rPr>
                <w:rFonts w:hint="eastAsia"/>
                <w:color w:val="000000" w:themeColor="text1"/>
                <w:sz w:val="21"/>
              </w:rPr>
              <w:t>日（火）</w:t>
            </w:r>
            <w:r>
              <w:rPr>
                <w:rFonts w:hint="default"/>
                <w:color w:val="000000" w:themeColor="text1"/>
                <w:sz w:val="21"/>
              </w:rPr>
              <w:t>午後</w:t>
            </w:r>
            <w:r>
              <w:rPr>
                <w:rFonts w:hint="default"/>
                <w:color w:val="000000" w:themeColor="text1"/>
                <w:sz w:val="21"/>
              </w:rPr>
              <w:t>4</w:t>
            </w:r>
            <w:r>
              <w:rPr>
                <w:rFonts w:hint="default"/>
                <w:color w:val="000000" w:themeColor="text1"/>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410" w:hRule="atLeast"/>
        </w:trPr>
        <w:tc>
          <w:tcPr>
            <w:tcW w:w="1399"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3783"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 xml:space="preserve"> 7</w:t>
            </w:r>
            <w:r>
              <w:rPr>
                <w:rFonts w:hint="eastAsia"/>
                <w:color w:val="000000" w:themeColor="text1"/>
                <w:sz w:val="21"/>
              </w:rPr>
              <w:t>年</w:t>
            </w:r>
            <w:r>
              <w:rPr>
                <w:rFonts w:hint="eastAsia"/>
                <w:color w:val="000000" w:themeColor="text1"/>
                <w:sz w:val="21"/>
              </w:rPr>
              <w:t xml:space="preserve"> 7</w:t>
            </w:r>
            <w:r>
              <w:rPr>
                <w:rFonts w:hint="eastAsia"/>
                <w:color w:val="000000" w:themeColor="text1"/>
                <w:sz w:val="21"/>
              </w:rPr>
              <w:t>月</w:t>
            </w:r>
            <w:r>
              <w:rPr>
                <w:rFonts w:hint="eastAsia"/>
                <w:color w:val="000000" w:themeColor="text1"/>
                <w:sz w:val="21"/>
              </w:rPr>
              <w:t>18</w:t>
            </w:r>
            <w:r>
              <w:rPr>
                <w:rFonts w:hint="eastAsia"/>
                <w:color w:val="000000" w:themeColor="text1"/>
                <w:sz w:val="21"/>
              </w:rPr>
              <w:t>日（金）</w:t>
            </w:r>
          </w:p>
          <w:p>
            <w:pPr>
              <w:pStyle w:val="0"/>
              <w:rPr>
                <w:rFonts w:hint="default"/>
                <w:b w:val="1"/>
                <w:color w:val="000000" w:themeColor="text1"/>
                <w:sz w:val="21"/>
                <w:u w:val="double" w:color="auto"/>
              </w:rPr>
            </w:pPr>
            <w:r>
              <w:rPr>
                <w:rFonts w:hint="default"/>
                <w:b w:val="1"/>
                <w:color w:val="000000" w:themeColor="text1"/>
                <w:sz w:val="21"/>
                <w:u w:val="double" w:color="auto"/>
              </w:rPr>
              <w:t>(</w:t>
            </w:r>
            <w:r>
              <w:rPr>
                <w:rFonts w:hint="default"/>
                <w:b w:val="1"/>
                <w:color w:val="000000" w:themeColor="text1"/>
                <w:sz w:val="21"/>
                <w:u w:val="double" w:color="auto"/>
              </w:rPr>
              <w:t>同日まで到達した者のみ有効。配達証明付郵便に限る</w:t>
            </w:r>
            <w:r>
              <w:rPr>
                <w:rFonts w:hint="default"/>
                <w:b w:val="1"/>
                <w:color w:val="000000" w:themeColor="text1"/>
                <w:sz w:val="21"/>
                <w:u w:val="double" w:color="auto"/>
              </w:rPr>
              <w:t>)</w:t>
            </w:r>
          </w:p>
        </w:tc>
        <w:tc>
          <w:tcPr>
            <w:tcW w:w="439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大崎市教育委員会　教育総務課総務担当</w:t>
            </w:r>
          </w:p>
        </w:tc>
      </w:tr>
      <w:tr>
        <w:trPr>
          <w:trHeight w:val="327" w:hRule="atLeast"/>
        </w:trPr>
        <w:tc>
          <w:tcPr>
            <w:tcW w:w="1399" w:type="dxa"/>
            <w:vAlign w:val="top"/>
          </w:tcPr>
          <w:p>
            <w:pPr>
              <w:pStyle w:val="0"/>
              <w:rPr>
                <w:rFonts w:hint="default"/>
                <w:color w:val="000000" w:themeColor="text1"/>
                <w:sz w:val="21"/>
              </w:rPr>
            </w:pPr>
            <w:r>
              <w:rPr>
                <w:rFonts w:hint="eastAsia"/>
                <w:color w:val="000000" w:themeColor="text1"/>
                <w:sz w:val="21"/>
              </w:rPr>
              <w:t>開札</w:t>
            </w:r>
          </w:p>
        </w:tc>
        <w:tc>
          <w:tcPr>
            <w:tcW w:w="3783"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23</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2</w:t>
            </w:r>
            <w:bookmarkStart w:id="0" w:name="_GoBack"/>
            <w:bookmarkEnd w:id="0"/>
            <w:r>
              <w:rPr>
                <w:rFonts w:hint="eastAsia"/>
                <w:color w:val="auto"/>
                <w:sz w:val="21"/>
              </w:rPr>
              <w:t>0</w:t>
            </w:r>
            <w:r>
              <w:rPr>
                <w:rFonts w:hint="eastAsia"/>
                <w:color w:val="auto"/>
                <w:sz w:val="21"/>
              </w:rPr>
              <w:t>分</w:t>
            </w:r>
            <w:r>
              <w:rPr>
                <w:rFonts w:hint="default"/>
                <w:color w:val="auto"/>
                <w:sz w:val="21"/>
              </w:rPr>
              <w:t>から</w:t>
            </w:r>
          </w:p>
        </w:tc>
        <w:tc>
          <w:tcPr>
            <w:tcW w:w="4394" w:type="dxa"/>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大崎</w:t>
            </w:r>
            <w:r>
              <w:rPr>
                <w:rFonts w:hint="eastAsia" w:asciiTheme="minorEastAsia" w:hAnsiTheme="minorEastAsia" w:eastAsiaTheme="minorEastAsia"/>
                <w:color w:val="auto"/>
                <w:sz w:val="21"/>
              </w:rPr>
              <w:t>市</w:t>
            </w:r>
            <w:r>
              <w:rPr>
                <w:rFonts w:hint="eastAsia"/>
                <w:color w:val="auto"/>
                <w:sz w:val="21"/>
              </w:rPr>
              <w:t>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　３０６会議室</w:t>
            </w:r>
          </w:p>
        </w:tc>
      </w:tr>
      <w:tr>
        <w:trPr>
          <w:trHeight w:val="294" w:hRule="atLeast"/>
        </w:trPr>
        <w:tc>
          <w:tcPr>
            <w:tcW w:w="1399"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3783" w:type="dxa"/>
            <w:vAlign w:val="top"/>
          </w:tcPr>
          <w:p>
            <w:pPr>
              <w:pStyle w:val="0"/>
              <w:rPr>
                <w:rFonts w:hint="default"/>
                <w:color w:val="000000" w:themeColor="text1"/>
                <w:sz w:val="21"/>
              </w:rPr>
            </w:pPr>
            <w:r>
              <w:rPr>
                <w:rFonts w:hint="eastAsia"/>
                <w:color w:val="000000" w:themeColor="text1"/>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000000" w:themeColor="text1"/>
                <w:sz w:val="21"/>
              </w:rPr>
            </w:pP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358" w:lineRule="exac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609" w:firstLineChars="300"/>
        <w:rPr>
          <w:rFonts w:hint="default" w:ascii="ＭＳ 明朝" w:hAnsi="ＭＳ 明朝" w:eastAsia="ＭＳ 明朝"/>
          <w:sz w:val="21"/>
        </w:rPr>
      </w:pPr>
      <w:r>
        <w:rPr>
          <w:rFonts w:hint="eastAsia" w:asciiTheme="minorEastAsia" w:hAnsiTheme="minorEastAsia" w:eastAsiaTheme="minorEastAsia"/>
          <w:sz w:val="21"/>
        </w:rPr>
        <w:t>この公告のほか，次の公告共通事項等を必読のこと。</w:t>
      </w:r>
    </w:p>
    <w:p>
      <w:pPr>
        <w:pStyle w:val="0"/>
        <w:kinsoku w:val="0"/>
        <w:spacing w:line="358" w:lineRule="exact"/>
        <w:ind w:left="384" w:leftChars="0" w:right="0" w:righ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384" w:leftChars="0" w:right="0" w:rightChars="0" w:firstLine="0" w:firstLineChars="0"/>
        <w:rPr>
          <w:rFonts w:hint="default" w:ascii="ＭＳ 明朝" w:hAnsi="ＭＳ 明朝" w:eastAsia="ＭＳ 明朝"/>
          <w:sz w:val="21"/>
        </w:rPr>
      </w:pPr>
      <w:r>
        <w:rPr>
          <w:rFonts w:hint="eastAsia" w:asciiTheme="minorEastAsia" w:hAnsiTheme="minorEastAsia" w:eastAsiaTheme="minorEastAsia"/>
          <w:sz w:val="21"/>
        </w:rPr>
        <w:t>（２）大崎市入札契約事務取扱要綱（平成１８年大崎市告示第２４号）</w:t>
      </w:r>
    </w:p>
    <w:p>
      <w:pPr>
        <w:pStyle w:val="0"/>
        <w:kinsoku w:val="0"/>
        <w:spacing w:line="358" w:lineRule="exact"/>
        <w:ind w:firstLine="440" w:firstLineChars="200"/>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w:t>
      </w:r>
      <w:r>
        <w:rPr>
          <w:rFonts w:hint="eastAsia" w:asciiTheme="minorEastAsia" w:hAnsiTheme="minorEastAsia" w:eastAsiaTheme="minorEastAsia"/>
          <w:sz w:val="21"/>
        </w:rPr>
        <w:t>本公告共通事項の末尾にある</w:t>
      </w:r>
      <w:r>
        <w:rPr>
          <w:rFonts w:hint="eastAsia" w:ascii="ＭＳ 明朝" w:hAnsi="ＭＳ 明朝" w:eastAsia="ＭＳ 明朝"/>
          <w:sz w:val="21"/>
        </w:rPr>
        <w:t>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１つの外封筒に２つ以上の入札書を同封してはならない。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入札書（再度入札用）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w:t>
      </w:r>
      <w:r>
        <w:rPr>
          <w:rFonts w:hint="eastAsia" w:ascii="ＭＳ 明朝" w:hAnsi="ＭＳ 明朝" w:eastAsia="ＭＳ 明朝"/>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eastAsia"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462" w:leftChars="210" w:firstLine="230" w:firstLine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３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u w:val="wave" w:color="auto"/>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大崎市教育委員会教育長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3" w:hanging="193"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rightChars="0" w:firstLine="2220" w:firstLineChars="11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大崎市契約規則を守り，下記金額をもって請負したいので入札いたします。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1251585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98.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60"/>
                <w:sz w:val="21"/>
                <w:fitText w:val="872" w:id="2"/>
              </w:rPr>
              <w:t>契約</w:t>
            </w:r>
            <w:r>
              <w:rPr>
                <w:rFonts w:hint="eastAsia" w:ascii="ＭＳ 明朝" w:hAnsi="ＭＳ 明朝" w:eastAsia="ＭＳ 明朝"/>
                <w:spacing w:val="1"/>
                <w:sz w:val="21"/>
                <w:fitText w:val="872"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履行</w:t>
            </w:r>
            <w:r>
              <w:rPr>
                <w:rFonts w:hint="eastAsia" w:ascii="ＭＳ 明朝" w:hAnsi="ＭＳ 明朝" w:eastAsia="ＭＳ 明朝"/>
                <w:spacing w:val="35"/>
                <w:sz w:val="21"/>
              </w:rPr>
              <w:t>場</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87249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724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8.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755515"/>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755515"/>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74.45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大崎市教育委員会</w:t>
                      </w:r>
                    </w:p>
                    <w:p>
                      <w:pPr>
                        <w:pStyle w:val="0"/>
                        <w:ind w:firstLine="1360"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3895725</wp:posOffset>
                </wp:positionH>
                <wp:positionV relativeFrom="paragraph">
                  <wp:posOffset>162560</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2.8pt;mso-position-vertical-relative:text;mso-position-horizontal-relative:text;v-text-anchor:top;position:absolute;height:103.25pt;mso-wrap-distance-top:0pt;width:137.5pt;mso-wrap-distance-left:9pt;margin-left:306.7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1320800</wp:posOffset>
                </wp:positionH>
                <wp:positionV relativeFrom="paragraph">
                  <wp:posOffset>83185</wp:posOffset>
                </wp:positionV>
                <wp:extent cx="3422650" cy="1066800"/>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066800"/>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55pt;mso-position-vertical-relative:text;mso-position-horizontal-relative:text;v-text-anchor:top;position:absolute;height:84pt;mso-wrap-distance-top:0pt;width:269.5pt;mso-wrap-distance-left:9pt;margin-left:104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3716020</wp:posOffset>
                </wp:positionH>
                <wp:positionV relativeFrom="paragraph">
                  <wp:posOffset>224790</wp:posOffset>
                </wp:positionV>
                <wp:extent cx="0" cy="46037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V="1">
                          <a:off x="0" y="0"/>
                          <a:ext cx="0" cy="46037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5" o:allowincell="t" o:allowoverlap="t" filled="f" stroked="t" strokecolor="#000000" strokeweight="0.75pt" o:spt="20" from="292.60000000000002pt,17.7pt" to="292.60000000000002pt,53.9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color w:val="FF0000"/>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pgNumType w:start="1"/>
          <w:cols w:space="720"/>
          <w:textDirection w:val="lrTb"/>
          <w:docGrid w:type="linesAndChars" w:linePitch="376" w:charSpace="-1167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3"/>
              </w:rPr>
              <w:t>所在</w:t>
            </w:r>
            <w:r>
              <w:rPr>
                <w:rFonts w:hint="eastAsia" w:asciiTheme="minorEastAsia" w:hAnsiTheme="minorEastAsia" w:eastAsiaTheme="minorEastAsia"/>
                <w:spacing w:val="1"/>
                <w:sz w:val="22"/>
                <w:fitText w:val="1547" w:id="3"/>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4"/>
              </w:rPr>
              <w:t>商号又は名</w:t>
            </w:r>
            <w:r>
              <w:rPr>
                <w:rFonts w:hint="eastAsia" w:asciiTheme="minorEastAsia" w:hAnsiTheme="minorEastAsia" w:eastAsiaTheme="minorEastAsia"/>
                <w:spacing w:val="3"/>
                <w:sz w:val="22"/>
                <w:fitText w:val="1547" w:id="4"/>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5"/>
              </w:rPr>
              <w:t>契約番</w:t>
            </w:r>
            <w:r>
              <w:rPr>
                <w:rFonts w:hint="eastAsia" w:asciiTheme="minorEastAsia" w:hAnsiTheme="minorEastAsia" w:eastAsiaTheme="minorEastAsia"/>
                <w:spacing w:val="1"/>
                <w:sz w:val="22"/>
                <w:fitText w:val="1105" w:id="5"/>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6"/>
              </w:rPr>
              <w:t>契約</w:t>
            </w:r>
            <w:r>
              <w:rPr>
                <w:rFonts w:hint="eastAsia" w:asciiTheme="minorEastAsia" w:hAnsiTheme="minorEastAsia" w:eastAsiaTheme="minorEastAsia"/>
                <w:spacing w:val="0"/>
                <w:sz w:val="22"/>
                <w:fitText w:val="1105" w:id="6"/>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960" w:firstLineChars="400"/>
        <w:jc w:val="both"/>
        <w:rPr>
          <w:rFonts w:hint="default" w:asciiTheme="minorEastAsia" w:hAnsiTheme="minorEastAsia" w:eastAsiaTheme="minorEastAsia"/>
          <w:sz w:val="22"/>
        </w:rPr>
        <w:sectPr>
          <w:footerReference r:id="rId7" w:type="even"/>
          <w:footerReference r:id="rId8" w:type="default"/>
          <w:footnotePr>
            <w:numRestart w:val="eachSect"/>
          </w:footnotePr>
          <w:pgSz w:w="11906" w:h="16838"/>
          <w:pgMar w:top="953" w:right="1021" w:bottom="817" w:left="1418" w:header="720" w:footer="561" w:gutter="0"/>
          <w:cols w:space="720"/>
          <w:textDirection w:val="lrTb"/>
          <w:docGrid w:type="linesAndChars" w:linePitch="273" w:charSpace="-6144"/>
        </w:sectPr>
      </w:pPr>
      <w:r>
        <w:rPr>
          <w:rFonts w:hint="eastAsia" w:asciiTheme="minorEastAsia" w:hAnsiTheme="minorEastAsia" w:eastAsiaTheme="minorEastAsia"/>
          <w:sz w:val="22"/>
        </w:rPr>
        <w:t>件名に「入札質問」と入力のうえ送信のこと。</w:t>
      </w:r>
    </w:p>
    <w:p>
      <w:pPr>
        <w:pStyle w:val="0"/>
        <w:kinsoku w:val="0"/>
        <w:spacing w:line="358" w:lineRule="exact"/>
        <w:jc w:val="center"/>
        <w:rPr>
          <w:rFonts w:hint="default" w:asciiTheme="minorEastAsia" w:hAnsiTheme="minorEastAsia" w:eastAsiaTheme="minorEastAsia"/>
        </w:rPr>
      </w:pPr>
    </w:p>
    <w:sectPr>
      <w:footerReference r:id="rId9" w:type="even"/>
      <w:footerReference r:id="rId10" w:type="default"/>
      <w:footnotePr>
        <w:numRestart w:val="eachSect"/>
      </w:footnotePr>
      <w:type w:val="continuous"/>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92"/>
  <w:drawingGridVerticalSpacing w:val="188"/>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10</Pages>
  <Words>47</Words>
  <Characters>4969</Characters>
  <Application>JUST Note</Application>
  <Lines>379</Lines>
  <Paragraphs>237</Paragraphs>
  <Company>古川市</Company>
  <CharactersWithSpaces>5273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2023-05-01T08:55:43Z</cp:lastPrinted>
  <dcterms:created xsi:type="dcterms:W3CDTF">2021-12-23T04:16:00Z</dcterms:created>
  <dcterms:modified xsi:type="dcterms:W3CDTF">2025-06-20T03:00:37Z</dcterms:modified>
  <cp:revision>11</cp:revision>
</cp:coreProperties>
</file>