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９号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2025001673</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大崎市立小学校・中学校・義務教育学校の定期健康診断業務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大崎市古川二ノ構</w:t>
      </w:r>
      <w:r>
        <w:rPr>
          <w:rFonts w:hint="eastAsia" w:ascii="ＭＳ 明朝" w:hAnsi="ＭＳ 明朝" w:eastAsia="ＭＳ 明朝"/>
          <w:sz w:val="21"/>
        </w:rPr>
        <w:t>7</w:t>
      </w:r>
      <w:r>
        <w:rPr>
          <w:rFonts w:hint="eastAsia" w:ascii="ＭＳ 明朝" w:hAnsi="ＭＳ 明朝" w:eastAsia="ＭＳ 明朝"/>
          <w:sz w:val="21"/>
        </w:rPr>
        <w:t>番</w:t>
      </w:r>
      <w:r>
        <w:rPr>
          <w:rFonts w:hint="eastAsia" w:ascii="ＭＳ 明朝" w:hAnsi="ＭＳ 明朝" w:eastAsia="ＭＳ 明朝"/>
          <w:sz w:val="21"/>
        </w:rPr>
        <w:t>67</w:t>
      </w:r>
      <w:r>
        <w:rPr>
          <w:rFonts w:hint="eastAsia" w:ascii="ＭＳ 明朝" w:hAnsi="ＭＳ 明朝" w:eastAsia="ＭＳ 明朝"/>
          <w:sz w:val="21"/>
        </w:rPr>
        <w:t>号　外</w:t>
      </w:r>
      <w:bookmarkStart w:id="0" w:name="_GoBack"/>
      <w:bookmarkEnd w:id="0"/>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【検査項目一覧】</w:t>
      </w:r>
    </w:p>
    <w:p>
      <w:pPr>
        <w:pStyle w:val="3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・尿検査（蛋白・糖・潜血）：小学校，中学校，義務教育学校</w:t>
      </w:r>
    </w:p>
    <w:p>
      <w:pPr>
        <w:pStyle w:val="3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・心電図：小学校（</w:t>
      </w:r>
      <w:r>
        <w:rPr>
          <w:rFonts w:hint="eastAsia" w:ascii="ＭＳ 明朝" w:hAnsi="ＭＳ 明朝" w:eastAsia="ＭＳ 明朝"/>
          <w:sz w:val="21"/>
        </w:rPr>
        <w:t>1</w:t>
      </w:r>
      <w:r>
        <w:rPr>
          <w:rFonts w:hint="eastAsia" w:ascii="ＭＳ 明朝" w:hAnsi="ＭＳ 明朝" w:eastAsia="ＭＳ 明朝"/>
          <w:sz w:val="21"/>
        </w:rPr>
        <w:t>学年），義務教育学校（</w:t>
      </w:r>
      <w:r>
        <w:rPr>
          <w:rFonts w:hint="eastAsia" w:ascii="ＭＳ 明朝" w:hAnsi="ＭＳ 明朝" w:eastAsia="ＭＳ 明朝"/>
          <w:sz w:val="21"/>
        </w:rPr>
        <w:t>1</w:t>
      </w:r>
      <w:r>
        <w:rPr>
          <w:rFonts w:hint="eastAsia" w:ascii="ＭＳ 明朝" w:hAnsi="ＭＳ 明朝" w:eastAsia="ＭＳ 明朝"/>
          <w:sz w:val="21"/>
        </w:rPr>
        <w:t>学年）</w:t>
      </w:r>
    </w:p>
    <w:p>
      <w:pPr>
        <w:pStyle w:val="3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・心電図・血圧：中学校（</w:t>
      </w:r>
      <w:r>
        <w:rPr>
          <w:rFonts w:hint="eastAsia" w:ascii="ＭＳ 明朝" w:hAnsi="ＭＳ 明朝" w:eastAsia="ＭＳ 明朝"/>
          <w:sz w:val="21"/>
        </w:rPr>
        <w:t>1</w:t>
      </w:r>
      <w:r>
        <w:rPr>
          <w:rFonts w:hint="eastAsia" w:ascii="ＭＳ 明朝" w:hAnsi="ＭＳ 明朝" w:eastAsia="ＭＳ 明朝"/>
          <w:sz w:val="21"/>
        </w:rPr>
        <w:t>学年），義務教育学校（</w:t>
      </w:r>
      <w:r>
        <w:rPr>
          <w:rFonts w:hint="eastAsia" w:ascii="ＭＳ 明朝" w:hAnsi="ＭＳ 明朝" w:eastAsia="ＭＳ 明朝"/>
          <w:sz w:val="21"/>
        </w:rPr>
        <w:t>7</w:t>
      </w:r>
      <w:r>
        <w:rPr>
          <w:rFonts w:hint="eastAsia" w:ascii="ＭＳ 明朝" w:hAnsi="ＭＳ 明朝" w:eastAsia="ＭＳ 明朝"/>
          <w:sz w:val="21"/>
        </w:rPr>
        <w:t>学年）</w:t>
      </w:r>
    </w:p>
    <w:p>
      <w:pPr>
        <w:pStyle w:val="3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・貧血検査：中学校（</w:t>
      </w:r>
      <w:r>
        <w:rPr>
          <w:rFonts w:hint="eastAsia" w:ascii="ＭＳ 明朝" w:hAnsi="ＭＳ 明朝" w:eastAsia="ＭＳ 明朝"/>
          <w:sz w:val="21"/>
        </w:rPr>
        <w:t>2</w:t>
      </w:r>
      <w:r>
        <w:rPr>
          <w:rFonts w:hint="eastAsia" w:ascii="ＭＳ 明朝" w:hAnsi="ＭＳ 明朝" w:eastAsia="ＭＳ 明朝"/>
          <w:sz w:val="21"/>
        </w:rPr>
        <w:t>学年），義務教育学校（</w:t>
      </w:r>
      <w:r>
        <w:rPr>
          <w:rFonts w:hint="eastAsia" w:ascii="ＭＳ 明朝" w:hAnsi="ＭＳ 明朝" w:eastAsia="ＭＳ 明朝"/>
          <w:sz w:val="21"/>
        </w:rPr>
        <w:t>8</w:t>
      </w:r>
      <w:r>
        <w:rPr>
          <w:rFonts w:hint="eastAsia" w:ascii="ＭＳ 明朝" w:hAnsi="ＭＳ 明朝" w:eastAsia="ＭＳ 明朝"/>
          <w:sz w:val="21"/>
        </w:rPr>
        <w:t>学年）</w:t>
      </w:r>
    </w:p>
    <w:p>
      <w:pPr>
        <w:pStyle w:val="3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※受付業務，結果通知作成料，配付料等の健診に用する費用全て</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default"/>
        </w:rPr>
      </w:pPr>
    </w:p>
    <w:tbl>
      <w:tblPr>
        <w:tblStyle w:val="11"/>
        <w:tblW w:w="10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43"/>
        <w:gridCol w:w="6095"/>
      </w:tblGrid>
      <w:tr>
        <w:trPr>
          <w:trHeight w:val="121"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業種：福祉関連，部門：健康診断</w:t>
            </w:r>
          </w:p>
        </w:tc>
      </w:tr>
      <w:tr>
        <w:trPr>
          <w:trHeight w:val="70" w:hRule="atLeast"/>
        </w:trPr>
        <w:tc>
          <w:tcPr>
            <w:tcW w:w="4243"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県内に本社（店）の登録を有すること。</w:t>
            </w:r>
          </w:p>
        </w:tc>
      </w:tr>
      <w:tr>
        <w:trPr>
          <w:trHeight w:val="227"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rPr>
            </w:pPr>
            <w:r>
              <w:rPr>
                <w:rFonts w:hint="eastAsia" w:asciiTheme="minorEastAsia" w:hAnsiTheme="minorEastAsia" w:eastAsiaTheme="minor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2"/>
        <w:gridCol w:w="3475"/>
        <w:gridCol w:w="1701"/>
        <w:gridCol w:w="3550"/>
      </w:tblGrid>
      <w:tr>
        <w:trPr/>
        <w:tc>
          <w:tcPr>
            <w:tcW w:w="1602"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475"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47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475"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大崎市教育部学校教育課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0229-23-2212</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10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5"/>
        <w:gridCol w:w="4180"/>
        <w:gridCol w:w="4559"/>
      </w:tblGrid>
      <w:tr>
        <w:trPr/>
        <w:tc>
          <w:tcPr>
            <w:tcW w:w="1615"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59"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615" w:type="dxa"/>
            <w:vAlign w:val="top"/>
          </w:tcPr>
          <w:p>
            <w:pPr>
              <w:pStyle w:val="0"/>
              <w:rPr>
                <w:rFonts w:hint="default"/>
                <w:color w:val="000000" w:themeColor="text1"/>
                <w:sz w:val="21"/>
              </w:rPr>
            </w:pPr>
            <w:r>
              <w:rPr>
                <w:rFonts w:hint="eastAsia"/>
                <w:color w:val="000000" w:themeColor="text1"/>
                <w:sz w:val="21"/>
              </w:rPr>
              <w:t>設計図書等の閲覧</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606" w:hRule="atLeast"/>
        </w:trPr>
        <w:tc>
          <w:tcPr>
            <w:tcW w:w="1615" w:type="dxa"/>
            <w:vAlign w:val="top"/>
          </w:tcPr>
          <w:p>
            <w:pPr>
              <w:pStyle w:val="0"/>
              <w:rPr>
                <w:rFonts w:hint="default"/>
                <w:color w:val="000000" w:themeColor="text1"/>
                <w:sz w:val="21"/>
              </w:rPr>
            </w:pPr>
            <w:r>
              <w:rPr>
                <w:rFonts w:hint="eastAsia"/>
                <w:color w:val="000000" w:themeColor="text1"/>
                <w:sz w:val="21"/>
              </w:rPr>
              <w:t>質問の受付</w:t>
            </w:r>
          </w:p>
        </w:tc>
        <w:tc>
          <w:tcPr>
            <w:tcW w:w="4180"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30</w:t>
            </w:r>
            <w:r>
              <w:rPr>
                <w:rFonts w:hint="eastAsia"/>
                <w:sz w:val="22"/>
                <w:highlight w:val="none"/>
              </w:rPr>
              <w:t>日（金）午後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211" w:hRule="atLeast"/>
        </w:trPr>
        <w:tc>
          <w:tcPr>
            <w:tcW w:w="1615" w:type="dxa"/>
            <w:vAlign w:val="top"/>
          </w:tcPr>
          <w:p>
            <w:pPr>
              <w:pStyle w:val="0"/>
              <w:rPr>
                <w:rFonts w:hint="default"/>
                <w:color w:val="000000" w:themeColor="text1"/>
                <w:sz w:val="21"/>
              </w:rPr>
            </w:pPr>
            <w:r>
              <w:rPr>
                <w:rFonts w:hint="eastAsia"/>
                <w:color w:val="000000" w:themeColor="text1"/>
                <w:sz w:val="21"/>
              </w:rPr>
              <w:t>質問の回答</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3</w:t>
            </w:r>
            <w:r>
              <w:rPr>
                <w:rFonts w:hint="eastAsia"/>
                <w:sz w:val="22"/>
                <w:highlight w:val="none"/>
              </w:rPr>
              <w:t>日（火）午後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410" w:hRule="atLeast"/>
        </w:trPr>
        <w:tc>
          <w:tcPr>
            <w:tcW w:w="1615"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559"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327" w:hRule="atLeast"/>
        </w:trPr>
        <w:tc>
          <w:tcPr>
            <w:tcW w:w="1615" w:type="dxa"/>
            <w:vAlign w:val="top"/>
          </w:tcPr>
          <w:p>
            <w:pPr>
              <w:pStyle w:val="0"/>
              <w:rPr>
                <w:rFonts w:hint="default"/>
                <w:color w:val="000000" w:themeColor="text1"/>
                <w:sz w:val="21"/>
              </w:rPr>
            </w:pPr>
            <w:r>
              <w:rPr>
                <w:rFonts w:hint="eastAsia"/>
                <w:color w:val="000000" w:themeColor="text1"/>
                <w:sz w:val="21"/>
              </w:rPr>
              <w:t>開札</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20</w:t>
            </w:r>
            <w:r>
              <w:rPr>
                <w:rFonts w:hint="eastAsia"/>
                <w:sz w:val="22"/>
                <w:highlight w:val="none"/>
              </w:rPr>
              <w:t>分</w:t>
            </w:r>
            <w:r>
              <w:rPr>
                <w:rFonts w:hint="default"/>
                <w:sz w:val="22"/>
                <w:highlight w:val="none"/>
              </w:rPr>
              <w:t>から</w:t>
            </w:r>
          </w:p>
        </w:tc>
        <w:tc>
          <w:tcPr>
            <w:tcW w:w="4559"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w:t>
            </w:r>
            <w:r>
              <w:rPr>
                <w:rFonts w:hint="eastAsia"/>
                <w:sz w:val="22"/>
              </w:rPr>
              <w:t>101</w:t>
            </w:r>
            <w:r>
              <w:rPr>
                <w:rFonts w:hint="eastAsia"/>
                <w:sz w:val="22"/>
              </w:rPr>
              <w:t>会議室</w:t>
            </w:r>
          </w:p>
        </w:tc>
      </w:tr>
      <w:tr>
        <w:trPr>
          <w:trHeight w:val="294" w:hRule="atLeast"/>
        </w:trPr>
        <w:tc>
          <w:tcPr>
            <w:tcW w:w="1615"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80" w:type="dxa"/>
            <w:vAlign w:val="top"/>
          </w:tcPr>
          <w:p>
            <w:pPr>
              <w:pStyle w:val="0"/>
              <w:rPr>
                <w:rFonts w:hint="default"/>
                <w:sz w:val="22"/>
                <w:highlight w:val="none"/>
              </w:rPr>
            </w:pPr>
            <w:r>
              <w:rPr>
                <w:rFonts w:hint="eastAsia"/>
                <w:sz w:val="22"/>
                <w:highlight w:val="none"/>
              </w:rPr>
              <w:t>落札決定後に公表</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（２）その他入札執行者が入札参加資格確認のため必要と認めた書類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720" w:right="720" w:bottom="720" w:left="72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1436</TotalTime>
  <Pages>10</Pages>
  <Words>72</Words>
  <Characters>5083</Characters>
  <Application>JUST Note</Application>
  <Lines>381</Lines>
  <Paragraphs>238</Paragraphs>
  <CharactersWithSpaces>5406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2025-10-24T01:26:15Z</cp:lastPrinted>
  <dcterms:created xsi:type="dcterms:W3CDTF">2023-04-11T23:40:00Z</dcterms:created>
  <dcterms:modified xsi:type="dcterms:W3CDTF">2026-01-13T07:26:45Z</dcterms:modified>
  <cp:revision>21</cp:revision>
</cp:coreProperties>
</file>