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１８号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2025001745</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スクールバス運行管理業務（古川北小学校・長岡）</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大崎市立古川北小学校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w:t>
      </w:r>
      <w:bookmarkStart w:id="0" w:name="_GoBack"/>
      <w:bookmarkEnd w:id="0"/>
      <w:r>
        <w:rPr>
          <w:rFonts w:hint="eastAsia" w:ascii="ＭＳ 明朝" w:hAnsi="ＭＳ 明朝" w:eastAsia="ＭＳ 明朝"/>
          <w:sz w:val="21"/>
        </w:rPr>
        <w:t>及び車両】</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長岡ルート①　中型車</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長岡ルート②　中型車</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午後</w:t>
            </w:r>
            <w:r>
              <w:rPr>
                <w:rFonts w:hint="eastAsia"/>
                <w:sz w:val="22"/>
                <w:highlight w:val="none"/>
              </w:rPr>
              <w:t xml:space="preserve"> 1</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1410</TotalTime>
  <Pages>10</Pages>
  <Words>69</Words>
  <Characters>5062</Characters>
  <Application>JUST Note</Application>
  <Lines>387</Lines>
  <Paragraphs>243</Paragraphs>
  <CharactersWithSpaces>5393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2026-01-15T23:49:39Z</dcterms:modified>
  <cp:revision>14</cp:revision>
</cp:coreProperties>
</file>