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大崎市公告第２０１号</w:t>
      </w:r>
    </w:p>
    <w:p>
      <w:pPr>
        <w:pStyle w:val="0"/>
        <w:spacing w:line="240" w:lineRule="auto"/>
        <w:ind w:firstLine="3664" w:firstLineChars="1600"/>
        <w:jc w:val="both"/>
        <w:rPr>
          <w:rFonts w:hint="eastAsia" w:ascii="ＭＳ 明朝" w:hAnsi="ＭＳ 明朝" w:eastAsia="ＭＳ 明朝"/>
          <w:spacing w:val="0"/>
          <w:sz w:val="22"/>
        </w:rPr>
      </w:pPr>
      <w:r>
        <w:rPr>
          <w:rFonts w:hint="eastAsia" w:ascii="ＭＳ 明朝" w:hAnsi="ＭＳ 明朝" w:eastAsia="ＭＳ 明朝"/>
          <w:spacing w:val="0"/>
          <w:sz w:val="22"/>
        </w:rPr>
        <w:t>入　札　公　告</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令和</w:t>
      </w:r>
      <w:r>
        <w:rPr>
          <w:rFonts w:hint="eastAsia" w:ascii="ＭＳ 明朝" w:hAnsi="ＭＳ 明朝" w:eastAsia="ＭＳ 明朝"/>
          <w:spacing w:val="0"/>
          <w:sz w:val="22"/>
        </w:rPr>
        <w:t>7</w:t>
      </w:r>
      <w:r>
        <w:rPr>
          <w:rFonts w:hint="eastAsia" w:ascii="ＭＳ 明朝" w:hAnsi="ＭＳ 明朝" w:eastAsia="ＭＳ 明朝"/>
          <w:spacing w:val="0"/>
          <w:sz w:val="22"/>
        </w:rPr>
        <w:t>年</w:t>
      </w:r>
      <w:r>
        <w:rPr>
          <w:rFonts w:hint="eastAsia" w:ascii="ＭＳ 明朝" w:hAnsi="ＭＳ 明朝" w:eastAsia="ＭＳ 明朝"/>
          <w:spacing w:val="0"/>
          <w:sz w:val="22"/>
        </w:rPr>
        <w:t xml:space="preserve"> 4</w:t>
      </w:r>
      <w:r>
        <w:rPr>
          <w:rFonts w:hint="eastAsia" w:ascii="ＭＳ 明朝" w:hAnsi="ＭＳ 明朝" w:eastAsia="ＭＳ 明朝"/>
          <w:spacing w:val="0"/>
          <w:sz w:val="22"/>
        </w:rPr>
        <w:t>月</w:t>
      </w:r>
      <w:r>
        <w:rPr>
          <w:rFonts w:hint="eastAsia" w:ascii="ＭＳ 明朝" w:hAnsi="ＭＳ 明朝" w:eastAsia="ＭＳ 明朝"/>
          <w:spacing w:val="0"/>
          <w:sz w:val="22"/>
        </w:rPr>
        <w:t>25</w:t>
      </w:r>
      <w:r>
        <w:rPr>
          <w:rFonts w:hint="eastAsia" w:ascii="ＭＳ 明朝" w:hAnsi="ＭＳ 明朝" w:eastAsia="ＭＳ 明朝"/>
          <w:spacing w:val="0"/>
          <w:sz w:val="22"/>
        </w:rPr>
        <w:t>日</w:t>
      </w:r>
    </w:p>
    <w:p>
      <w:pPr>
        <w:pStyle w:val="0"/>
        <w:spacing w:line="240" w:lineRule="auto"/>
        <w:jc w:val="both"/>
        <w:rPr>
          <w:rFonts w:hint="eastAsia" w:ascii="ＭＳ 明朝" w:hAnsi="ＭＳ 明朝" w:eastAsia="ＭＳ 明朝"/>
          <w:spacing w:val="0"/>
          <w:sz w:val="22"/>
        </w:rPr>
      </w:pPr>
    </w:p>
    <w:p>
      <w:pPr>
        <w:pStyle w:val="0"/>
        <w:spacing w:line="240" w:lineRule="auto"/>
        <w:ind w:firstLine="6183" w:firstLineChars="2700"/>
        <w:jc w:val="both"/>
        <w:rPr>
          <w:rFonts w:hint="eastAsia" w:ascii="ＭＳ 明朝" w:hAnsi="ＭＳ 明朝" w:eastAsia="ＭＳ 明朝"/>
          <w:spacing w:val="0"/>
          <w:sz w:val="22"/>
        </w:rPr>
      </w:pPr>
      <w:r>
        <w:rPr>
          <w:rFonts w:hint="eastAsia" w:ascii="ＭＳ 明朝" w:hAnsi="ＭＳ 明朝" w:eastAsia="ＭＳ 明朝"/>
          <w:spacing w:val="0"/>
          <w:sz w:val="22"/>
        </w:rPr>
        <w:t>大崎市長　伊藤</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康志</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１　入札に付する事項</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（１）</w:t>
      </w:r>
      <w:r>
        <w:rPr>
          <w:rFonts w:hint="eastAsia" w:ascii="ＭＳ 明朝" w:hAnsi="ＭＳ 明朝" w:eastAsia="ＭＳ 明朝"/>
          <w:spacing w:val="0"/>
          <w:sz w:val="22"/>
          <w:highlight w:val="none"/>
        </w:rPr>
        <w:t>契約番号　</w:t>
      </w:r>
      <w:r>
        <w:rPr>
          <w:rFonts w:hint="eastAsia" w:ascii="ＭＳ 明朝" w:hAnsi="ＭＳ 明朝" w:eastAsia="ＭＳ 明朝"/>
          <w:spacing w:val="0"/>
          <w:sz w:val="22"/>
        </w:rPr>
        <w:t>2025000496</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（２）件　　名　</w:t>
      </w:r>
      <w:r>
        <w:rPr>
          <w:rFonts w:hint="eastAsia" w:ascii="ＭＳ 明朝" w:hAnsi="ＭＳ 明朝" w:eastAsia="ＭＳ 明朝"/>
          <w:spacing w:val="0"/>
          <w:sz w:val="22"/>
        </w:rPr>
        <w:t>令和７年度　鹿島台地域道路維持補修業務</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（３）場　　所　</w:t>
      </w:r>
      <w:r>
        <w:rPr>
          <w:rFonts w:hint="eastAsia" w:ascii="ＭＳ 明朝" w:hAnsi="ＭＳ 明朝" w:eastAsia="ＭＳ 明朝"/>
          <w:spacing w:val="0"/>
          <w:sz w:val="22"/>
        </w:rPr>
        <w:t>大崎市　鹿島台地域</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（４）期　　間　</w:t>
      </w:r>
      <w:r>
        <w:rPr>
          <w:rFonts w:hint="eastAsia" w:asciiTheme="minorEastAsia" w:hAnsiTheme="minorEastAsia" w:eastAsiaTheme="minorEastAsia"/>
          <w:sz w:val="22"/>
        </w:rPr>
        <w:t>契約日の翌日から</w:t>
      </w:r>
      <w:r>
        <w:rPr>
          <w:rFonts w:hint="eastAsia" w:ascii="ＭＳ 明朝" w:hAnsi="ＭＳ 明朝" w:eastAsia="ＭＳ 明朝"/>
          <w:spacing w:val="0"/>
          <w:sz w:val="22"/>
          <w:highlight w:val="none"/>
        </w:rPr>
        <w:t>令和</w:t>
      </w:r>
      <w:r>
        <w:rPr>
          <w:rFonts w:hint="eastAsia" w:ascii="ＭＳ 明朝" w:hAnsi="ＭＳ 明朝" w:eastAsia="ＭＳ 明朝"/>
          <w:spacing w:val="0"/>
          <w:sz w:val="22"/>
          <w:highlight w:val="none"/>
        </w:rPr>
        <w:t>7</w:t>
      </w:r>
      <w:r>
        <w:rPr>
          <w:rFonts w:hint="eastAsia" w:ascii="ＭＳ 明朝" w:hAnsi="ＭＳ 明朝" w:eastAsia="ＭＳ 明朝"/>
          <w:spacing w:val="0"/>
          <w:sz w:val="22"/>
          <w:highlight w:val="none"/>
        </w:rPr>
        <w:t>年</w:t>
      </w:r>
      <w:r>
        <w:rPr>
          <w:rFonts w:hint="eastAsia" w:ascii="ＭＳ 明朝" w:hAnsi="ＭＳ 明朝" w:eastAsia="ＭＳ 明朝"/>
          <w:spacing w:val="0"/>
          <w:sz w:val="22"/>
          <w:highlight w:val="none"/>
        </w:rPr>
        <w:t>11</w:t>
      </w:r>
      <w:r>
        <w:rPr>
          <w:rFonts w:hint="eastAsia" w:ascii="ＭＳ 明朝" w:hAnsi="ＭＳ 明朝" w:eastAsia="ＭＳ 明朝"/>
          <w:spacing w:val="0"/>
          <w:sz w:val="22"/>
          <w:highlight w:val="none"/>
        </w:rPr>
        <w:t>月</w:t>
      </w:r>
      <w:r>
        <w:rPr>
          <w:rFonts w:hint="eastAsia" w:ascii="ＭＳ 明朝" w:hAnsi="ＭＳ 明朝" w:eastAsia="ＭＳ 明朝"/>
          <w:spacing w:val="0"/>
          <w:sz w:val="22"/>
          <w:highlight w:val="none"/>
        </w:rPr>
        <w:t>28</w:t>
      </w:r>
      <w:r>
        <w:rPr>
          <w:rFonts w:hint="eastAsia" w:ascii="ＭＳ 明朝" w:hAnsi="ＭＳ 明朝" w:eastAsia="ＭＳ 明朝"/>
          <w:spacing w:val="0"/>
          <w:sz w:val="22"/>
          <w:highlight w:val="none"/>
        </w:rPr>
        <w:t>日まで</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（５）業務概要　</w:t>
      </w:r>
      <w:r>
        <w:rPr>
          <w:rFonts w:hint="eastAsia" w:ascii="ＭＳ 明朝" w:hAnsi="ＭＳ 明朝" w:eastAsia="ＭＳ 明朝"/>
          <w:spacing w:val="0"/>
          <w:sz w:val="22"/>
        </w:rPr>
        <w:t>・舗装工　舗装打換工</w:t>
      </w:r>
      <w:r>
        <w:rPr>
          <w:rFonts w:hint="eastAsia" w:ascii="ＭＳ 明朝" w:hAnsi="ＭＳ 明朝" w:eastAsia="ＭＳ 明朝"/>
          <w:spacing w:val="0"/>
          <w:sz w:val="22"/>
        </w:rPr>
        <w:t xml:space="preserve">  A</w:t>
      </w:r>
      <w:r>
        <w:rPr>
          <w:rFonts w:hint="eastAsia" w:ascii="ＭＳ 明朝" w:hAnsi="ＭＳ 明朝" w:eastAsia="ＭＳ 明朝"/>
          <w:spacing w:val="0"/>
          <w:sz w:val="22"/>
        </w:rPr>
        <w:t>＝</w:t>
      </w:r>
      <w:r>
        <w:rPr>
          <w:rFonts w:hint="eastAsia" w:ascii="ＭＳ 明朝" w:hAnsi="ＭＳ 明朝" w:eastAsia="ＭＳ 明朝"/>
          <w:spacing w:val="0"/>
          <w:sz w:val="22"/>
        </w:rPr>
        <w:t>200</w:t>
      </w:r>
      <w:r>
        <w:rPr>
          <w:rFonts w:hint="eastAsia" w:ascii="ＭＳ 明朝" w:hAnsi="ＭＳ 明朝" w:eastAsia="ＭＳ 明朝"/>
          <w:spacing w:val="0"/>
          <w:sz w:val="22"/>
        </w:rPr>
        <w:t>㎡　アスファルト注入工</w:t>
      </w:r>
      <w:r>
        <w:rPr>
          <w:rFonts w:hint="eastAsia" w:ascii="ＭＳ 明朝" w:hAnsi="ＭＳ 明朝" w:eastAsia="ＭＳ 明朝"/>
          <w:spacing w:val="0"/>
          <w:sz w:val="22"/>
        </w:rPr>
        <w:t xml:space="preserve">  1</w:t>
      </w:r>
      <w:r>
        <w:rPr>
          <w:rFonts w:hint="eastAsia" w:ascii="ＭＳ 明朝" w:hAnsi="ＭＳ 明朝" w:eastAsia="ＭＳ 明朝"/>
          <w:spacing w:val="0"/>
          <w:sz w:val="22"/>
        </w:rPr>
        <w:t>ｔ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オーバーレイ補修工</w:t>
      </w:r>
      <w:r>
        <w:rPr>
          <w:rFonts w:hint="eastAsia" w:ascii="ＭＳ 明朝" w:hAnsi="ＭＳ 明朝" w:eastAsia="ＭＳ 明朝"/>
          <w:spacing w:val="0"/>
          <w:sz w:val="22"/>
        </w:rPr>
        <w:t xml:space="preserve">   A</w:t>
      </w:r>
      <w:r>
        <w:rPr>
          <w:rFonts w:hint="eastAsia" w:ascii="ＭＳ 明朝" w:hAnsi="ＭＳ 明朝" w:eastAsia="ＭＳ 明朝"/>
          <w:spacing w:val="0"/>
          <w:sz w:val="22"/>
        </w:rPr>
        <w:t>＝</w:t>
      </w:r>
      <w:r>
        <w:rPr>
          <w:rFonts w:hint="eastAsia" w:ascii="ＭＳ 明朝" w:hAnsi="ＭＳ 明朝" w:eastAsia="ＭＳ 明朝"/>
          <w:spacing w:val="0"/>
          <w:sz w:val="22"/>
        </w:rPr>
        <w:t>150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・側溝工　側溝工（</w:t>
      </w:r>
      <w:r>
        <w:rPr>
          <w:rFonts w:hint="eastAsia" w:ascii="ＭＳ 明朝" w:hAnsi="ＭＳ 明朝" w:eastAsia="ＭＳ 明朝"/>
          <w:spacing w:val="0"/>
          <w:sz w:val="22"/>
        </w:rPr>
        <w:t>3</w:t>
      </w:r>
      <w:r>
        <w:rPr>
          <w:rFonts w:hint="eastAsia" w:ascii="ＭＳ 明朝" w:hAnsi="ＭＳ 明朝" w:eastAsia="ＭＳ 明朝"/>
          <w:spacing w:val="0"/>
          <w:sz w:val="22"/>
        </w:rPr>
        <w:t>種</w:t>
      </w:r>
      <w:r>
        <w:rPr>
          <w:rFonts w:hint="eastAsia" w:ascii="ＭＳ 明朝" w:hAnsi="ＭＳ 明朝" w:eastAsia="ＭＳ 明朝"/>
          <w:spacing w:val="0"/>
          <w:sz w:val="22"/>
        </w:rPr>
        <w:t>250A</w:t>
      </w:r>
      <w:r>
        <w:rPr>
          <w:rFonts w:hint="eastAsia" w:ascii="ＭＳ 明朝" w:hAnsi="ＭＳ 明朝" w:eastAsia="ＭＳ 明朝"/>
          <w:spacing w:val="0"/>
          <w:sz w:val="22"/>
        </w:rPr>
        <w:t>）</w:t>
      </w:r>
      <w:r>
        <w:rPr>
          <w:rFonts w:hint="eastAsia" w:ascii="ＭＳ 明朝" w:hAnsi="ＭＳ 明朝" w:eastAsia="ＭＳ 明朝"/>
          <w:spacing w:val="0"/>
          <w:sz w:val="22"/>
        </w:rPr>
        <w:t>L</w:t>
      </w:r>
      <w:r>
        <w:rPr>
          <w:rFonts w:hint="eastAsia" w:ascii="ＭＳ 明朝" w:hAnsi="ＭＳ 明朝" w:eastAsia="ＭＳ 明朝"/>
          <w:spacing w:val="0"/>
          <w:sz w:val="22"/>
        </w:rPr>
        <w:t>＝</w:t>
      </w:r>
      <w:r>
        <w:rPr>
          <w:rFonts w:hint="eastAsia" w:ascii="ＭＳ 明朝" w:hAnsi="ＭＳ 明朝" w:eastAsia="ＭＳ 明朝"/>
          <w:spacing w:val="0"/>
          <w:sz w:val="22"/>
        </w:rPr>
        <w:t>10m</w:t>
      </w:r>
      <w:r>
        <w:rPr>
          <w:rFonts w:hint="eastAsia" w:ascii="ＭＳ 明朝" w:hAnsi="ＭＳ 明朝" w:eastAsia="ＭＳ 明朝"/>
          <w:spacing w:val="0"/>
          <w:sz w:val="22"/>
        </w:rPr>
        <w:t>　側溝工（</w:t>
      </w:r>
      <w:r>
        <w:rPr>
          <w:rFonts w:hint="eastAsia" w:ascii="ＭＳ 明朝" w:hAnsi="ＭＳ 明朝" w:eastAsia="ＭＳ 明朝"/>
          <w:spacing w:val="0"/>
          <w:sz w:val="22"/>
        </w:rPr>
        <w:t>3</w:t>
      </w:r>
      <w:r>
        <w:rPr>
          <w:rFonts w:hint="eastAsia" w:ascii="ＭＳ 明朝" w:hAnsi="ＭＳ 明朝" w:eastAsia="ＭＳ 明朝"/>
          <w:spacing w:val="0"/>
          <w:sz w:val="22"/>
        </w:rPr>
        <w:t>種</w:t>
      </w:r>
      <w:r>
        <w:rPr>
          <w:rFonts w:hint="eastAsia" w:ascii="ＭＳ 明朝" w:hAnsi="ＭＳ 明朝" w:eastAsia="ＭＳ 明朝"/>
          <w:spacing w:val="0"/>
          <w:sz w:val="22"/>
        </w:rPr>
        <w:t>300B</w:t>
      </w:r>
      <w:r>
        <w:rPr>
          <w:rFonts w:hint="eastAsia" w:ascii="ＭＳ 明朝" w:hAnsi="ＭＳ 明朝" w:eastAsia="ＭＳ 明朝"/>
          <w:spacing w:val="0"/>
          <w:sz w:val="22"/>
        </w:rPr>
        <w:t>）</w:t>
      </w:r>
      <w:r>
        <w:rPr>
          <w:rFonts w:hint="eastAsia" w:ascii="ＭＳ 明朝" w:hAnsi="ＭＳ 明朝" w:eastAsia="ＭＳ 明朝"/>
          <w:spacing w:val="0"/>
          <w:sz w:val="22"/>
        </w:rPr>
        <w:t>L</w:t>
      </w:r>
      <w:r>
        <w:rPr>
          <w:rFonts w:hint="eastAsia" w:ascii="ＭＳ 明朝" w:hAnsi="ＭＳ 明朝" w:eastAsia="ＭＳ 明朝"/>
          <w:spacing w:val="0"/>
          <w:sz w:val="22"/>
        </w:rPr>
        <w:t>＝</w:t>
      </w:r>
      <w:r>
        <w:rPr>
          <w:rFonts w:hint="eastAsia" w:ascii="ＭＳ 明朝" w:hAnsi="ＭＳ 明朝" w:eastAsia="ＭＳ 明朝"/>
          <w:spacing w:val="0"/>
          <w:sz w:val="22"/>
        </w:rPr>
        <w:t>10m</w:t>
      </w:r>
      <w:r>
        <w:rPr>
          <w:rFonts w:hint="eastAsia" w:ascii="ＭＳ 明朝" w:hAnsi="ＭＳ 明朝" w:eastAsia="ＭＳ 明朝"/>
          <w:spacing w:val="0"/>
          <w:sz w:val="22"/>
        </w:rPr>
        <w:t>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蓋版設置</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・交通安全施設工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区画線</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視線誘導標</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p>
    <w:p>
      <w:pPr>
        <w:pStyle w:val="0"/>
        <w:spacing w:line="240" w:lineRule="auto"/>
        <w:ind w:firstLine="4183" w:firstLineChars="1750"/>
        <w:jc w:val="both"/>
        <w:rPr>
          <w:rFonts w:hint="eastAsia" w:ascii="ＭＳ 明朝" w:hAnsi="ＭＳ 明朝" w:eastAsia="ＭＳ 明朝"/>
          <w:spacing w:val="0"/>
          <w:sz w:val="22"/>
        </w:rPr>
      </w:pPr>
      <w:r>
        <w:rPr>
          <w:rFonts w:hint="eastAsia" w:ascii="ＭＳ 明朝" w:hAnsi="ＭＳ 明朝" w:eastAsia="ＭＳ 明朝"/>
          <w:spacing w:val="0"/>
          <w:sz w:val="22"/>
        </w:rPr>
        <w:t>ガードレール</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・除草工　剪定工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道路除草工</w:t>
      </w:r>
      <w:r>
        <w:rPr>
          <w:rFonts w:hint="eastAsia" w:ascii="ＭＳ 明朝" w:hAnsi="ＭＳ 明朝" w:eastAsia="ＭＳ 明朝"/>
          <w:spacing w:val="0"/>
          <w:sz w:val="22"/>
        </w:rPr>
        <w:t xml:space="preserve">  A</w:t>
      </w:r>
      <w:r>
        <w:rPr>
          <w:rFonts w:hint="eastAsia" w:ascii="ＭＳ 明朝" w:hAnsi="ＭＳ 明朝" w:eastAsia="ＭＳ 明朝"/>
          <w:spacing w:val="0"/>
          <w:sz w:val="22"/>
        </w:rPr>
        <w:t>＝</w:t>
      </w:r>
      <w:r>
        <w:rPr>
          <w:rFonts w:hint="eastAsia" w:ascii="ＭＳ 明朝" w:hAnsi="ＭＳ 明朝" w:eastAsia="ＭＳ 明朝"/>
          <w:spacing w:val="0"/>
          <w:sz w:val="22"/>
        </w:rPr>
        <w:t>63,000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・浚渫工　側溝浚渫工</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土側溝浚渫工</w:t>
      </w:r>
      <w:r>
        <w:rPr>
          <w:rFonts w:hint="eastAsia" w:ascii="ＭＳ 明朝" w:hAnsi="ＭＳ 明朝" w:eastAsia="ＭＳ 明朝"/>
          <w:spacing w:val="0"/>
          <w:sz w:val="22"/>
        </w:rPr>
        <w:t xml:space="preserve">  V</w:t>
      </w:r>
      <w:r>
        <w:rPr>
          <w:rFonts w:hint="eastAsia" w:ascii="ＭＳ 明朝" w:hAnsi="ＭＳ 明朝" w:eastAsia="ＭＳ 明朝"/>
          <w:spacing w:val="0"/>
          <w:sz w:val="22"/>
        </w:rPr>
        <w:t>＝</w:t>
      </w:r>
      <w:r>
        <w:rPr>
          <w:rFonts w:hint="eastAsia" w:ascii="ＭＳ 明朝" w:hAnsi="ＭＳ 明朝" w:eastAsia="ＭＳ 明朝"/>
          <w:spacing w:val="0"/>
          <w:sz w:val="22"/>
        </w:rPr>
        <w:t>5</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・雑</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jc w:val="both"/>
        <w:rPr>
          <w:rFonts w:hint="eastAsia" w:ascii="ＭＳ 明朝" w:hAnsi="ＭＳ 明朝" w:eastAsia="ＭＳ 明朝"/>
          <w:spacing w:val="0"/>
          <w:sz w:val="22"/>
          <w:highlight w:val="none"/>
        </w:rPr>
      </w:pP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（６）支払条件　前金払　</w:t>
      </w:r>
      <w:r>
        <w:rPr>
          <w:rFonts w:hint="eastAsia" w:ascii="ＭＳ 明朝" w:hAnsi="ＭＳ 明朝" w:eastAsia="ＭＳ 明朝"/>
          <w:color w:val="auto"/>
          <w:spacing w:val="0"/>
          <w:sz w:val="22"/>
          <w:highlight w:val="none"/>
        </w:rPr>
        <w:t>有</w:t>
      </w:r>
      <w:r>
        <w:rPr>
          <w:rFonts w:hint="eastAsia" w:ascii="ＭＳ 明朝" w:hAnsi="ＭＳ 明朝" w:eastAsia="ＭＳ 明朝"/>
          <w:spacing w:val="0"/>
          <w:sz w:val="22"/>
          <w:highlight w:val="none"/>
        </w:rPr>
        <w:t>　</w:t>
      </w:r>
    </w:p>
    <w:p>
      <w:pPr>
        <w:pStyle w:val="0"/>
        <w:spacing w:line="240" w:lineRule="auto"/>
        <w:ind w:left="687" w:hanging="687" w:hangingChars="300"/>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（７）</w:t>
      </w:r>
      <w:r>
        <w:rPr>
          <w:rFonts w:hint="eastAsia" w:ascii="ＭＳ 明朝" w:hAnsi="ＭＳ 明朝" w:eastAsia="ＭＳ 明朝"/>
          <w:spacing w:val="0"/>
          <w:sz w:val="22"/>
          <w:highlight w:val="none"/>
          <w:u w:val="single" w:color="auto"/>
        </w:rPr>
        <w:t>調査基準価格　設定有（大崎市低入札価格</w:t>
      </w:r>
      <w:r>
        <w:rPr>
          <w:rFonts w:hint="eastAsia" w:ascii="ＭＳ 明朝" w:hAnsi="ＭＳ 明朝" w:eastAsia="ＭＳ 明朝"/>
          <w:spacing w:val="0"/>
          <w:sz w:val="22"/>
          <w:u w:val="single" w:color="auto"/>
        </w:rPr>
        <w:t>履行能力確認調査実施要領第３条及び第５条を必読のこと）</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（８）入札方法</w:t>
      </w:r>
    </w:p>
    <w:p>
      <w:pPr>
        <w:pStyle w:val="0"/>
        <w:spacing w:line="240" w:lineRule="auto"/>
        <w:ind w:firstLine="458" w:firstLineChars="200"/>
        <w:jc w:val="both"/>
        <w:rPr>
          <w:rFonts w:hint="eastAsia" w:ascii="ＭＳ 明朝" w:hAnsi="ＭＳ 明朝" w:eastAsia="ＭＳ 明朝"/>
          <w:spacing w:val="0"/>
          <w:sz w:val="22"/>
        </w:rPr>
      </w:pPr>
      <w:r>
        <w:rPr>
          <w:rFonts w:hint="eastAsia" w:ascii="ＭＳ 明朝" w:hAnsi="ＭＳ 明朝" w:eastAsia="ＭＳ 明朝"/>
          <w:spacing w:val="0"/>
          <w:sz w:val="22"/>
        </w:rPr>
        <w:t>ア　条件付き一般競争入札（事後審査型及び総合評価落札方式（</w:t>
      </w:r>
      <w:r>
        <w:rPr>
          <w:rFonts w:hint="eastAsia" w:ascii="ＭＳ 明朝" w:hAnsi="ＭＳ 明朝" w:eastAsia="ＭＳ 明朝"/>
          <w:spacing w:val="0"/>
          <w:sz w:val="22"/>
          <w:highlight w:val="none"/>
        </w:rPr>
        <w:t>地域維持型）</w:t>
      </w:r>
      <w:r>
        <w:rPr>
          <w:rFonts w:hint="eastAsia" w:ascii="ＭＳ 明朝" w:hAnsi="ＭＳ 明朝" w:eastAsia="ＭＳ 明朝"/>
          <w:spacing w:val="0"/>
          <w:sz w:val="22"/>
        </w:rPr>
        <w:t>）</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イ　初度の入札で，予定価格の範囲内の価格で入札がない場合は，直ちに再度入札を１回のみ実施する。</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ウ　再度入札において，なお予定価格の範囲内の価格での入札がない場合は，最低価格入札者と随意契約の協議を行う場合がある。（その場合は，見積書の提出を求める。）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２　入札保証金　免除する。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３　契約保証金　契約金額の１０分の１以上の金額とする。</w:t>
      </w:r>
    </w:p>
    <w:p>
      <w:pPr>
        <w:pStyle w:val="0"/>
        <w:spacing w:line="240" w:lineRule="auto"/>
        <w:jc w:val="both"/>
        <w:rPr>
          <w:rFonts w:hint="eastAsia" w:ascii="ＭＳ 明朝" w:hAnsi="ＭＳ 明朝" w:eastAsia="ＭＳ 明朝"/>
          <w:spacing w:val="0"/>
          <w:sz w:val="22"/>
        </w:rPr>
      </w:pPr>
    </w:p>
    <w:p>
      <w:pPr>
        <w:pStyle w:val="0"/>
        <w:kinsoku w:val="0"/>
        <w:wordWrap w:val="0"/>
        <w:spacing w:line="240" w:lineRule="auto"/>
        <w:jc w:val="both"/>
        <w:rPr>
          <w:rFonts w:hint="eastAsia" w:ascii="ＭＳ 明朝" w:hAnsi="ＭＳ 明朝" w:eastAsia="ＭＳ 明朝"/>
          <w:spacing w:val="0"/>
          <w:sz w:val="22"/>
        </w:rPr>
      </w:pPr>
      <w:r>
        <w:rPr>
          <w:rFonts w:hint="eastAsia" w:ascii="ＭＳ 明朝" w:hAnsi="ＭＳ 明朝" w:eastAsia="ＭＳ 明朝"/>
          <w:color w:val="000000"/>
          <w:spacing w:val="0"/>
          <w:sz w:val="22"/>
        </w:rPr>
        <w:t>４　</w:t>
      </w:r>
      <w:r>
        <w:rPr>
          <w:rFonts w:hint="eastAsia" w:ascii="ＭＳ 明朝" w:hAnsi="ＭＳ 明朝" w:eastAsia="ＭＳ 明朝"/>
          <w:spacing w:val="0"/>
          <w:sz w:val="22"/>
        </w:rPr>
        <w:t>入札に参加する者に必要な資格に関する事項</w:t>
      </w:r>
    </w:p>
    <w:p>
      <w:pPr>
        <w:pStyle w:val="15"/>
        <w:wordWrap w:val="1"/>
        <w:spacing w:line="240" w:lineRule="auto"/>
        <w:ind w:left="205" w:firstLine="215"/>
        <w:jc w:val="both"/>
        <w:rPr>
          <w:rFonts w:hint="eastAsia" w:ascii="ＭＳ 明朝" w:hAnsi="ＭＳ 明朝" w:eastAsia="ＭＳ 明朝"/>
          <w:spacing w:val="0"/>
          <w:sz w:val="22"/>
        </w:rPr>
      </w:pPr>
      <w:r>
        <w:rPr>
          <w:rFonts w:hint="eastAsia" w:ascii="ＭＳ 明朝" w:hAnsi="ＭＳ 明朝" w:eastAsia="ＭＳ 明朝"/>
          <w:spacing w:val="0"/>
          <w:sz w:val="22"/>
        </w:rPr>
        <w:t>大崎市建設工事に係る競争入札の参加資格等に関する規程第５条に規定</w:t>
      </w:r>
      <w:r>
        <w:rPr>
          <w:rFonts w:hint="eastAsia" w:ascii="ＭＳ 明朝" w:hAnsi="ＭＳ 明朝" w:eastAsia="ＭＳ 明朝"/>
          <w:spacing w:val="0"/>
          <w:sz w:val="22"/>
          <w:highlight w:val="none"/>
        </w:rPr>
        <w:t>する令和７・８年度建設工事入札参加業者登録簿に登録されている単体企業又は本業務を行う目的で結成された委託業務共同企業体（以下「共同企業体」という）で，下記の要件</w:t>
      </w:r>
      <w:r>
        <w:rPr>
          <w:rFonts w:hint="eastAsia" w:ascii="ＭＳ 明朝" w:hAnsi="ＭＳ 明朝" w:eastAsia="ＭＳ 明朝"/>
          <w:spacing w:val="0"/>
          <w:sz w:val="22"/>
        </w:rPr>
        <w:t>を満たしていること。</w:t>
      </w:r>
    </w:p>
    <w:p>
      <w:pPr>
        <w:pStyle w:val="15"/>
        <w:wordWrap w:val="1"/>
        <w:spacing w:line="240" w:lineRule="auto"/>
        <w:ind w:left="0" w:leftChars="0" w:firstLine="0" w:firstLineChars="0"/>
        <w:jc w:val="both"/>
        <w:rPr>
          <w:rFonts w:hint="eastAsia" w:ascii="ＭＳ 明朝" w:hAnsi="ＭＳ 明朝" w:eastAsia="ＭＳ 明朝"/>
          <w:spacing w:val="0"/>
          <w:sz w:val="22"/>
        </w:rPr>
      </w:pPr>
    </w:p>
    <w:p>
      <w:pPr>
        <w:pStyle w:val="16"/>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2"/>
        </w:rPr>
        <w:t>記</w:t>
      </w:r>
    </w:p>
    <w:p>
      <w:pPr>
        <w:pStyle w:val="0"/>
        <w:spacing w:line="240" w:lineRule="auto"/>
        <w:jc w:val="both"/>
        <w:rPr>
          <w:rFonts w:hint="eastAsia" w:ascii="ＭＳ 明朝" w:hAnsi="ＭＳ 明朝" w:eastAsia="ＭＳ 明朝"/>
          <w:spacing w:val="0"/>
          <w:sz w:val="21"/>
        </w:rPr>
      </w:pPr>
    </w:p>
    <w:tbl>
      <w:tblPr>
        <w:tblStyle w:val="11"/>
        <w:tblW w:w="10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6"/>
        <w:gridCol w:w="7202"/>
      </w:tblGrid>
      <w:tr>
        <w:trPr>
          <w:trHeight w:val="192"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登録業種</w:t>
            </w:r>
          </w:p>
        </w:tc>
        <w:tc>
          <w:tcPr>
            <w:tcW w:w="7202" w:type="dxa"/>
            <w:shd w:val="clear" w:color="auto" w:fill="auto"/>
            <w:vAlign w:val="top"/>
          </w:tcPr>
          <w:p>
            <w:pPr>
              <w:pStyle w:val="15"/>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土木一式工事</w:t>
            </w:r>
          </w:p>
        </w:tc>
      </w:tr>
      <w:tr>
        <w:trPr>
          <w:trHeight w:val="184" w:hRule="atLeast"/>
        </w:trPr>
        <w:tc>
          <w:tcPr>
            <w:tcW w:w="3486" w:type="dxa"/>
            <w:shd w:val="clear" w:color="auto" w:fill="auto"/>
            <w:vAlign w:val="top"/>
          </w:tcPr>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登録等級</w:t>
            </w:r>
          </w:p>
        </w:tc>
        <w:tc>
          <w:tcPr>
            <w:tcW w:w="7202" w:type="dxa"/>
            <w:shd w:val="clear" w:color="auto" w:fill="auto"/>
            <w:vAlign w:val="top"/>
          </w:tcPr>
          <w:p>
            <w:pPr>
              <w:pStyle w:val="0"/>
              <w:spacing w:line="240" w:lineRule="auto"/>
              <w:jc w:val="both"/>
              <w:rPr>
                <w:rFonts w:hint="eastAsia"/>
                <w:spacing w:val="0"/>
                <w:sz w:val="22"/>
                <w:highlight w:val="none"/>
              </w:rPr>
            </w:pPr>
            <w:r>
              <w:rPr>
                <w:rFonts w:hint="eastAsia" w:ascii="ＭＳ 明朝" w:hAnsi="ＭＳ 明朝" w:eastAsia="ＭＳ 明朝"/>
                <w:spacing w:val="0"/>
                <w:sz w:val="22"/>
                <w:highlight w:val="none"/>
              </w:rPr>
              <w:t>なし</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事業所の所在地に関する条件</w:t>
            </w:r>
          </w:p>
        </w:tc>
        <w:tc>
          <w:tcPr>
            <w:tcW w:w="7202"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鹿島台地域に本社（店）の登録を有すること。</w:t>
            </w:r>
          </w:p>
        </w:tc>
      </w:tr>
      <w:tr>
        <w:trPr>
          <w:trHeight w:val="1062"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資格に関する条件</w:t>
            </w:r>
          </w:p>
        </w:tc>
        <w:tc>
          <w:tcPr>
            <w:tcW w:w="7202" w:type="dxa"/>
            <w:shd w:val="clear" w:color="auto" w:fill="auto"/>
            <w:vAlign w:val="center"/>
          </w:tcPr>
          <w:p>
            <w:pPr>
              <w:pStyle w:val="15"/>
              <w:spacing w:before="0" w:beforeLines="0" w:beforeAutospacing="0" w:after="0" w:afterLines="0" w:afterAutospacing="0" w:line="240" w:lineRule="auto"/>
              <w:ind w:left="0" w:leftChars="0" w:right="0" w:rightChars="0" w:firstLine="239" w:firstLineChars="100"/>
              <w:jc w:val="left"/>
              <w:rPr>
                <w:rFonts w:hint="eastAsia" w:ascii="ＭＳ 明朝" w:hAnsi="ＭＳ 明朝" w:eastAsia="ＭＳ 明朝"/>
                <w:spacing w:val="0"/>
                <w:sz w:val="22"/>
              </w:rPr>
            </w:pPr>
            <w:r>
              <w:rPr>
                <w:rFonts w:hint="eastAsia" w:ascii="ＭＳ 明朝" w:hAnsi="ＭＳ 明朝" w:eastAsia="ＭＳ 明朝"/>
                <w:spacing w:val="0"/>
                <w:sz w:val="22"/>
              </w:rPr>
              <w:t>以下の要件</w:t>
            </w:r>
            <w:bookmarkStart w:id="0" w:name="_GoBack"/>
            <w:bookmarkEnd w:id="0"/>
            <w:r>
              <w:rPr>
                <w:rFonts w:hint="eastAsia" w:ascii="ＭＳ 明朝" w:hAnsi="ＭＳ 明朝" w:eastAsia="ＭＳ 明朝"/>
                <w:spacing w:val="0"/>
                <w:sz w:val="22"/>
              </w:rPr>
              <w:t>を満たす単体又は特定共同企業体であること。</w:t>
            </w:r>
          </w:p>
          <w:p>
            <w:pPr>
              <w:pStyle w:val="15"/>
              <w:spacing w:before="0" w:beforeLines="0" w:beforeAutospacing="0" w:after="0" w:afterLines="0" w:afterAutospacing="0" w:line="240" w:lineRule="auto"/>
              <w:ind w:left="0" w:leftChars="0" w:firstLine="0" w:firstLineChars="0"/>
              <w:jc w:val="left"/>
              <w:rPr>
                <w:rFonts w:hint="eastAsia" w:ascii="ＭＳ 明朝" w:hAnsi="ＭＳ 明朝" w:eastAsia="ＭＳ 明朝"/>
                <w:strike w:val="0"/>
                <w:dstrike w:val="1"/>
                <w:color w:val="auto"/>
                <w:spacing w:val="0"/>
                <w:sz w:val="22"/>
              </w:rPr>
            </w:pPr>
            <w:r>
              <w:rPr>
                <w:rFonts w:hint="eastAsia" w:ascii="ＭＳ 明朝" w:hAnsi="ＭＳ 明朝" w:eastAsia="ＭＳ 明朝"/>
                <w:color w:val="auto"/>
                <w:spacing w:val="0"/>
                <w:sz w:val="22"/>
              </w:rPr>
              <w:t>１　</w:t>
            </w:r>
            <w:r>
              <w:rPr>
                <w:rFonts w:hint="eastAsia" w:ascii="ＭＳ 明朝" w:hAnsi="ＭＳ 明朝" w:eastAsia="ＭＳ 明朝"/>
                <w:color w:val="auto"/>
                <w:spacing w:val="0"/>
                <w:sz w:val="22"/>
                <w:highlight w:val="none"/>
              </w:rPr>
              <w:t>土木一式工事の</w:t>
            </w:r>
            <w:r>
              <w:rPr>
                <w:rFonts w:hint="eastAsia" w:ascii="ＭＳ 明朝" w:hAnsi="ＭＳ 明朝" w:eastAsia="ＭＳ 明朝"/>
                <w:color w:val="auto"/>
                <w:spacing w:val="0"/>
                <w:sz w:val="22"/>
              </w:rPr>
              <w:t>登録があること。</w:t>
            </w:r>
          </w:p>
        </w:tc>
      </w:tr>
      <w:tr>
        <w:trPr>
          <w:trHeight w:val="3964" w:hRule="atLeast"/>
        </w:trPr>
        <w:tc>
          <w:tcPr>
            <w:tcW w:w="3486" w:type="dxa"/>
            <w:shd w:val="clear" w:color="auto" w:fill="auto"/>
            <w:vAlign w:val="center"/>
          </w:tcPr>
          <w:p>
            <w:pPr>
              <w:pStyle w:val="0"/>
              <w:spacing w:line="240" w:lineRule="auto"/>
              <w:jc w:val="both"/>
              <w:rPr>
                <w:rFonts w:hint="eastAsia"/>
                <w:spacing w:val="0"/>
                <w:sz w:val="22"/>
              </w:rPr>
            </w:pPr>
            <w:r>
              <w:rPr>
                <w:rFonts w:hint="eastAsia" w:ascii="ＭＳ 明朝" w:hAnsi="ＭＳ 明朝" w:eastAsia="ＭＳ 明朝"/>
                <w:spacing w:val="0"/>
                <w:sz w:val="22"/>
              </w:rPr>
              <w:t>配置技術者に関する条件</w:t>
            </w:r>
          </w:p>
        </w:tc>
        <w:tc>
          <w:tcPr>
            <w:tcW w:w="7202" w:type="dxa"/>
            <w:shd w:val="clear" w:color="auto" w:fill="auto"/>
            <w:vAlign w:val="center"/>
          </w:tcPr>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①　建設業法（昭和</w:t>
            </w:r>
            <w:r>
              <w:rPr>
                <w:rFonts w:hint="eastAsia" w:ascii="ＭＳ 明朝" w:hAnsi="ＭＳ 明朝" w:eastAsia="ＭＳ 明朝"/>
                <w:spacing w:val="0"/>
                <w:sz w:val="22"/>
              </w:rPr>
              <w:t>24</w:t>
            </w:r>
            <w:r>
              <w:rPr>
                <w:rFonts w:hint="eastAsia" w:ascii="ＭＳ 明朝" w:hAnsi="ＭＳ 明朝" w:eastAsia="ＭＳ 明朝"/>
                <w:spacing w:val="0"/>
                <w:sz w:val="22"/>
              </w:rPr>
              <w:t>年法律第</w:t>
            </w:r>
            <w:r>
              <w:rPr>
                <w:rFonts w:hint="eastAsia" w:ascii="ＭＳ 明朝" w:hAnsi="ＭＳ 明朝" w:eastAsia="ＭＳ 明朝"/>
                <w:spacing w:val="0"/>
                <w:sz w:val="22"/>
              </w:rPr>
              <w:t>100</w:t>
            </w:r>
            <w:r>
              <w:rPr>
                <w:rFonts w:hint="eastAsia" w:ascii="ＭＳ 明朝" w:hAnsi="ＭＳ 明朝" w:eastAsia="ＭＳ 明朝"/>
                <w:spacing w:val="0"/>
                <w:sz w:val="22"/>
              </w:rPr>
              <w:t>号）の定めるところにより，当該入札参加業者と直接雇用関係のある主任技術者又は監理技術者（以下「技術者」という。）をこの工事現場に配置できること。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②　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③　監理技術者にあっては，監理技術者資格者証及び監理技術者</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講習修了証を取得している者。</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共同企業体を結成する場合の要件</w:t>
            </w:r>
          </w:p>
        </w:tc>
        <w:tc>
          <w:tcPr>
            <w:tcW w:w="7202" w:type="dxa"/>
            <w:shd w:val="clear" w:color="auto" w:fill="auto"/>
            <w:vAlign w:val="center"/>
          </w:tcPr>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rPr>
              <w:t>１　構成員の数</w:t>
            </w:r>
            <w:r>
              <w:rPr>
                <w:rFonts w:hint="eastAsia" w:ascii="ＭＳ 明朝" w:hAnsi="ＭＳ 明朝" w:eastAsia="ＭＳ 明朝"/>
                <w:color w:val="auto"/>
                <w:spacing w:val="0"/>
                <w:sz w:val="22"/>
                <w:highlight w:val="none"/>
              </w:rPr>
              <w:t>は，２社から１０社程度であること。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２　構成員のうち少なくとも１社は，令和７年・８年度大崎市競争入札参加資格者名簿に登録されていること。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３　代表者の出資割合は，構成員の中で最大であること。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４　共同企業体の構成員は，事業所の所在地に関する条件を満たす者であること。</w:t>
            </w:r>
          </w:p>
          <w:p>
            <w:pPr>
              <w:pStyle w:val="15"/>
              <w:wordWrap w:val="1"/>
              <w:spacing w:line="240" w:lineRule="auto"/>
              <w:ind w:left="215" w:leftChars="0"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５　共同企業体の構成員は，同一の発注業務において同時に２以上の共同企業体の構成員となることはできない。</w:t>
            </w:r>
          </w:p>
        </w:tc>
      </w:tr>
      <w:tr>
        <w:trPr>
          <w:trHeight w:val="227"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その他</w:t>
            </w:r>
          </w:p>
        </w:tc>
        <w:tc>
          <w:tcPr>
            <w:tcW w:w="7202"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別紙条件付き一般競争入札（事後審査型及び総合評価落札方式（地域維持型））公告共通事項に示すとおりとする。</w:t>
            </w:r>
          </w:p>
        </w:tc>
      </w:tr>
    </w:tbl>
    <w:p>
      <w:pPr>
        <w:pStyle w:val="0"/>
        <w:kinsoku w:val="0"/>
        <w:spacing w:line="358" w:lineRule="exact"/>
        <w:jc w:val="both"/>
        <w:rPr>
          <w:rFonts w:hint="eastAsia" w:ascii="ＭＳ 明朝" w:hAnsi="ＭＳ 明朝" w:eastAsia="ＭＳ 明朝"/>
          <w:sz w:val="21"/>
        </w:rPr>
      </w:pPr>
    </w:p>
    <w:p>
      <w:pPr>
        <w:pStyle w:val="0"/>
        <w:rPr>
          <w:rFonts w:hint="eastAsia" w:ascii="ＭＳ 明朝" w:hAnsi="ＭＳ 明朝" w:eastAsia="ＭＳ 明朝"/>
          <w:sz w:val="22"/>
        </w:rPr>
      </w:pPr>
      <w:r>
        <w:rPr>
          <w:rFonts w:hint="eastAsia" w:ascii="ＭＳ 明朝" w:hAnsi="ＭＳ 明朝" w:eastAsia="ＭＳ 明朝"/>
          <w:sz w:val="22"/>
        </w:rPr>
        <w:t>５　担当課</w:t>
      </w:r>
    </w:p>
    <w:tbl>
      <w:tblPr>
        <w:tblStyle w:val="11"/>
        <w:tblW w:w="10653"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51"/>
        <w:gridCol w:w="1824"/>
        <w:gridCol w:w="4560"/>
      </w:tblGrid>
      <w:tr>
        <w:trPr>
          <w:trHeight w:val="336" w:hRule="atLeast"/>
        </w:trPr>
        <w:tc>
          <w:tcPr>
            <w:tcW w:w="1418" w:type="dxa"/>
            <w:vAlign w:val="top"/>
          </w:tcPr>
          <w:p>
            <w:pPr>
              <w:pStyle w:val="0"/>
              <w:kinsoku w:val="0"/>
              <w:spacing w:line="358" w:lineRule="exact"/>
              <w:jc w:val="center"/>
              <w:rPr>
                <w:rFonts w:hint="eastAsia" w:ascii="ＭＳ 明朝" w:hAnsi="ＭＳ 明朝" w:eastAsia="ＭＳ 明朝"/>
                <w:sz w:val="22"/>
              </w:rPr>
            </w:pPr>
            <w:r>
              <w:rPr>
                <w:rFonts w:hint="eastAsia" w:ascii="ＭＳ 明朝" w:hAnsi="ＭＳ 明朝" w:eastAsia="ＭＳ 明朝"/>
                <w:sz w:val="22"/>
              </w:rPr>
              <w:t>区分</w:t>
            </w:r>
          </w:p>
        </w:tc>
        <w:tc>
          <w:tcPr>
            <w:tcW w:w="2851"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担当課</w:t>
            </w:r>
          </w:p>
        </w:tc>
        <w:tc>
          <w:tcPr>
            <w:tcW w:w="1824"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4560"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住所</w:t>
            </w:r>
          </w:p>
        </w:tc>
      </w:tr>
      <w:tr>
        <w:trPr>
          <w:cantSplit/>
          <w:trHeight w:val="413"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入札担当課</w:t>
            </w:r>
          </w:p>
        </w:tc>
        <w:tc>
          <w:tcPr>
            <w:tcW w:w="2851"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c>
          <w:tcPr>
            <w:tcW w:w="1824" w:type="dxa"/>
            <w:vAlign w:val="center"/>
          </w:tcPr>
          <w:p>
            <w:pPr>
              <w:pStyle w:val="0"/>
              <w:rPr>
                <w:rFonts w:hint="eastAsia" w:ascii="ＭＳ 明朝" w:hAnsi="ＭＳ 明朝" w:eastAsia="ＭＳ 明朝"/>
                <w:sz w:val="22"/>
              </w:rPr>
            </w:pPr>
            <w:r>
              <w:rPr>
                <w:rFonts w:hint="eastAsia" w:ascii="ＭＳ 明朝" w:hAnsi="ＭＳ 明朝" w:eastAsia="ＭＳ 明朝"/>
                <w:sz w:val="22"/>
              </w:rPr>
              <w:t>0229-23-5177</w:t>
            </w:r>
          </w:p>
        </w:tc>
        <w:tc>
          <w:tcPr>
            <w:tcW w:w="4560" w:type="dxa"/>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r>
        <w:trPr>
          <w:cantSplit/>
          <w:trHeight w:val="279"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業務担当課</w:t>
            </w:r>
          </w:p>
        </w:tc>
        <w:tc>
          <w:tcPr>
            <w:tcW w:w="2851" w:type="dxa"/>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大崎市鹿島台総合支所</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地域振興課</w:t>
            </w:r>
          </w:p>
        </w:tc>
        <w:tc>
          <w:tcPr>
            <w:tcW w:w="1824" w:type="dxa"/>
            <w:vAlign w:val="center"/>
          </w:tcPr>
          <w:p>
            <w:pPr>
              <w:pStyle w:val="0"/>
              <w:rPr>
                <w:rFonts w:hint="eastAsia" w:ascii="ＭＳ 明朝" w:hAnsi="ＭＳ 明朝" w:eastAsia="ＭＳ 明朝"/>
                <w:color w:val="FF0000"/>
                <w:sz w:val="22"/>
                <w:highlight w:val="none"/>
              </w:rPr>
            </w:pPr>
            <w:r>
              <w:rPr>
                <w:rFonts w:hint="eastAsia" w:ascii="ＭＳ 明朝" w:hAnsi="ＭＳ 明朝" w:eastAsia="ＭＳ 明朝"/>
                <w:sz w:val="22"/>
                <w:highlight w:val="none"/>
              </w:rPr>
              <w:t>0229-56-7111</w:t>
            </w:r>
          </w:p>
        </w:tc>
        <w:tc>
          <w:tcPr>
            <w:tcW w:w="4560" w:type="dxa"/>
            <w:shd w:val="clear" w:color="auto" w:fill="auto"/>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989-4192</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大崎市鹿島台平渡字上戸下</w:t>
            </w:r>
            <w:r>
              <w:rPr>
                <w:rFonts w:hint="eastAsia" w:ascii="ＭＳ 明朝" w:hAnsi="ＭＳ 明朝" w:eastAsia="ＭＳ 明朝"/>
                <w:sz w:val="22"/>
                <w:highlight w:val="none"/>
              </w:rPr>
              <w:t>26-2</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入札日程</w:t>
      </w:r>
    </w:p>
    <w:tbl>
      <w:tblPr>
        <w:tblStyle w:val="11"/>
        <w:tblW w:w="10563"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1"/>
        <w:gridCol w:w="4332"/>
        <w:gridCol w:w="4560"/>
      </w:tblGrid>
      <w:tr>
        <w:trPr/>
        <w:tc>
          <w:tcPr>
            <w:tcW w:w="1671" w:type="dxa"/>
            <w:vAlign w:val="top"/>
          </w:tcPr>
          <w:p>
            <w:pPr>
              <w:pStyle w:val="0"/>
              <w:kinsoku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手続等</w:t>
            </w:r>
          </w:p>
        </w:tc>
        <w:tc>
          <w:tcPr>
            <w:tcW w:w="4332" w:type="dxa"/>
            <w:vAlign w:val="top"/>
          </w:tcPr>
          <w:p>
            <w:pPr>
              <w:pStyle w:val="0"/>
              <w:kinsoku w:val="0"/>
              <w:wordWrap w:val="0"/>
              <w:spacing w:line="358" w:lineRule="exact"/>
              <w:jc w:val="center"/>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期間･期日･期限</w:t>
            </w:r>
          </w:p>
        </w:tc>
        <w:tc>
          <w:tcPr>
            <w:tcW w:w="4560"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場所</w:t>
            </w:r>
          </w:p>
        </w:tc>
      </w:tr>
      <w:tr>
        <w:trPr>
          <w:trHeight w:val="877"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設計図書等</w:t>
            </w:r>
          </w:p>
          <w:p>
            <w:pPr>
              <w:pStyle w:val="0"/>
              <w:rPr>
                <w:rFonts w:hint="eastAsia" w:ascii="ＭＳ 明朝" w:hAnsi="ＭＳ 明朝" w:eastAsia="ＭＳ 明朝"/>
                <w:sz w:val="22"/>
              </w:rPr>
            </w:pPr>
            <w:r>
              <w:rPr>
                <w:rFonts w:hint="eastAsia" w:ascii="ＭＳ 明朝" w:hAnsi="ＭＳ 明朝" w:eastAsia="ＭＳ 明朝"/>
                <w:sz w:val="22"/>
              </w:rPr>
              <w:t>の閲覧</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日（金）までの</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r>
        <w:trPr>
          <w:trHeight w:val="740"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質問の受付</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質問の回答</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p>
            <w:pPr>
              <w:pStyle w:val="0"/>
              <w:rPr>
                <w:rFonts w:hint="eastAsia" w:ascii="ＭＳ 明朝" w:hAnsi="ＭＳ 明朝" w:eastAsia="ＭＳ 明朝"/>
                <w:sz w:val="22"/>
              </w:rPr>
            </w:pPr>
            <w:r>
              <w:rPr>
                <w:rFonts w:hint="eastAsia" w:ascii="ＭＳ 明朝" w:hAnsi="ＭＳ 明朝" w:eastAsia="ＭＳ 明朝"/>
                <w:sz w:val="22"/>
              </w:rPr>
              <w:t>及び大崎市公式ウェブサイト</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共同企業体を結成する場合の入札参加申請書締切日</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w:t>
            </w:r>
          </w:p>
          <w:p>
            <w:pPr>
              <w:pStyle w:val="0"/>
              <w:rPr>
                <w:rFonts w:hint="eastAsia"/>
                <w:sz w:val="22"/>
                <w:highlight w:val="none"/>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同日午後</w:t>
            </w:r>
            <w:r>
              <w:rPr>
                <w:rFonts w:hint="eastAsia" w:ascii="ＭＳ 明朝" w:hAnsi="ＭＳ 明朝" w:eastAsia="ＭＳ 明朝"/>
                <w:b w:val="1"/>
                <w:sz w:val="22"/>
                <w:highlight w:val="none"/>
                <w:u w:val="double" w:color="auto"/>
              </w:rPr>
              <w:t>4</w:t>
            </w:r>
            <w:r>
              <w:rPr>
                <w:rFonts w:hint="eastAsia" w:ascii="ＭＳ 明朝" w:hAnsi="ＭＳ 明朝" w:eastAsia="ＭＳ 明朝"/>
                <w:b w:val="1"/>
                <w:sz w:val="22"/>
                <w:highlight w:val="none"/>
                <w:u w:val="double" w:color="auto"/>
              </w:rPr>
              <w:t>時までに直接持参したものに限り有効とする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提出先</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大崎市古川七日町１番１号</w:t>
            </w:r>
          </w:p>
          <w:p>
            <w:pPr>
              <w:pStyle w:val="0"/>
              <w:rPr>
                <w:rFonts w:hint="eastAsia"/>
                <w:sz w:val="22"/>
                <w:highlight w:val="none"/>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入札参加資格の承認（共同企業体）</w:t>
            </w:r>
          </w:p>
        </w:tc>
        <w:tc>
          <w:tcPr>
            <w:tcW w:w="4332" w:type="dxa"/>
            <w:vAlign w:val="top"/>
          </w:tcPr>
          <w:p>
            <w:pPr>
              <w:pStyle w:val="0"/>
              <w:rPr>
                <w:rFonts w:hint="eastAsia"/>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w:t>
            </w:r>
          </w:p>
        </w:tc>
        <w:tc>
          <w:tcPr>
            <w:tcW w:w="4560" w:type="dxa"/>
            <w:vAlign w:val="top"/>
          </w:tcPr>
          <w:p>
            <w:pPr>
              <w:pStyle w:val="0"/>
              <w:rPr>
                <w:rFonts w:hint="eastAsia"/>
                <w:sz w:val="22"/>
                <w:highlight w:val="none"/>
              </w:rPr>
            </w:pPr>
            <w:r>
              <w:rPr>
                <w:rFonts w:hint="eastAsia" w:ascii="ＭＳ 明朝" w:hAnsi="ＭＳ 明朝" w:eastAsia="ＭＳ 明朝"/>
                <w:sz w:val="22"/>
                <w:highlight w:val="none"/>
              </w:rPr>
              <w:t>登録通知書発送</w:t>
            </w:r>
          </w:p>
        </w:tc>
      </w:tr>
      <w:tr>
        <w:trPr>
          <w:trHeight w:val="1164"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入札書の</w:t>
            </w:r>
          </w:p>
          <w:p>
            <w:pPr>
              <w:pStyle w:val="0"/>
              <w:rPr>
                <w:rFonts w:hint="eastAsia" w:ascii="ＭＳ 明朝" w:hAnsi="ＭＳ 明朝" w:eastAsia="ＭＳ 明朝"/>
                <w:sz w:val="22"/>
              </w:rPr>
            </w:pPr>
            <w:r>
              <w:rPr>
                <w:rFonts w:hint="eastAsia" w:ascii="ＭＳ 明朝" w:hAnsi="ＭＳ 明朝" w:eastAsia="ＭＳ 明朝"/>
                <w:sz w:val="22"/>
              </w:rPr>
              <w:t>受付締切</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26</w:t>
            </w:r>
            <w:r>
              <w:rPr>
                <w:rFonts w:hint="eastAsia" w:ascii="ＭＳ 明朝" w:hAnsi="ＭＳ 明朝" w:eastAsia="ＭＳ 明朝"/>
                <w:sz w:val="22"/>
                <w:highlight w:val="none"/>
              </w:rPr>
              <w:t>日（月）</w:t>
            </w:r>
          </w:p>
          <w:p>
            <w:pPr>
              <w:pStyle w:val="0"/>
              <w:rPr>
                <w:rFonts w:hint="eastAsia" w:ascii="ＭＳ 明朝" w:hAnsi="ＭＳ 明朝" w:eastAsia="ＭＳ 明朝"/>
                <w:b w:val="1"/>
                <w:sz w:val="22"/>
                <w:highlight w:val="none"/>
                <w:u w:val="double" w:color="auto"/>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同日まで到達した者のみ有効。配達証明付郵便に限る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郵送先〒</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r>
      <w:tr>
        <w:trPr>
          <w:trHeight w:val="71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開札</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日（水）</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10</w:t>
            </w:r>
            <w:r>
              <w:rPr>
                <w:rFonts w:hint="eastAsia" w:ascii="ＭＳ 明朝" w:hAnsi="ＭＳ 明朝" w:eastAsia="ＭＳ 明朝"/>
                <w:sz w:val="22"/>
                <w:highlight w:val="none"/>
              </w:rPr>
              <w:t>時</w:t>
            </w:r>
            <w:r>
              <w:rPr>
                <w:rFonts w:hint="eastAsia" w:ascii="ＭＳ 明朝" w:hAnsi="ＭＳ 明朝" w:eastAsia="ＭＳ 明朝"/>
                <w:sz w:val="22"/>
                <w:highlight w:val="none"/>
              </w:rPr>
              <w:t>30</w:t>
            </w:r>
            <w:r>
              <w:rPr>
                <w:rFonts w:hint="eastAsia" w:ascii="ＭＳ 明朝" w:hAnsi="ＭＳ 明朝" w:eastAsia="ＭＳ 明朝"/>
                <w:sz w:val="22"/>
                <w:highlight w:val="none"/>
              </w:rPr>
              <w:t>分から</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大崎市</w:t>
            </w:r>
            <w:r>
              <w:rPr>
                <w:rFonts w:hint="eastAsia" w:ascii="ＭＳ 明朝" w:hAnsi="ＭＳ 明朝" w:eastAsia="ＭＳ 明朝"/>
                <w:sz w:val="22"/>
              </w:rPr>
              <w:t>古川七日町１番１号</w:t>
            </w:r>
          </w:p>
          <w:p>
            <w:pPr>
              <w:pStyle w:val="0"/>
              <w:rPr>
                <w:rFonts w:hint="eastAsia" w:ascii="ＭＳ 明朝" w:hAnsi="ＭＳ 明朝" w:eastAsia="ＭＳ 明朝"/>
                <w:sz w:val="22"/>
              </w:rPr>
            </w:pPr>
            <w:r>
              <w:rPr>
                <w:rFonts w:hint="eastAsia" w:ascii="ＭＳ 明朝" w:hAnsi="ＭＳ 明朝" w:eastAsia="ＭＳ 明朝"/>
                <w:color w:val="000000" w:themeColor="text1"/>
                <w:sz w:val="22"/>
              </w:rPr>
              <w:t>大崎市役所本庁舎３階</w:t>
            </w:r>
            <w:r>
              <w:rPr>
                <w:rFonts w:hint="eastAsia" w:ascii="ＭＳ 明朝" w:hAnsi="ＭＳ 明朝" w:eastAsia="ＭＳ 明朝"/>
                <w:color w:val="000000" w:themeColor="text1"/>
                <w:sz w:val="22"/>
              </w:rPr>
              <w:t>301</w:t>
            </w:r>
            <w:r>
              <w:rPr>
                <w:rFonts w:hint="eastAsia" w:ascii="ＭＳ 明朝" w:hAnsi="ＭＳ 明朝" w:eastAsia="ＭＳ 明朝"/>
                <w:color w:val="000000" w:themeColor="text1"/>
                <w:sz w:val="22"/>
              </w:rPr>
              <w:t>会議室</w:t>
            </w:r>
          </w:p>
        </w:tc>
      </w:tr>
      <w:tr>
        <w:trPr>
          <w:trHeight w:val="563"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入札結果</w:t>
            </w:r>
          </w:p>
          <w:p>
            <w:pPr>
              <w:pStyle w:val="0"/>
              <w:rPr>
                <w:rFonts w:hint="eastAsia" w:ascii="ＭＳ 明朝" w:hAnsi="ＭＳ 明朝" w:eastAsia="ＭＳ 明朝"/>
                <w:sz w:val="22"/>
              </w:rPr>
            </w:pPr>
            <w:r>
              <w:rPr>
                <w:rFonts w:hint="eastAsia" w:ascii="ＭＳ 明朝" w:hAnsi="ＭＳ 明朝" w:eastAsia="ＭＳ 明朝"/>
                <w:sz w:val="22"/>
              </w:rPr>
              <w:t>の公表</w:t>
            </w:r>
          </w:p>
        </w:tc>
        <w:tc>
          <w:tcPr>
            <w:tcW w:w="4332" w:type="dxa"/>
            <w:vAlign w:val="top"/>
          </w:tcPr>
          <w:p>
            <w:pPr>
              <w:pStyle w:val="0"/>
              <w:rPr>
                <w:rFonts w:hint="eastAsia" w:ascii="ＭＳ 明朝" w:hAnsi="ＭＳ 明朝" w:eastAsia="ＭＳ 明朝"/>
                <w:sz w:val="22"/>
              </w:rPr>
            </w:pPr>
            <w:r>
              <w:rPr>
                <w:rFonts w:hint="eastAsia" w:ascii="ＭＳ 明朝" w:hAnsi="ＭＳ 明朝" w:eastAsia="ＭＳ 明朝"/>
                <w:sz w:val="22"/>
              </w:rPr>
              <w:t>落札決定後に公表</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bl>
    <w:p>
      <w:pPr>
        <w:pStyle w:val="0"/>
        <w:rPr>
          <w:rFonts w:hint="eastAsia"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号）に規定する休日を除く。</w:t>
      </w:r>
    </w:p>
    <w:p>
      <w:pPr>
        <w:pStyle w:val="0"/>
        <w:rPr>
          <w:rFonts w:hint="eastAsia"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７　入札参加申請の提出書類</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（１）共同企業体を結成し，入札参加を希望する者は，指定された期限までに，以下の書類を持参にて提出するものとする。</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委託業務共同企業体協定書（写し）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委任状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委託業務共同企業体使用印鑑届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エ　令和７年・８年度大崎市入札参加登録通知書（写し）　１部</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（２）その構成員が大崎市の入札参加登録をしていない場合は，その構成員に係る以下の書類も提出すること。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法人の全部事項証明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国，県，市の納税証明書　　　　　　　　　　　　　各１部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財務諸表（過去２年分）　　　　　　　　　　　　　各１部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rPr>
      </w:pPr>
      <w:r>
        <w:rPr>
          <w:rFonts w:hint="eastAsia" w:ascii="ＭＳ 明朝" w:hAnsi="ＭＳ 明朝" w:eastAsia="ＭＳ 明朝"/>
          <w:sz w:val="22"/>
        </w:rPr>
        <w:t>８　入札参加時の提出書類</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入札参加を希望する者は，以下の書類を配達証明付郵便にて提出するものとする。</w:t>
      </w:r>
    </w:p>
    <w:p>
      <w:pPr>
        <w:pStyle w:val="0"/>
        <w:rPr>
          <w:rFonts w:hint="eastAsia" w:ascii="ＭＳ 明朝" w:hAnsi="ＭＳ 明朝" w:eastAsia="ＭＳ 明朝"/>
          <w:sz w:val="22"/>
        </w:rPr>
      </w:pPr>
      <w:r>
        <w:rPr>
          <w:rFonts w:hint="eastAsia" w:ascii="ＭＳ 明朝" w:hAnsi="ＭＳ 明朝" w:eastAsia="ＭＳ 明朝"/>
          <w:sz w:val="22"/>
        </w:rPr>
        <w:t>（１）入札書</w:t>
      </w:r>
    </w:p>
    <w:p>
      <w:pPr>
        <w:pStyle w:val="0"/>
        <w:rPr>
          <w:rFonts w:hint="eastAsia" w:ascii="ＭＳ 明朝" w:hAnsi="ＭＳ 明朝" w:eastAsia="ＭＳ 明朝"/>
          <w:sz w:val="22"/>
        </w:rPr>
      </w:pPr>
      <w:r>
        <w:rPr>
          <w:rFonts w:hint="eastAsia" w:ascii="ＭＳ 明朝" w:hAnsi="ＭＳ 明朝" w:eastAsia="ＭＳ 明朝"/>
          <w:sz w:val="22"/>
        </w:rPr>
        <w:t>（２）業務費内訳書</w:t>
      </w:r>
    </w:p>
    <w:p>
      <w:pPr>
        <w:pStyle w:val="0"/>
        <w:rPr>
          <w:rFonts w:hint="eastAsia" w:ascii="ＭＳ 明朝" w:hAnsi="ＭＳ 明朝" w:eastAsia="ＭＳ 明朝"/>
          <w:sz w:val="22"/>
        </w:rPr>
      </w:pPr>
      <w:r>
        <w:rPr>
          <w:rFonts w:hint="eastAsia" w:ascii="ＭＳ 明朝" w:hAnsi="ＭＳ 明朝" w:eastAsia="ＭＳ 明朝"/>
          <w:sz w:val="22"/>
        </w:rPr>
        <w:t>（３）大崎市総合評価方式・価格以外の総合評価技術資料（別記様式１）</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w:t>
      </w:r>
    </w:p>
    <w:p>
      <w:pPr>
        <w:pStyle w:val="0"/>
        <w:rPr>
          <w:rFonts w:hint="eastAsia" w:ascii="ＭＳ 明朝" w:hAnsi="ＭＳ 明朝" w:eastAsia="ＭＳ 明朝"/>
          <w:sz w:val="22"/>
        </w:rPr>
      </w:pPr>
      <w:r>
        <w:rPr>
          <w:rFonts w:hint="eastAsia" w:ascii="ＭＳ 明朝" w:hAnsi="ＭＳ 明朝" w:eastAsia="ＭＳ 明朝"/>
          <w:sz w:val="22"/>
        </w:rPr>
        <w:t>（５）連絡担当者の名刺</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９　資格審査時の提出書類</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入札執行者から開札後入札参加資格確認書類の提出を求められた場合は，下記の書類を提出すること。</w:t>
      </w:r>
    </w:p>
    <w:p>
      <w:pPr>
        <w:pStyle w:val="0"/>
        <w:rPr>
          <w:rFonts w:hint="eastAsia" w:ascii="ＭＳ 明朝" w:hAnsi="ＭＳ 明朝" w:eastAsia="ＭＳ 明朝"/>
          <w:sz w:val="22"/>
        </w:rPr>
      </w:pPr>
      <w:r>
        <w:rPr>
          <w:rFonts w:hint="eastAsia" w:ascii="ＭＳ 明朝" w:hAnsi="ＭＳ 明朝" w:eastAsia="ＭＳ 明朝"/>
          <w:sz w:val="22"/>
        </w:rPr>
        <w:t>（１）配置技術者に関する調書　　　　　　　　　　　　　　　　　　　　　１部</w:t>
      </w:r>
    </w:p>
    <w:p>
      <w:pPr>
        <w:pStyle w:val="0"/>
        <w:rPr>
          <w:rFonts w:hint="eastAsia" w:ascii="ＭＳ 明朝" w:hAnsi="ＭＳ 明朝" w:eastAsia="ＭＳ 明朝"/>
          <w:sz w:val="22"/>
        </w:rPr>
      </w:pPr>
      <w:r>
        <w:rPr>
          <w:rFonts w:hint="eastAsia" w:ascii="ＭＳ 明朝" w:hAnsi="ＭＳ 明朝" w:eastAsia="ＭＳ 明朝"/>
          <w:sz w:val="22"/>
        </w:rPr>
        <w:t>（２）配置技術者の資格者証の写し　　　　　　　　　　　　　　　　　　　１部</w:t>
      </w:r>
    </w:p>
    <w:p>
      <w:pPr>
        <w:pStyle w:val="0"/>
        <w:rPr>
          <w:rFonts w:hint="eastAsia" w:ascii="ＭＳ 明朝" w:hAnsi="ＭＳ 明朝" w:eastAsia="ＭＳ 明朝"/>
          <w:sz w:val="22"/>
        </w:rPr>
      </w:pPr>
      <w:r>
        <w:rPr>
          <w:rFonts w:hint="eastAsia" w:ascii="ＭＳ 明朝" w:hAnsi="ＭＳ 明朝" w:eastAsia="ＭＳ 明朝"/>
          <w:sz w:val="22"/>
        </w:rPr>
        <w:t>（３）配置技術者との雇用関係が確認できる書類　　　　　　　　　　　　　１部</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　　　　　　　　　　　　　１部</w:t>
      </w:r>
    </w:p>
    <w:p>
      <w:pPr>
        <w:pStyle w:val="0"/>
        <w:rPr>
          <w:rFonts w:hint="eastAsia"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　　　　１部</w:t>
      </w:r>
    </w:p>
    <w:p>
      <w:pPr>
        <w:pStyle w:val="0"/>
        <w:rPr>
          <w:rFonts w:hint="eastAsia"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１０　総合評価項目及び落札者決定基準</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総合評価落札方式における評価項目，評価内容及び評価基準並びに落札者決定基準は，「大崎市建設工事総合評価落札方式（地域維持型）落札者決定基準」に示すとおりとする。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１１　総合評価に必要な提出書類</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（２）総合評価技術資料は，入札参加の資格審査及び総合評価以外の目的に使用しない。（当該総合評価技術資料を提出した入札参加者の承認を得た場合を除く。）</w:t>
      </w:r>
    </w:p>
    <w:p>
      <w:pPr>
        <w:pStyle w:val="0"/>
        <w:rPr>
          <w:rFonts w:hint="eastAsia" w:ascii="ＭＳ 明朝" w:hAnsi="ＭＳ 明朝" w:eastAsia="ＭＳ 明朝"/>
          <w:sz w:val="22"/>
        </w:rPr>
      </w:pPr>
      <w:r>
        <w:rPr>
          <w:rFonts w:hint="eastAsia" w:ascii="ＭＳ 明朝" w:hAnsi="ＭＳ 明朝" w:eastAsia="ＭＳ 明朝"/>
          <w:sz w:val="22"/>
        </w:rPr>
        <w:t>（３）総合評価技術資料は，返却しない。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（４）総合評価技術資料は，公表しない。（情報公開条例に基づく，行政文書開示請求による開示を除く。）</w:t>
      </w:r>
    </w:p>
    <w:p>
      <w:pPr>
        <w:pStyle w:val="0"/>
        <w:rPr>
          <w:rFonts w:hint="eastAsia" w:ascii="ＭＳ 明朝" w:hAnsi="ＭＳ 明朝" w:eastAsia="ＭＳ 明朝"/>
          <w:sz w:val="22"/>
        </w:rPr>
      </w:pPr>
      <w:r>
        <w:rPr>
          <w:rFonts w:hint="eastAsia" w:ascii="ＭＳ 明朝" w:hAnsi="ＭＳ 明朝" w:eastAsia="ＭＳ 明朝"/>
          <w:sz w:val="22"/>
        </w:rPr>
        <w:t>（５）既に提出した総合評価技術資料の訂正，差し換え及び再提出は認めない。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（６）総合評価技術資料の提出が無いもの及び同資料に記載が無いものの入札は，無効とする。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（７）総合評価技術資料の記載内容が不明又は確認の必要があると認められた場合には，配置予定の技術者に対してヒアリングを実施することがある。</w:t>
      </w:r>
    </w:p>
    <w:p>
      <w:pPr>
        <w:pStyle w:val="0"/>
        <w:rPr>
          <w:rFonts w:hint="eastAsia" w:ascii="ＭＳ 明朝" w:hAnsi="ＭＳ 明朝" w:eastAsia="ＭＳ 明朝"/>
          <w:sz w:val="22"/>
        </w:rPr>
      </w:pPr>
      <w:r>
        <w:rPr>
          <w:rFonts w:hint="eastAsia" w:ascii="ＭＳ 明朝" w:hAnsi="ＭＳ 明朝" w:eastAsia="ＭＳ 明朝"/>
          <w:sz w:val="22"/>
        </w:rPr>
        <w:t>（８）提出を求める総合評価技術資料の作成に係る費用は，入札参加者の負担とする。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１２　評価内容の履行の確保</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１３　工事費内訳書の提出</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開札時において入札書に記載されている入札金額に対応した業務費内訳書の提出を求める。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１４　設計図書の閲覧等</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設計図書の閲覧の期間及び場所は，６に示すとおりとするが，以下の場所において有料で複写することもできる。（休日等を除く。）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（株）アート</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大崎市古川字本鹿島２５６－１</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電話</w:t>
      </w:r>
      <w:r>
        <w:rPr>
          <w:rFonts w:hint="eastAsia" w:ascii="ＭＳ 明朝" w:hAnsi="ＭＳ 明朝" w:eastAsia="ＭＳ 明朝"/>
          <w:sz w:val="22"/>
        </w:rPr>
        <w:t>0229-22-2389</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１５　その他</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この公告のほか，次の公告共通事項等を必読のこと。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（１）条件付き一般競争入札（事後審査型及び総合評価落札方式</w:t>
      </w:r>
      <w:r>
        <w:rPr>
          <w:rFonts w:hint="eastAsia" w:ascii="ＭＳ 明朝" w:hAnsi="ＭＳ 明朝" w:eastAsia="ＭＳ 明朝"/>
          <w:sz w:val="22"/>
          <w:highlight w:val="none"/>
        </w:rPr>
        <w:t>（地域維持型））</w:t>
      </w:r>
      <w:r>
        <w:rPr>
          <w:rFonts w:hint="eastAsia" w:ascii="ＭＳ 明朝" w:hAnsi="ＭＳ 明朝" w:eastAsia="ＭＳ 明朝"/>
          <w:sz w:val="22"/>
        </w:rPr>
        <w:t>公告共通事項（別紙）</w:t>
      </w:r>
    </w:p>
    <w:p>
      <w:pPr>
        <w:pStyle w:val="0"/>
        <w:rPr>
          <w:rFonts w:hint="eastAsia" w:ascii="ＭＳ 明朝" w:hAnsi="ＭＳ 明朝" w:eastAsia="ＭＳ 明朝"/>
          <w:sz w:val="22"/>
        </w:rPr>
      </w:pPr>
      <w:r>
        <w:rPr>
          <w:rFonts w:hint="eastAsia" w:ascii="ＭＳ 明朝" w:hAnsi="ＭＳ 明朝" w:eastAsia="ＭＳ 明朝"/>
          <w:sz w:val="22"/>
        </w:rPr>
        <w:t>（２）大崎市入札契約事務取扱要綱（平成１８年大崎市告示第２４号）</w:t>
      </w:r>
    </w:p>
    <w:p>
      <w:pPr>
        <w:pStyle w:val="0"/>
        <w:rPr>
          <w:rFonts w:hint="eastAsia" w:ascii="ＭＳ 明朝" w:hAnsi="ＭＳ 明朝" w:eastAsia="ＭＳ 明朝"/>
          <w:sz w:val="22"/>
        </w:rPr>
      </w:pPr>
      <w:r>
        <w:rPr>
          <w:rFonts w:hint="eastAsia" w:ascii="ＭＳ 明朝" w:hAnsi="ＭＳ 明朝" w:eastAsia="ＭＳ 明朝"/>
          <w:sz w:val="22"/>
        </w:rPr>
        <w:t>（３）大崎市建設工事総合評価落札方式実施要綱（平成２３年大崎市告示第６４号）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9" w:firstLineChars="100"/>
        <w:rPr>
          <w:rFonts w:hint="eastAsia" w:ascii="ＭＳ 明朝" w:hAnsi="ＭＳ 明朝" w:eastAsia="ＭＳ 明朝"/>
          <w:b w:val="1"/>
          <w:sz w:val="22"/>
        </w:rPr>
      </w:pPr>
      <w:r>
        <w:rPr>
          <w:rFonts w:hint="eastAsia" w:ascii="ＭＳ 明朝" w:hAnsi="ＭＳ 明朝" w:eastAsia="ＭＳ 明朝"/>
          <w:b w:val="1"/>
          <w:sz w:val="22"/>
        </w:rPr>
        <w:t>条件付き一般競争入札（事後審査型及び総合評価落札方式（地域維持型））公告共通事項</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rPr>
          <w:rFonts w:hint="eastAsia"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rPr>
          <w:rFonts w:hint="eastAsia"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rPr>
          <w:rFonts w:hint="eastAsia"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入札手続等</w:t>
      </w:r>
    </w:p>
    <w:p>
      <w:pPr>
        <w:pStyle w:val="0"/>
        <w:rPr>
          <w:rFonts w:hint="eastAsia" w:ascii="ＭＳ 明朝" w:hAnsi="ＭＳ 明朝" w:eastAsia="ＭＳ 明朝"/>
          <w:sz w:val="22"/>
        </w:rPr>
      </w:pPr>
      <w:r>
        <w:rPr>
          <w:rFonts w:hint="eastAsia" w:ascii="ＭＳ 明朝" w:hAnsi="ＭＳ 明朝" w:eastAsia="ＭＳ 明朝"/>
          <w:sz w:val="22"/>
        </w:rPr>
        <w:t>（１）入札参加申請</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rPr>
          <w:rFonts w:hint="eastAsia" w:ascii="ＭＳ 明朝" w:hAnsi="ＭＳ 明朝" w:eastAsia="ＭＳ 明朝"/>
          <w:sz w:val="22"/>
        </w:rPr>
      </w:pPr>
      <w:r>
        <w:rPr>
          <w:rFonts w:hint="eastAsia" w:ascii="ＭＳ 明朝" w:hAnsi="ＭＳ 明朝" w:eastAsia="ＭＳ 明朝"/>
          <w:sz w:val="22"/>
        </w:rPr>
        <w:t>（２）設計図書等の閲覧</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設計等に対する質問について</w:t>
      </w:r>
    </w:p>
    <w:p>
      <w:pPr>
        <w:pStyle w:val="0"/>
        <w:ind w:left="916" w:leftChars="200" w:hanging="458" w:hangingChars="200"/>
        <w:rPr>
          <w:rFonts w:hint="eastAsia"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rPr>
          <w:rFonts w:hint="eastAsia"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rPr>
          <w:rFonts w:hint="eastAsia" w:ascii="ＭＳ 明朝" w:hAnsi="ＭＳ 明朝" w:eastAsia="ＭＳ 明朝"/>
          <w:sz w:val="22"/>
        </w:rPr>
      </w:pPr>
      <w:r>
        <w:rPr>
          <w:rFonts w:hint="eastAsia" w:ascii="ＭＳ 明朝" w:hAnsi="ＭＳ 明朝" w:eastAsia="ＭＳ 明朝"/>
          <w:sz w:val="22"/>
        </w:rPr>
        <w:t>（４）入札参加資格の確認及び総合評価</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入札参加資格の確認及び総合評価は，開札後に，落札者とするため確認の必要がある者について行う。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入札方法等</w:t>
      </w:r>
    </w:p>
    <w:p>
      <w:pPr>
        <w:pStyle w:val="0"/>
        <w:rPr>
          <w:rFonts w:hint="eastAsia" w:ascii="ＭＳ 明朝" w:hAnsi="ＭＳ 明朝" w:eastAsia="ＭＳ 明朝"/>
          <w:sz w:val="22"/>
        </w:rPr>
      </w:pPr>
      <w:r>
        <w:rPr>
          <w:rFonts w:hint="eastAsia" w:ascii="ＭＳ 明朝" w:hAnsi="ＭＳ 明朝" w:eastAsia="ＭＳ 明朝"/>
          <w:sz w:val="22"/>
        </w:rPr>
        <w:t>（１）入札書及び総合評価方式・価格以外の総合評価技術資料の提出</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ア　初度の入札書及び総合評価方式・価格以外の総合評価技術資料（別記様式１）（以下「入札書等」という。）の提出期限及び提出先は，入札公告に示すとおりとする。</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イ　初度の入札書等の提出は，配達証明付郵便により提出期限までに入札公告に示す入札書郵送先に到達しなければならない。</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ウ　入札書等の郵送は，二重封筒とし，入札書及び業務費内訳書を中封筒に入れ，封かんの上，入札者の名称及び建設工事入札参加登録番号，入札に係る業務名及び契約番号並びに開札日を表記し，外封筒には入札書及び業務費内訳書を同封した中封筒，総合評価技術資料，建設工事入札参加登録通知書の写し及び連絡担当者の名刺１枚を入れ，表に工事名，契約番号，開札日及び入札書等在中の旨を朱書き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エ　一つの外封筒に二つ以上の入札書等を同封してはならない。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オ　持参，電報，ファクシミリ，その他電気通信による入札書等の提出は認めない。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カ　提出期限を過ぎて到着した入札書等は，いかなる事由があっても受理しない。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キ　既に提出した入札書等の訂正，差し換え及び再提出は認めない。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rPr>
          <w:rFonts w:hint="eastAsia"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rPr>
          <w:rFonts w:hint="eastAsia" w:ascii="ＭＳ 明朝" w:hAnsi="ＭＳ 明朝" w:eastAsia="ＭＳ 明朝"/>
          <w:sz w:val="22"/>
        </w:rPr>
      </w:pPr>
      <w:r>
        <w:rPr>
          <w:rFonts w:hint="eastAsia" w:ascii="ＭＳ 明朝" w:hAnsi="ＭＳ 明朝" w:eastAsia="ＭＳ 明朝"/>
          <w:sz w:val="22"/>
        </w:rPr>
        <w:t>（６）入札執行回数は，再度入札を含めて２回を限度とする。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再度入札の方法</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（１）再度入札は，初度の入札において，予定価格の範囲内の価格で入札がない場合に，１回のみ実施するものとする。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rPr>
          <w:rFonts w:hint="eastAsia"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入札書（再度入札用）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（５）再度入札において，なお予定価格の範囲内の価格での入札がない場合は，最低価格入札者と随意契約の協議を行う場合がある。（その場合は，見積書の提出を求める。）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落札候補者の決定方法</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大崎市建設工事総合評価落札方式実施要綱」及び「大崎市建設工事総合評価落札方式（地域維持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rPr>
          <w:rFonts w:hint="eastAsia" w:ascii="ＭＳ 明朝" w:hAnsi="ＭＳ 明朝" w:eastAsia="ＭＳ 明朝"/>
          <w:sz w:val="22"/>
        </w:rPr>
      </w:pPr>
      <w:r>
        <w:rPr>
          <w:rFonts w:hint="eastAsia" w:ascii="ＭＳ 明朝" w:hAnsi="ＭＳ 明朝" w:eastAsia="ＭＳ 明朝"/>
          <w:sz w:val="22"/>
        </w:rPr>
        <w:t>６　入札参加資格の確認等</w:t>
      </w:r>
    </w:p>
    <w:p>
      <w:pPr>
        <w:pStyle w:val="0"/>
        <w:rPr>
          <w:rFonts w:hint="eastAsia" w:ascii="ＭＳ 明朝" w:hAnsi="ＭＳ 明朝" w:eastAsia="ＭＳ 明朝"/>
          <w:sz w:val="22"/>
        </w:rPr>
      </w:pPr>
      <w:r>
        <w:rPr>
          <w:rFonts w:hint="eastAsia" w:ascii="ＭＳ 明朝" w:hAnsi="ＭＳ 明朝" w:eastAsia="ＭＳ 明朝"/>
          <w:sz w:val="22"/>
        </w:rPr>
        <w:t>（１）入札参加資格確認及び総合評価手続</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（２）入札参加資格確認に必要な書類及び総合評価に必要な書類（以下「総合評価技術資料」という。）の提出方法，提出期限及び提出場所</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提出方法</w:t>
      </w:r>
    </w:p>
    <w:p>
      <w:pPr>
        <w:pStyle w:val="0"/>
        <w:ind w:firstLine="916" w:firstLineChars="400"/>
        <w:rPr>
          <w:rFonts w:hint="eastAsia"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提出期限</w:t>
      </w:r>
    </w:p>
    <w:p>
      <w:pPr>
        <w:pStyle w:val="0"/>
        <w:ind w:left="687" w:leftChars="300" w:firstLine="229" w:firstLineChars="100"/>
        <w:rPr>
          <w:rFonts w:hint="eastAsia" w:ascii="ＭＳ 明朝" w:hAnsi="ＭＳ 明朝" w:eastAsia="ＭＳ 明朝"/>
          <w:sz w:val="22"/>
        </w:rPr>
      </w:pPr>
      <w:r>
        <w:rPr>
          <w:rFonts w:hint="eastAsia" w:ascii="ＭＳ 明朝" w:hAnsi="ＭＳ 明朝" w:eastAsia="ＭＳ 明朝"/>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７　入札の無効等</w:t>
      </w:r>
    </w:p>
    <w:p>
      <w:pPr>
        <w:pStyle w:val="0"/>
        <w:ind w:left="458" w:hanging="458" w:hangingChars="200"/>
        <w:jc w:val="both"/>
        <w:rPr>
          <w:rFonts w:hint="eastAsia"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８　その他</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eastAsia" w:ascii="ＭＳ 明朝" w:hAnsi="ＭＳ 明朝" w:eastAsia="ＭＳ 明朝"/>
          <w:sz w:val="22"/>
        </w:rPr>
        <w:t>0229-23-5177</w:t>
      </w:r>
      <w:r>
        <w:rPr>
          <w:rFonts w:hint="eastAsia" w:ascii="ＭＳ 明朝" w:hAnsi="ＭＳ 明朝" w:eastAsia="ＭＳ 明朝"/>
          <w:sz w:val="22"/>
        </w:rPr>
        <w:t>）に照会すること。</w:t>
      </w:r>
    </w:p>
    <w:p>
      <w:pPr>
        <w:pStyle w:val="0"/>
        <w:kinsoku w:val="0"/>
        <w:wordWrap w:val="0"/>
        <w:spacing w:line="358" w:lineRule="exact"/>
        <w:ind w:left="433" w:hanging="433" w:hangingChars="200"/>
        <w:rPr>
          <w:rFonts w:hint="eastAsia" w:ascii="ＭＳ 明朝" w:hAnsi="ＭＳ 明朝" w:eastAsia="ＭＳ 明朝"/>
          <w:b w:val="1"/>
          <w:color w:val="FF0000"/>
          <w:sz w:val="24"/>
        </w:rPr>
      </w:pPr>
      <w:r>
        <w:rPr>
          <w:rFonts w:hint="eastAsia" w:ascii="ＭＳ 明朝" w:hAnsi="ＭＳ 明朝" w:eastAsia="ＭＳ 明朝"/>
          <w:b w:val="1"/>
          <w:color w:val="FF0000"/>
          <w:sz w:val="24"/>
        </w:rPr>
        <w:t>【初度の入札書記載例】</w:t>
      </w:r>
    </w:p>
    <w:p>
      <w:pPr>
        <w:pStyle w:val="0"/>
        <w:jc w:val="right"/>
        <w:rPr>
          <w:rFonts w:hint="eastAsia" w:ascii="ＭＳ 明朝" w:hAnsi="ＭＳ 明朝" w:eastAsia="ＭＳ 明朝"/>
          <w:sz w:val="24"/>
          <w:u w:val="wavyDouble" w:color="auto"/>
        </w:rPr>
      </w:pPr>
      <w:r>
        <w:rPr>
          <w:rFonts w:hint="eastAsia" w:ascii="ＭＳ 明朝" w:hAnsi="ＭＳ 明朝" w:eastAsia="ＭＳ 明朝"/>
          <w:sz w:val="24"/>
          <w:u w:val="wavyDouble" w:color="auto"/>
        </w:rPr>
        <w:t>開札日を記載すること。積算内訳書の日付についても同様とする</w:t>
      </w:r>
    </w:p>
    <w:p>
      <w:pPr>
        <w:pStyle w:val="0"/>
        <w:jc w:val="center"/>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pacing w:val="315"/>
          <w:sz w:val="24"/>
        </w:rPr>
        <w:t>入札</w:t>
      </w:r>
      <w:r>
        <w:rPr>
          <w:rFonts w:hint="eastAsia" w:ascii="ＭＳ 明朝" w:hAnsi="ＭＳ 明朝" w:eastAsia="ＭＳ 明朝"/>
          <w:sz w:val="24"/>
        </w:rPr>
        <w:t>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3176270</wp:posOffset>
                </wp:positionH>
                <wp:positionV relativeFrom="paragraph">
                  <wp:posOffset>81280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6.4pt;mso-position-vertical-relative:text;mso-position-horizontal-relative:text;v-text-anchor:top;position:absolute;height:95.25pt;mso-wrap-distance-top:0pt;width:260.25pt;mso-wrap-distance-left:9pt;margin-left:250.1pt;z-index:4;"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大崎市長　様</w:t>
      </w:r>
    </w:p>
    <w:p>
      <w:pPr>
        <w:pStyle w:val="0"/>
        <w:rPr>
          <w:rFonts w:hint="eastAsia" w:ascii="ＭＳ 明朝" w:hAnsi="ＭＳ 明朝" w:eastAsia="ＭＳ 明朝"/>
          <w:sz w:val="24"/>
        </w:rPr>
      </w:pP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所在地</w:t>
      </w: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商号又は名称　　　　　　　　　　　　　</w:t>
      </w:r>
    </w:p>
    <w:p>
      <w:pPr>
        <w:pStyle w:val="0"/>
        <w:ind w:left="0" w:leftChars="0" w:right="928" w:rightChars="0" w:firstLine="3421" w:firstLineChars="1100"/>
        <w:rPr>
          <w:rFonts w:hint="eastAsia" w:ascii="ＭＳ 明朝" w:hAnsi="ＭＳ 明朝" w:eastAsia="ＭＳ 明朝"/>
          <w:sz w:val="24"/>
        </w:rPr>
      </w:pPr>
      <w:r>
        <w:rPr>
          <w:rFonts w:hint="eastAsia" w:ascii="ＭＳ 明朝" w:hAnsi="ＭＳ 明朝" w:eastAsia="ＭＳ 明朝"/>
          <w:spacing w:val="26"/>
          <w:sz w:val="24"/>
        </w:rPr>
        <w:t>代表者役</w:t>
      </w:r>
      <w:r>
        <w:rPr>
          <w:rFonts w:hint="eastAsia" w:ascii="ＭＳ 明朝" w:hAnsi="ＭＳ 明朝" w:eastAsia="ＭＳ 明朝"/>
          <w:sz w:val="24"/>
        </w:rPr>
        <w:t>職氏名　　　　　　　　　　㊞</w:t>
      </w:r>
    </w:p>
    <w:p>
      <w:pPr>
        <w:pStyle w:val="0"/>
        <w:ind w:left="0" w:leftChars="0" w:right="928" w:rightChars="0" w:firstLine="3367" w:firstLineChars="1300"/>
        <w:rPr>
          <w:rFonts w:hint="eastAsia" w:ascii="ＭＳ 明朝" w:hAnsi="ＭＳ 明朝" w:eastAsia="ＭＳ 明朝"/>
          <w:sz w:val="24"/>
        </w:rPr>
      </w:pPr>
      <w:r>
        <w:rPr>
          <w:rFonts w:hint="eastAsia" w:ascii="ＭＳ 明朝" w:hAnsi="ＭＳ 明朝" w:eastAsia="ＭＳ 明朝"/>
          <w:sz w:val="24"/>
        </w:rPr>
        <w:t>（代理人氏名　　　　　　　　　　　㊞）</w:t>
      </w:r>
    </w:p>
    <w:p>
      <w:pPr>
        <w:pStyle w:val="0"/>
        <w:ind w:left="2455" w:leftChars="1248" w:right="928"/>
        <w:rPr>
          <w:rFonts w:hint="eastAsia" w:ascii="ＭＳ 明朝" w:hAnsi="ＭＳ 明朝" w:eastAsia="ＭＳ 明朝"/>
          <w:sz w:val="24"/>
        </w:rPr>
      </w:pPr>
      <w:r>
        <w:rPr>
          <w:rFonts w:hint="eastAsia" w:ascii="ＭＳ 明朝" w:hAnsi="ＭＳ 明朝" w:eastAsia="ＭＳ 明朝"/>
          <w:b w:val="1"/>
          <w:color w:val="FF0000"/>
          <w:sz w:val="24"/>
        </w:rPr>
        <w:t>＊初度の入札を代理人で行った場合は無効とする。</w:t>
      </w:r>
    </w:p>
    <w:p>
      <w:pPr>
        <w:pStyle w:val="0"/>
        <w:rPr>
          <w:rFonts w:hint="eastAsia" w:ascii="ＭＳ 明朝" w:hAnsi="ＭＳ 明朝" w:eastAsia="ＭＳ 明朝"/>
          <w:sz w:val="24"/>
        </w:rPr>
      </w:pPr>
      <w:r>
        <w:rPr>
          <w:rFonts w:hint="eastAsia" w:ascii="ＭＳ 明朝" w:hAnsi="ＭＳ 明朝" w:eastAsia="ＭＳ 明朝"/>
          <w:sz w:val="24"/>
        </w:rPr>
        <w:t>　　大崎市契約規則を守り，下記金額をもって請負したいので入札いたします。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3;"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4"/>
        </w:rPr>
        <w:t>　１　契約番号</w:t>
      </w:r>
    </w:p>
    <w:p>
      <w:pPr>
        <w:pStyle w:val="0"/>
        <w:rPr>
          <w:rFonts w:hint="eastAsia" w:ascii="ＭＳ 明朝" w:hAnsi="ＭＳ 明朝" w:eastAsia="ＭＳ 明朝"/>
          <w:sz w:val="24"/>
        </w:rPr>
      </w:pPr>
      <w:r>
        <w:rPr>
          <w:rFonts w:hint="eastAsia" w:ascii="ＭＳ 明朝" w:hAnsi="ＭＳ 明朝" w:eastAsia="ＭＳ 明朝"/>
          <w:sz w:val="24"/>
        </w:rPr>
        <w:t>　２　件　名　　　　　　</w:t>
      </w:r>
      <w:r>
        <w:rPr>
          <w:rFonts w:hint="eastAsia" w:ascii="ＭＳ 明朝" w:hAnsi="ＭＳ 明朝" w:eastAsia="ＭＳ 明朝"/>
          <w:color w:val="FF0000"/>
          <w:sz w:val="24"/>
        </w:rPr>
        <w:t>入札公告に記載のあるとおりに記載</w:t>
      </w:r>
    </w:p>
    <w:p>
      <w:pPr>
        <w:pStyle w:val="0"/>
        <w:rPr>
          <w:rFonts w:hint="eastAsia" w:ascii="ＭＳ 明朝" w:hAnsi="ＭＳ 明朝" w:eastAsia="ＭＳ 明朝"/>
          <w:sz w:val="24"/>
        </w:rPr>
      </w:pPr>
      <w:r>
        <w:rPr>
          <w:rFonts w:hint="eastAsia" w:ascii="ＭＳ 明朝" w:hAnsi="ＭＳ 明朝" w:eastAsia="ＭＳ 明朝"/>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eastAsia" w:ascii="ＭＳ 明朝" w:hAnsi="ＭＳ 明朝" w:eastAsia="ＭＳ 明朝"/>
                <w:sz w:val="24"/>
              </w:rPr>
            </w:pPr>
            <w:r>
              <w:rPr>
                <w:rFonts w:hint="eastAsia" w:ascii="ＭＳ 明朝" w:hAnsi="ＭＳ 明朝" w:eastAsia="ＭＳ 明朝"/>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5;"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11;"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6"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6;"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7;"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9;"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10;"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8;"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2"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2;"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ind w:left="458" w:leftChars="200" w:firstLine="1832" w:firstLineChars="800"/>
        <w:rPr>
          <w:rFonts w:hint="eastAsia"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ind w:left="458" w:hanging="458" w:hangingChars="200"/>
        <w:rPr>
          <w:rFonts w:hint="eastAsia" w:ascii="ＭＳ 明朝" w:hAnsi="ＭＳ 明朝" w:eastAsia="ＭＳ 明朝"/>
          <w:sz w:val="21"/>
        </w:rPr>
      </w:pPr>
    </w:p>
    <w:p>
      <w:pPr>
        <w:pStyle w:val="0"/>
        <w:kinsoku w:val="0"/>
        <w:spacing w:line="358" w:lineRule="exact"/>
        <w:jc w:val="center"/>
        <w:rPr>
          <w:rFonts w:hint="default" w:asciiTheme="minorEastAsia" w:hAnsiTheme="minorEastAsia" w:eastAsiaTheme="minorEastAsia"/>
          <w:snapToGrid w:val="0"/>
          <w:sz w:val="21"/>
          <w:highlight w:val="none"/>
        </w:rPr>
      </w:pPr>
      <w:r>
        <w:rPr>
          <w:rFonts w:hint="eastAsia" w:asciiTheme="minorEastAsia" w:hAnsiTheme="minorEastAsia" w:eastAsiaTheme="minorEastAsia"/>
          <w:b w:val="1"/>
          <w:snapToGrid w:val="0"/>
          <w:spacing w:val="0"/>
          <w:kern w:val="2"/>
          <w:sz w:val="26"/>
          <w:highlight w:val="none"/>
        </w:rPr>
        <w:t>委託業務共同企業体協定書</w:t>
      </w:r>
    </w:p>
    <w:p>
      <w:pPr>
        <w:pStyle w:val="0"/>
        <w:kinsoku w:val="0"/>
        <w:spacing w:line="358" w:lineRule="exact"/>
        <w:jc w:val="left"/>
        <w:rPr>
          <w:rFonts w:hint="eastAsia" w:ascii="ＭＳ 明朝" w:hAnsi="ＭＳ 明朝" w:eastAsia="ＭＳ 明朝"/>
          <w:snapToGrid w:val="0"/>
          <w:spacing w:val="0"/>
          <w:position w:val="0"/>
          <w:sz w:val="21"/>
          <w:highlight w:val="none"/>
        </w:rPr>
      </w:pPr>
    </w:p>
    <w:p>
      <w:pPr>
        <w:pStyle w:val="0"/>
        <w:kinsoku w:val="0"/>
        <w:spacing w:line="358" w:lineRule="exact"/>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（目的）</w:t>
      </w:r>
    </w:p>
    <w:p>
      <w:pPr>
        <w:pStyle w:val="0"/>
        <w:kinsoku w:val="0"/>
        <w:snapToGrid w:val="0"/>
        <w:spacing w:line="360" w:lineRule="auto"/>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第１条　当共同企業体は，次の事業を共同連帯して営むことを目的とする。</w:t>
      </w:r>
    </w:p>
    <w:p>
      <w:pPr>
        <w:pStyle w:val="0"/>
        <w:autoSpaceDE w:val="1"/>
        <w:adjustRightInd w:val="1"/>
        <w:snapToGrid w:val="0"/>
        <w:spacing w:line="360" w:lineRule="auto"/>
        <w:ind w:left="535" w:leftChars="100" w:hanging="330" w:hanging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（１）大崎市が発注する　　　　　　　　　　　　　　（当該業務内容の変更に伴う業務を含む。</w:t>
      </w:r>
    </w:p>
    <w:p>
      <w:pPr>
        <w:pStyle w:val="0"/>
        <w:autoSpaceDE w:val="1"/>
        <w:adjustRightInd w:val="1"/>
        <w:snapToGrid w:val="0"/>
        <w:spacing w:line="360" w:lineRule="auto"/>
        <w:ind w:left="0" w:leftChars="0" w:firstLine="687" w:firstLineChars="3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以下「業務委託」という。）</w:t>
      </w:r>
    </w:p>
    <w:p>
      <w:pPr>
        <w:pStyle w:val="0"/>
        <w:autoSpaceDE w:val="1"/>
        <w:adjustRightInd w:val="1"/>
        <w:snapToGrid w:val="0"/>
        <w:spacing w:line="360" w:lineRule="auto"/>
        <w:ind w:left="370" w:leftChars="100"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（２）前号に附帯する業務</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（名称）</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第２条　当共同企業体は，　　　　　　　　　　　　　　　　　　　　　　委託業務共同企業体（以下「当企業体」という。）と称する。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（事務所の所在地）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第３条　当企業体は，事務所を　　　　　　　　　　　　　　　　　　　　　　　　に置く。</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（設立時期及び解散時期）</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第４条　当企業体は，令和　　年　　月　　日に設立し，委託業務の履行後３か月を経過するまでの間は，解散することができない。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委託業務を受託することができなかったときは，当企業体は，前項の規定に関わらず，当該委託業務に係る契約が締結された日に解散するものとする。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（構成員の住所及び名称）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第５条　当企業体の構成員は次のとおりとする。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260" w:firstLineChars="5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第６条　当企業体は，　　　　　　　　　　　　　　　　　　　　　　　　　を代表者とする。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（代表者の権限）</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第７条　当企業体の代表者は，委託業務の入札，見積及び履行に関し，企業体を代表してその権限を行うことを名義上明らかにした上で，発注者及び監督官庁等と折衝する権限並びに委託代金（前払い及び部分払いを含む。）の請求，受領及び当企業体に属する財産を管理する権限を有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（構成員の出資割合）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第８条　各構成員の出資の割合は，次のとおりとする。ただし，当該委託業務について発注者と契約内容の変更増減があっても，構成員の出資割合は変わらないものとする。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工事）構成員　　　　　　　　　　　　　　　　　，　　　　　　パーセント</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業務）構成員　　　　　　　　　　　　　　　　　，　　　　　　パーセント</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金銭以外の出資については，時価を参しゃくの上構成員が協議して審査するものとする。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（運営委員会）</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第９条　当企業体は，構成員をもって運営委員会を設け，委託業務の履行完了に当たるものとする。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（構成員の責任）</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第１０条　各構成員は，委託業務の履行に関し，連帯して責任を負うものとする。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（取引金融機関）</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第１１条　当企業体の取引金融機関は，　　　　　　　　銀行とし，共同企業体の名称を冠した代表者名義の別口口座によって取引するものとする。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（決算）</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第１２条　当企業体の決算は，委託業務の履行完了後において行うものとする。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（利益金の配当割合）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第１３条　決算の結果，利益を生じた場合には，第８条に規定する出資の割合により構成員に利益を配当するものとする。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（欠損金の負担割合）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第１４条　決算の結果，欠損金を生じた場合には，第８条に規定する出資の割合により構成員が欠損金を負担するものとする。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（権利義務の譲渡の制限）</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第１５条　本協定に基づく権利義務は，他人に譲渡することができない。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（業務途中における構成員の脱退に対する措置）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第１６条　構成員は，発注者及び構成員の全体の承認がなければ，当企業体が委託業務を完了する日までは脱会することができない。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構成員のうち業務途中において前項の規定により脱会した者がある場合においては，残存構成員が共同連帯して委託業務を完了する。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のうち脱会した者があるときは，残存構成員の出資割合は，脱退構成員が脱退前に有していたところの出資の割合を，残存構成員が出資の割合により分割し，これを第８条に規定する割合に加えた割合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５　決算の結果，利益を生じた場合において，脱退構成員には利益の配当は行わない。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（構成員の除名）</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第１７条　当企業体は，構成員のいずれかが，委託業務途中において重要な義務の不履行その他除名し得る正当な事由を生じた場合においては，他の構成員全員及び発注者の承認により当該構成員を除名することができ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前項の場合において，除名した構成員に対してその旨を通知しなければならない。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第１項の規定により構成員が除名された場合においては，前条第２項から第５項までを準用するものとする。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（業務途中における構成員の破産又は解散に対する措置）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第１８条　構成員のうちいずれかが業務途中において破産又は解散した場合においては，第１６条第２項から第５項までの規定を準用するものとする。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（解散後の瑕疵担保責任）</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第１９条　当企業体が解散した後においても，当該事業に瑕疵があったときは，各構成員は共同連帯してその責任を負うものとする。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（協定書に定めのない事項）</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第２０条　この協定書に定めのない事項については，運営委員会において定めるものとする。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外　　社は，上記のとおり委託業務共同企業体協定を締結したので，その証拠としてこの協定書を　通作成し，各通に構成員が押印し各自所持するものとする。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令和　　年　　月　　日</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458" w:firstLine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firstLine="1651"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代表者氏名　　　　　　　　　　　　　　　　　　　　㊞</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489" w:firstLineChars="6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ind w:firstLine="2290" w:firstLineChars="1000"/>
        <w:jc w:val="both"/>
        <w:rPr>
          <w:rFonts w:hint="eastAsia" w:ascii="ＭＳ 明朝" w:hAnsi="ＭＳ 明朝" w:eastAsia="ＭＳ 明朝"/>
          <w:highlight w:val="none"/>
        </w:rPr>
      </w:pPr>
      <w:r>
        <w:rPr>
          <w:rFonts w:hint="eastAsia" w:ascii="ＭＳ 明朝" w:hAnsi="ＭＳ 明朝" w:eastAsia="ＭＳ 明朝"/>
          <w:snapToGrid w:val="0"/>
          <w:spacing w:val="0"/>
          <w:kern w:val="2"/>
          <w:position w:val="0"/>
          <w:sz w:val="21"/>
          <w:highlight w:val="none"/>
        </w:rPr>
        <w:t>代表者氏名　　　　　　　　　　　　　　　　　　　　㊞</w:t>
      </w: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spacing w:line="276" w:lineRule="auto"/>
        <w:jc w:val="center"/>
        <w:rPr>
          <w:rFonts w:hint="default" w:ascii="ＭＳ 明朝" w:hAnsi="ＭＳ 明朝" w:eastAsia="ＭＳ 明朝"/>
          <w:b w:val="1"/>
          <w:sz w:val="40"/>
          <w:highlight w:val="none"/>
        </w:rPr>
      </w:pPr>
      <w:r>
        <w:rPr>
          <w:rFonts w:hint="eastAsia" w:ascii="ＭＳ 明朝" w:hAnsi="ＭＳ 明朝" w:eastAsia="ＭＳ 明朝"/>
          <w:b w:val="1"/>
          <w:sz w:val="40"/>
          <w:highlight w:val="none"/>
        </w:rPr>
        <w:t>委</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任</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状</w:t>
      </w:r>
    </w:p>
    <w:p>
      <w:pPr>
        <w:pStyle w:val="0"/>
        <w:spacing w:line="276" w:lineRule="auto"/>
        <w:ind w:right="916" w:rightChars="400"/>
        <w:rPr>
          <w:rFonts w:hint="default" w:ascii="ＭＳ 明朝" w:hAnsi="ＭＳ 明朝" w:eastAsia="ＭＳ 明朝"/>
          <w:sz w:val="21"/>
          <w:highlight w:val="none"/>
        </w:rPr>
      </w:pPr>
    </w:p>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令和　　年　　月</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p>
    <w:p>
      <w:pPr>
        <w:pStyle w:val="0"/>
        <w:spacing w:line="276" w:lineRule="auto"/>
        <w:rPr>
          <w:rFonts w:hint="default" w:ascii="ＭＳ 明朝" w:hAnsi="ＭＳ 明朝" w:eastAsia="ＭＳ 明朝"/>
          <w:w w:val="150"/>
          <w:sz w:val="21"/>
          <w:highlight w:val="none"/>
        </w:rPr>
      </w:pP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sz w:val="24"/>
          <w:highlight w:val="none"/>
        </w:rPr>
        <w:t>大崎市長　様</w:t>
      </w:r>
    </w:p>
    <w:p>
      <w:pPr>
        <w:pStyle w:val="0"/>
        <w:spacing w:line="276" w:lineRule="auto"/>
        <w:rPr>
          <w:rFonts w:hint="default" w:ascii="ＭＳ 明朝" w:hAnsi="ＭＳ 明朝" w:eastAsia="ＭＳ 明朝"/>
          <w:w w:val="150"/>
          <w:sz w:val="24"/>
          <w:highlight w:val="none"/>
        </w:rPr>
      </w:pPr>
    </w:p>
    <w:tbl>
      <w:tblPr>
        <w:tblStyle w:val="11"/>
        <w:tblW w:w="7371" w:type="dxa"/>
        <w:tblInd w:w="227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3402"/>
        <w:gridCol w:w="3261"/>
        <w:gridCol w:w="708"/>
      </w:tblGrid>
      <w:tr>
        <w:trPr>
          <w:cantSplit/>
          <w:trHeight w:val="460" w:hRule="exact"/>
        </w:trPr>
        <w:tc>
          <w:tcPr>
            <w:tcW w:w="3402"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構成員　　　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26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spacing w:line="276" w:lineRule="auto"/>
        <w:rPr>
          <w:rFonts w:hint="default" w:ascii="ＭＳ 明朝" w:hAnsi="ＭＳ 明朝" w:eastAsia="ＭＳ 明朝"/>
          <w:w w:val="150"/>
          <w:highlight w:val="none"/>
        </w:rPr>
      </w:pPr>
    </w:p>
    <w:p>
      <w:pPr>
        <w:pStyle w:val="0"/>
        <w:spacing w:line="276" w:lineRule="auto"/>
        <w:rPr>
          <w:rFonts w:hint="default" w:ascii="ＭＳ 明朝" w:hAnsi="ＭＳ 明朝" w:eastAsia="ＭＳ 明朝"/>
          <w:b w:val="1"/>
          <w:sz w:val="32"/>
          <w:highlight w:val="none"/>
        </w:rPr>
      </w:pPr>
      <w:r>
        <w:rPr>
          <w:rFonts w:hint="eastAsia" w:ascii="ＭＳ 明朝" w:hAnsi="ＭＳ 明朝" w:eastAsia="ＭＳ 明朝"/>
          <w:b w:val="1"/>
          <w:sz w:val="28"/>
          <w:highlight w:val="none"/>
        </w:rPr>
        <w:t xml:space="preserve">  </w:t>
      </w:r>
      <w:r>
        <w:rPr>
          <w:rFonts w:hint="eastAsia" w:ascii="ＭＳ 明朝" w:hAnsi="ＭＳ 明朝" w:eastAsia="ＭＳ 明朝"/>
          <w:b w:val="1"/>
          <w:sz w:val="32"/>
          <w:highlight w:val="none"/>
        </w:rPr>
        <w:t>私は　○○○○共同企業体　代表者　○○○を代理人と定め，下記の権限を委任します。</w:t>
      </w:r>
    </w:p>
    <w:p>
      <w:pPr>
        <w:pStyle w:val="0"/>
        <w:spacing w:line="276" w:lineRule="auto"/>
        <w:rPr>
          <w:rFonts w:hint="default" w:ascii="ＭＳ 明朝" w:hAnsi="ＭＳ 明朝" w:eastAsia="ＭＳ 明朝"/>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委任事項</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１　見積書及び入札書提出の件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２　契約締結の件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３　代金の請求及び受領の件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４　契約の変更又は解除並びに解除に伴う精算及び紛争処理に関する件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５　請負業務に関する一切の権限</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６　上記各号に関し復代理人選任および解任の件</w:t>
      </w:r>
    </w:p>
    <w:p>
      <w:pPr>
        <w:pStyle w:val="0"/>
        <w:snapToGrid w:val="0"/>
        <w:spacing w:line="276" w:lineRule="auto"/>
        <w:ind w:left="418" w:leftChars="105" w:hanging="203" w:hangingChars="90"/>
        <w:rPr>
          <w:rFonts w:hint="default" w:ascii="ＭＳ 明朝" w:hAnsi="ＭＳ 明朝" w:eastAsia="ＭＳ 明朝"/>
          <w:sz w:val="22"/>
          <w:highlight w:val="none"/>
        </w:rPr>
      </w:pPr>
      <w:r>
        <w:rPr>
          <w:rFonts w:hint="eastAsia" w:ascii="ＭＳ 明朝" w:hAnsi="ＭＳ 明朝" w:eastAsia="ＭＳ 明朝"/>
          <w:sz w:val="22"/>
          <w:highlight w:val="none"/>
        </w:rPr>
        <w:t>７　その他契約締結に関する一切の権限</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委任期間</w:t>
      </w: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highlight w:val="none"/>
        </w:rPr>
        <w:t xml:space="preserve">   </w:t>
      </w:r>
      <w:r>
        <w:rPr>
          <w:rFonts w:hint="eastAsia" w:ascii="ＭＳ 明朝" w:hAnsi="ＭＳ 明朝" w:eastAsia="ＭＳ 明朝"/>
          <w:sz w:val="24"/>
          <w:highlight w:val="none"/>
        </w:rPr>
        <w:t>当該業務の協定日　から　業務終了　まで　（当該業務を受託することができなかったときは，当該業務に係る契約が締結された日まで）</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sz w:val="21"/>
          <w:highlight w:val="none"/>
        </w:rPr>
      </w:pPr>
    </w:p>
    <w:tbl>
      <w:tblPr>
        <w:tblStyle w:val="11"/>
        <w:tblW w:w="8017" w:type="dxa"/>
        <w:tblInd w:w="161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1470"/>
        <w:gridCol w:w="1869"/>
        <w:gridCol w:w="3828"/>
        <w:gridCol w:w="228"/>
        <w:gridCol w:w="622"/>
      </w:tblGrid>
      <w:tr>
        <w:trPr>
          <w:cantSplit/>
          <w:trHeight w:val="460" w:hRule="exact"/>
        </w:trPr>
        <w:tc>
          <w:tcPr>
            <w:tcW w:w="7395"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　　　　　　共同企業体</w:t>
            </w:r>
          </w:p>
        </w:tc>
        <w:tc>
          <w:tcPr>
            <w:tcW w:w="6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2"/>
                <w:highlight w:val="none"/>
              </w:rPr>
            </w:pPr>
          </w:p>
        </w:tc>
      </w:tr>
      <w:tr>
        <w:trPr>
          <w:cantSplit/>
          <w:trHeight w:val="460" w:hRule="exact"/>
        </w:trPr>
        <w:tc>
          <w:tcPr>
            <w:tcW w:w="1470" w:type="dxa"/>
            <w:vMerge w:val="restart"/>
            <w:vAlign w:val="center"/>
          </w:tcPr>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受</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任</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代表企業</w:t>
            </w:r>
            <w:r>
              <w:rPr>
                <w:rFonts w:hint="eastAsia" w:ascii="ＭＳ 明朝" w:hAnsi="ＭＳ 明朝" w:eastAsia="ＭＳ 明朝"/>
                <w:sz w:val="22"/>
                <w:highlight w:val="none"/>
              </w:rPr>
              <w:t>)</w:t>
            </w: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828" w:type="dxa"/>
            <w:vAlign w:val="center"/>
          </w:tcPr>
          <w:p>
            <w:pPr>
              <w:pStyle w:val="0"/>
              <w:spacing w:line="276" w:lineRule="auto"/>
              <w:rPr>
                <w:rFonts w:hint="default" w:ascii="ＭＳ 明朝" w:hAnsi="ＭＳ 明朝" w:eastAsia="ＭＳ 明朝"/>
                <w:sz w:val="22"/>
                <w:highlight w:val="none"/>
              </w:rPr>
            </w:pPr>
          </w:p>
        </w:tc>
        <w:tc>
          <w:tcPr>
            <w:tcW w:w="850" w:type="dxa"/>
            <w:gridSpan w:val="2"/>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widowControl w:val="1"/>
        <w:autoSpaceDE w:val="1"/>
        <w:autoSpaceDN w:val="1"/>
        <w:adjustRightInd w:val="1"/>
        <w:spacing w:line="240" w:lineRule="auto"/>
        <w:rPr>
          <w:rFonts w:hint="eastAsia" w:ascii="ＭＳ 明朝" w:hAnsi="ＭＳ 明朝" w:eastAsia="ＭＳ 明朝"/>
          <w:b w:val="1"/>
          <w:sz w:val="21"/>
          <w:highlight w:val="none"/>
        </w:rPr>
      </w:pPr>
    </w:p>
    <w:p>
      <w:pPr>
        <w:pStyle w:val="0"/>
        <w:jc w:val="center"/>
        <w:rPr>
          <w:rFonts w:hint="default" w:ascii="Times New Roman" w:hAnsi="Times New Roman" w:eastAsia="ＭＳ Ｐゴシック"/>
          <w:b w:val="1"/>
          <w:sz w:val="44"/>
          <w:highlight w:val="none"/>
        </w:rPr>
      </w:pPr>
      <w:r>
        <w:rPr>
          <w:rFonts w:hint="eastAsia" w:ascii="Times New Roman" w:hAnsi="Times New Roman" w:eastAsia="ＭＳ Ｐゴシック"/>
        </w:rPr>
        <mc:AlternateContent>
          <mc:Choice Requires="wps">
            <w:drawing>
              <wp:anchor distT="0" distB="0" distL="114300" distR="114300" simplePos="0" relativeHeight="17" behindDoc="0" locked="0" layoutInCell="0" hidden="0" allowOverlap="1">
                <wp:simplePos x="0" y="0"/>
                <wp:positionH relativeFrom="column">
                  <wp:posOffset>1205865</wp:posOffset>
                </wp:positionH>
                <wp:positionV relativeFrom="paragraph">
                  <wp:posOffset>5943600</wp:posOffset>
                </wp:positionV>
                <wp:extent cx="1371600" cy="1806575"/>
                <wp:effectExtent l="0" t="0" r="635" b="635"/>
                <wp:wrapNone/>
                <wp:docPr id="1037" name="テキスト ボックス 20"/>
                <a:graphic xmlns:a="http://schemas.openxmlformats.org/drawingml/2006/main">
                  <a:graphicData uri="http://schemas.microsoft.com/office/word/2010/wordprocessingShape">
                    <wps:wsp>
                      <wps:cNvPr id="1037" name="テキスト ボックス 20"/>
                      <wps:cNvSpPr txBox="1">
                        <a:spLocks noChangeArrowheads="1"/>
                      </wps:cNvSpPr>
                      <wps:spPr>
                        <a:xfrm>
                          <a:off x="0" y="0"/>
                          <a:ext cx="1371600" cy="1806575"/>
                        </a:xfrm>
                        <a:prstGeom prst="rect">
                          <a:avLst/>
                        </a:prstGeom>
                        <a:solidFill>
                          <a:srgbClr val="FFFFFF"/>
                        </a:solidFill>
                        <a:ln>
                          <a:noFill/>
                        </a:ln>
                      </wps:spPr>
                      <wps:txbx>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468pt;mso-position-vertical-relative:text;mso-position-horizontal-relative:text;v-text-anchor:top;position:absolute;height:142.25pt;mso-wrap-distance-top:0pt;width:108pt;mso-wrap-distance-left:9pt;margin-left:94.95pt;z-index:17;" o:spid="_x0000_s1037" o:allowincell="f" o:allowoverlap="t" filled="t" fillcolor="#ffffff" stroked="f" o:spt="202" type="#_x0000_t202">
                <v:fill/>
                <v:textbox style="layout-flow:horizontal;">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2" behindDoc="0" locked="0" layoutInCell="0" hidden="0" allowOverlap="1">
                <wp:simplePos x="0" y="0"/>
                <wp:positionH relativeFrom="column">
                  <wp:posOffset>4914900</wp:posOffset>
                </wp:positionH>
                <wp:positionV relativeFrom="paragraph">
                  <wp:posOffset>7407275</wp:posOffset>
                </wp:positionV>
                <wp:extent cx="571500" cy="342900"/>
                <wp:effectExtent l="0" t="0" r="635" b="635"/>
                <wp:wrapNone/>
                <wp:docPr id="1038" name="テキスト ボックス 19"/>
                <a:graphic xmlns:a="http://schemas.openxmlformats.org/drawingml/2006/main">
                  <a:graphicData uri="http://schemas.microsoft.com/office/word/2010/wordprocessingShape">
                    <wps:wsp>
                      <wps:cNvPr id="1038" name="テキスト ボックス 19"/>
                      <wps:cNvSpPr txBox="1">
                        <a:spLocks noChangeArrowheads="1"/>
                      </wps:cNvSpPr>
                      <wps:spPr>
                        <a:xfrm>
                          <a:off x="0" y="0"/>
                          <a:ext cx="571500" cy="342900"/>
                        </a:xfrm>
                        <a:prstGeom prst="rect">
                          <a:avLst/>
                        </a:prstGeom>
                        <a:solidFill>
                          <a:srgbClr val="FFFFFF"/>
                        </a:solidFill>
                        <a:ln>
                          <a:noFill/>
                        </a:ln>
                      </wps:spPr>
                      <wps:txbx>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583.25pt;mso-position-vertical-relative:text;mso-position-horizontal-relative:text;v-text-anchor:top;position:absolute;height:27pt;mso-wrap-distance-top:0pt;width:45pt;mso-wrap-distance-left:9pt;margin-left:387pt;z-index:22;" o:spid="_x0000_s1038" o:allowincell="f" o:allowoverlap="t" filled="t" fillcolor="#ffffff" stroked="f" o:spt="202" type="#_x0000_t202">
                <v:fill/>
                <v:textbox style="layout-flow:horizontal;">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3" behindDoc="0" locked="0" layoutInCell="1" hidden="0" allowOverlap="1">
                <wp:simplePos x="0" y="0"/>
                <wp:positionH relativeFrom="column">
                  <wp:posOffset>1943100</wp:posOffset>
                </wp:positionH>
                <wp:positionV relativeFrom="paragraph">
                  <wp:posOffset>1257300</wp:posOffset>
                </wp:positionV>
                <wp:extent cx="1371600" cy="1257300"/>
                <wp:effectExtent l="635" t="635" r="29845" b="10795"/>
                <wp:wrapNone/>
                <wp:docPr id="1039" name="テキスト ボックス 17"/>
                <a:graphic xmlns:a="http://schemas.openxmlformats.org/drawingml/2006/main">
                  <a:graphicData uri="http://schemas.microsoft.com/office/word/2010/wordprocessingShape">
                    <wps:wsp>
                      <wps:cNvPr id="1039" name="テキスト ボックス 17"/>
                      <wps:cNvSpPr txBox="1">
                        <a:spLocks noChangeArrowheads="1"/>
                      </wps:cNvSpPr>
                      <wps:spPr>
                        <a:xfrm>
                          <a:off x="0" y="0"/>
                          <a:ext cx="1371600" cy="12573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99pt;mso-position-vertical-relative:text;mso-position-horizontal-relative:text;v-text-anchor:top;position:absolute;height:99pt;mso-wrap-distance-top:0pt;width:108pt;mso-wrap-distance-left:9pt;margin-left:153pt;z-index:13;" o:spid="_x0000_s1039"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8" behindDoc="0" locked="0" layoutInCell="0" hidden="0" allowOverlap="1">
                <wp:simplePos x="0" y="0"/>
                <wp:positionH relativeFrom="column">
                  <wp:posOffset>0</wp:posOffset>
                </wp:positionH>
                <wp:positionV relativeFrom="paragraph">
                  <wp:posOffset>5257800</wp:posOffset>
                </wp:positionV>
                <wp:extent cx="2171700" cy="342900"/>
                <wp:effectExtent l="0" t="0" r="635" b="635"/>
                <wp:wrapNone/>
                <wp:docPr id="1040" name="テキスト ボックス 16"/>
                <a:graphic xmlns:a="http://schemas.openxmlformats.org/drawingml/2006/main">
                  <a:graphicData uri="http://schemas.microsoft.com/office/word/2010/wordprocessingShape">
                    <wps:wsp>
                      <wps:cNvPr id="1040" name="テキスト ボックス 16"/>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414pt;mso-position-vertical-relative:text;mso-position-horizontal-relative:text;v-text-anchor:top;position:absolute;height:27pt;mso-wrap-distance-top:0pt;width:171pt;mso-wrap-distance-left:9pt;margin-left:0pt;z-index:18;" o:spid="_x0000_s1040" o:allowincell="f" o:allowoverlap="t" filled="t" fillcolor="#ffffff" stroked="f" o:spt="202" type="#_x0000_t202">
                <v:fill/>
                <v:textbox style="layout-flow:horizontal;">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0" behindDoc="0" locked="0" layoutInCell="0" hidden="0" allowOverlap="1">
                <wp:simplePos x="0" y="0"/>
                <wp:positionH relativeFrom="column">
                  <wp:posOffset>2514600</wp:posOffset>
                </wp:positionH>
                <wp:positionV relativeFrom="paragraph">
                  <wp:posOffset>6400800</wp:posOffset>
                </wp:positionV>
                <wp:extent cx="2743200" cy="342900"/>
                <wp:effectExtent l="0" t="0" r="635" b="635"/>
                <wp:wrapNone/>
                <wp:docPr id="1041" name="テキスト ボックス 15"/>
                <a:graphic xmlns:a="http://schemas.openxmlformats.org/drawingml/2006/main">
                  <a:graphicData uri="http://schemas.microsoft.com/office/word/2010/wordprocessingShape">
                    <wps:wsp>
                      <wps:cNvPr id="1041" name="テキスト ボックス 15"/>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504pt;mso-position-vertical-relative:text;mso-position-horizontal-relative:text;v-text-anchor:top;position:absolute;height:27pt;mso-wrap-distance-top:0pt;width:216pt;mso-wrap-distance-left:9pt;margin-left:198pt;z-index:20;" o:spid="_x0000_s1041"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9" behindDoc="0" locked="0" layoutInCell="0" hidden="0" allowOverlap="1">
                <wp:simplePos x="0" y="0"/>
                <wp:positionH relativeFrom="column">
                  <wp:posOffset>2514600</wp:posOffset>
                </wp:positionH>
                <wp:positionV relativeFrom="paragraph">
                  <wp:posOffset>5943600</wp:posOffset>
                </wp:positionV>
                <wp:extent cx="2743200" cy="342900"/>
                <wp:effectExtent l="0" t="0" r="635" b="635"/>
                <wp:wrapNone/>
                <wp:docPr id="1042" name="テキスト ボックス 14"/>
                <a:graphic xmlns:a="http://schemas.openxmlformats.org/drawingml/2006/main">
                  <a:graphicData uri="http://schemas.microsoft.com/office/word/2010/wordprocessingShape">
                    <wps:wsp>
                      <wps:cNvPr id="1042" name="テキスト ボックス 14"/>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468pt;mso-position-vertical-relative:text;mso-position-horizontal-relative:text;v-text-anchor:top;position:absolute;height:27pt;mso-wrap-distance-top:0pt;width:216pt;mso-wrap-distance-left:9pt;margin-left:198pt;z-index:19;" o:spid="_x0000_s1042"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1" behindDoc="0" locked="0" layoutInCell="0" hidden="0" allowOverlap="1">
                <wp:simplePos x="0" y="0"/>
                <wp:positionH relativeFrom="column">
                  <wp:posOffset>2514600</wp:posOffset>
                </wp:positionH>
                <wp:positionV relativeFrom="paragraph">
                  <wp:posOffset>6858000</wp:posOffset>
                </wp:positionV>
                <wp:extent cx="2286000" cy="342900"/>
                <wp:effectExtent l="0" t="0" r="635" b="635"/>
                <wp:wrapNone/>
                <wp:docPr id="1043" name="テキスト ボックス 13"/>
                <a:graphic xmlns:a="http://schemas.openxmlformats.org/drawingml/2006/main">
                  <a:graphicData uri="http://schemas.microsoft.com/office/word/2010/wordprocessingShape">
                    <wps:wsp>
                      <wps:cNvPr id="1043" name="テキスト ボックス 13"/>
                      <wps:cNvSpPr txBox="1">
                        <a:spLocks noChangeArrowheads="1"/>
                      </wps:cNvSpPr>
                      <wps:spPr>
                        <a:xfrm>
                          <a:off x="0" y="0"/>
                          <a:ext cx="22860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0pt;mso-position-vertical-relative:text;mso-position-horizontal-relative:text;v-text-anchor:top;position:absolute;height:27pt;mso-wrap-distance-top:0pt;width:180pt;mso-wrap-distance-left:9pt;margin-left:198pt;z-index:21;" o:spid="_x0000_s1043"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6" behindDoc="0" locked="0" layoutInCell="0" hidden="0" allowOverlap="1">
                <wp:simplePos x="0" y="0"/>
                <wp:positionH relativeFrom="column">
                  <wp:posOffset>685800</wp:posOffset>
                </wp:positionH>
                <wp:positionV relativeFrom="paragraph">
                  <wp:posOffset>4572000</wp:posOffset>
                </wp:positionV>
                <wp:extent cx="2171700" cy="342900"/>
                <wp:effectExtent l="0" t="0" r="635" b="635"/>
                <wp:wrapNone/>
                <wp:docPr id="1044" name="テキスト ボックス 12"/>
                <a:graphic xmlns:a="http://schemas.openxmlformats.org/drawingml/2006/main">
                  <a:graphicData uri="http://schemas.microsoft.com/office/word/2010/wordprocessingShape">
                    <wps:wsp>
                      <wps:cNvPr id="1044" name="テキスト ボックス 12"/>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360pt;mso-position-vertical-relative:text;mso-position-horizontal-relative:text;v-text-anchor:top;position:absolute;height:27pt;mso-wrap-distance-top:0pt;width:171pt;mso-wrap-distance-left:9pt;margin-left:54pt;z-index:16;" o:spid="_x0000_s1044" o:allowincell="f" o:allowoverlap="t" filled="t" fillcolor="#ffffff" stroked="f" o:spt="202" type="#_x0000_t202">
                <v:fill/>
                <v:textbox style="layout-flow:horizontal;">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v:textbox>
                <v:imagedata o:title=""/>
                <w10:wrap type="none" anchorx="text" anchory="text"/>
              </v:shape>
            </w:pict>
          </mc:Fallback>
        </mc:AlternateContent>
      </w:r>
      <w:r>
        <w:rPr>
          <w:rFonts w:hint="default"/>
          <w:b w:val="1"/>
          <w:sz w:val="44"/>
          <w:highlight w:val="none"/>
        </w:rPr>
        <w:t>使</w:t>
      </w:r>
      <w:r>
        <w:rPr>
          <w:rFonts w:hint="default"/>
          <w:b w:val="1"/>
          <w:sz w:val="44"/>
          <w:highlight w:val="none"/>
        </w:rPr>
        <w:t xml:space="preserve"> </w:t>
      </w:r>
      <w:r>
        <w:rPr>
          <w:rFonts w:hint="default"/>
          <w:b w:val="1"/>
          <w:sz w:val="44"/>
          <w:highlight w:val="none"/>
        </w:rPr>
        <w:t>用</w:t>
      </w:r>
      <w:r>
        <w:rPr>
          <w:rFonts w:hint="default"/>
          <w:b w:val="1"/>
          <w:sz w:val="44"/>
          <w:highlight w:val="none"/>
        </w:rPr>
        <w:t xml:space="preserve"> </w:t>
      </w:r>
      <w:r>
        <w:rPr>
          <w:rFonts w:hint="default"/>
          <w:b w:val="1"/>
          <w:sz w:val="44"/>
          <w:highlight w:val="none"/>
        </w:rPr>
        <w:t>印</w:t>
      </w:r>
      <w:r>
        <w:rPr>
          <w:rFonts w:hint="default"/>
          <w:b w:val="1"/>
          <w:sz w:val="44"/>
          <w:highlight w:val="none"/>
        </w:rPr>
        <w:t xml:space="preserve"> </w:t>
      </w:r>
      <w:r>
        <w:rPr>
          <w:rFonts w:hint="default"/>
          <w:b w:val="1"/>
          <w:sz w:val="44"/>
          <w:highlight w:val="none"/>
        </w:rPr>
        <w:t>鑑</w:t>
      </w:r>
      <w:r>
        <w:rPr>
          <w:rFonts w:hint="default"/>
          <w:b w:val="1"/>
          <w:sz w:val="44"/>
          <w:highlight w:val="none"/>
        </w:rPr>
        <w:t xml:space="preserve"> </w:t>
      </w:r>
      <w:r>
        <w:rPr>
          <w:rFonts w:hint="default"/>
          <w:b w:val="1"/>
          <w:sz w:val="44"/>
          <w:highlight w:val="none"/>
        </w:rPr>
        <w:t>届</w: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800100</wp:posOffset>
                </wp:positionH>
                <wp:positionV relativeFrom="paragraph">
                  <wp:posOffset>327660</wp:posOffset>
                </wp:positionV>
                <wp:extent cx="800100" cy="381000"/>
                <wp:effectExtent l="0" t="0" r="635" b="635"/>
                <wp:wrapNone/>
                <wp:docPr id="1045" name="テキスト ボックス 18"/>
                <a:graphic xmlns:a="http://schemas.openxmlformats.org/drawingml/2006/main">
                  <a:graphicData uri="http://schemas.microsoft.com/office/word/2010/wordprocessingShape">
                    <wps:wsp>
                      <wps:cNvPr id="1045" name="テキスト ボックス 18"/>
                      <wps:cNvSpPr txBox="1">
                        <a:spLocks noChangeArrowheads="1"/>
                      </wps:cNvSpPr>
                      <wps:spPr>
                        <a:xfrm>
                          <a:off x="0" y="0"/>
                          <a:ext cx="800100" cy="381000"/>
                        </a:xfrm>
                        <a:prstGeom prst="rect">
                          <a:avLst/>
                        </a:prstGeom>
                        <a:noFill/>
                        <a:ln>
                          <a:noFill/>
                        </a:ln>
                      </wps:spPr>
                      <wps:txbx>
                        <w:txbxContent>
                          <w:p>
                            <w:pPr>
                              <w:pStyle w:val="0"/>
                              <w:jc w:val="center"/>
                              <w:rPr>
                                <w:rFonts w:hint="default"/>
                                <w:sz w:val="24"/>
                              </w:rPr>
                            </w:pPr>
                            <w:r>
                              <w:rPr>
                                <w:rFonts w:hint="eastAsia" w:ascii="ＭＳ 明朝" w:hAnsi="ＭＳ 明朝" w:eastAsia="ＭＳ 明朝"/>
                                <w:sz w:val="24"/>
                              </w:rPr>
                              <w:t>使用印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25.8pt;mso-position-vertical-relative:text;mso-position-horizontal-relative:text;v-text-anchor:top;position:absolute;height:30pt;mso-wrap-distance-top:0pt;width:63pt;mso-wrap-distance-left:9pt;margin-left:63pt;z-index:14;" o:spid="_x0000_s1045" o:allowincell="t" o:allowoverlap="t" filled="f" stroked="f" o:spt="202" type="#_x0000_t202">
                <v:fill/>
                <v:textbox style="layout-flow:horizontal;">
                  <w:txbxContent>
                    <w:p>
                      <w:pPr>
                        <w:pStyle w:val="0"/>
                        <w:jc w:val="center"/>
                        <w:rPr>
                          <w:rFonts w:hint="default"/>
                          <w:sz w:val="24"/>
                        </w:rPr>
                      </w:pPr>
                      <w:r>
                        <w:rPr>
                          <w:rFonts w:hint="eastAsia" w:ascii="ＭＳ 明朝" w:hAnsi="ＭＳ 明朝" w:eastAsia="ＭＳ 明朝"/>
                          <w:sz w:val="24"/>
                        </w:rPr>
                        <w:t>使用印</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41275</wp:posOffset>
                </wp:positionH>
                <wp:positionV relativeFrom="paragraph">
                  <wp:posOffset>160020</wp:posOffset>
                </wp:positionV>
                <wp:extent cx="5895975" cy="662940"/>
                <wp:effectExtent l="0" t="0" r="635" b="635"/>
                <wp:wrapNone/>
                <wp:docPr id="1046" name="テキスト ボックス 8"/>
                <a:graphic xmlns:a="http://schemas.openxmlformats.org/drawingml/2006/main">
                  <a:graphicData uri="http://schemas.microsoft.com/office/word/2010/wordprocessingShape">
                    <wps:wsp>
                      <wps:cNvPr id="1046" name="テキスト ボックス 8"/>
                      <wps:cNvSpPr txBox="1">
                        <a:spLocks noChangeArrowheads="1"/>
                      </wps:cNvSpPr>
                      <wps:spPr>
                        <a:xfrm>
                          <a:off x="0" y="0"/>
                          <a:ext cx="5895975" cy="662940"/>
                        </a:xfrm>
                        <a:prstGeom prst="rect">
                          <a:avLst/>
                        </a:prstGeom>
                        <a:noFill/>
                        <a:ln>
                          <a:noFill/>
                        </a:ln>
                      </wps:spPr>
                      <wps:txbx>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2.6pt;mso-position-vertical-relative:text;mso-position-horizontal-relative:text;v-text-anchor:top;position:absolute;height:52.2pt;mso-wrap-distance-top:0pt;width:464.25pt;mso-wrap-distance-left:9pt;margin-left:3.25pt;z-index:15;" o:spid="_x0000_s1046" o:allowincell="t" o:allowoverlap="t" filled="f" stroked="f" o:spt="202" type="#_x0000_t202">
                <v:fill/>
                <v:textbox style="layout-flow:horizontal;">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idowControl w:val="1"/>
        <w:autoSpaceDE w:val="1"/>
        <w:autoSpaceDN w:val="1"/>
        <w:adjustRightInd w:val="1"/>
        <w:spacing w:line="240" w:lineRule="auto"/>
        <w:rPr>
          <w:rFonts w:hint="default" w:asciiTheme="minorEastAsia" w:hAnsiTheme="minorEastAsia" w:eastAsiaTheme="minorEastAsia"/>
          <w:b w:val="1"/>
          <w:sz w:val="24"/>
        </w:rPr>
      </w:pPr>
      <w:r>
        <w:rPr>
          <w:rFonts w:hint="default" w:asciiTheme="minorEastAsia" w:hAnsiTheme="minorEastAsia" w:eastAsiaTheme="minorEastAsia"/>
          <w:b w:val="1"/>
          <w:sz w:val="24"/>
        </w:rPr>
        <w:br w:type="page"/>
      </w:r>
    </w:p>
    <w:p>
      <w:pPr>
        <w:pStyle w:val="0"/>
        <w:rPr>
          <w:rFonts w:hint="default"/>
          <w:b w:val="1"/>
          <w:color w:val="FF0000"/>
          <w:sz w:val="24"/>
          <w:highlight w:val="none"/>
        </w:rPr>
      </w:pPr>
      <w:r>
        <w:rPr>
          <w:rFonts w:hint="eastAsia" w:ascii="ＭＳ 明朝" w:hAnsi="ＭＳ 明朝" w:eastAsia="ＭＳ 明朝"/>
          <w:b w:val="1"/>
          <w:color w:val="FF0000"/>
          <w:sz w:val="24"/>
          <w:highlight w:val="none"/>
        </w:rPr>
        <w:t>【共同企業体用】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2080"/>
      </w:tblGrid>
      <w:tr>
        <w:trPr>
          <w:trHeight w:val="6955" w:hRule="atLeast"/>
        </w:trPr>
        <w:tc>
          <w:tcPr>
            <w:tcW w:w="96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highlight w:val="none"/>
              </w:rPr>
            </w:pPr>
            <w:r>
              <w:rPr>
                <w:rFonts w:hint="eastAsia" w:ascii="ＭＳ 明朝" w:hAnsi="ＭＳ 明朝" w:eastAsia="ＭＳ 明朝"/>
                <w:spacing w:val="210"/>
                <w:sz w:val="21"/>
                <w:highlight w:val="none"/>
              </w:rPr>
              <w:t>入札</w:t>
            </w:r>
            <w:r>
              <w:rPr>
                <w:rFonts w:hint="eastAsia" w:ascii="ＭＳ 明朝" w:hAnsi="ＭＳ 明朝" w:eastAsia="ＭＳ 明朝"/>
                <w:sz w:val="21"/>
                <w:highlight w:val="none"/>
              </w:rPr>
              <w:t>書</w:t>
            </w:r>
          </w:p>
          <w:p>
            <w:pPr>
              <w:pStyle w:val="0"/>
              <w:jc w:val="right"/>
              <w:rPr>
                <w:rFonts w:hint="default" w:ascii="ＭＳ 明朝" w:hAnsi="ＭＳ 明朝" w:eastAsia="ＭＳ 明朝"/>
                <w:sz w:val="21"/>
                <w:highlight w:val="none"/>
              </w:rPr>
            </w:pPr>
            <w:r>
              <w:rPr>
                <w:rFonts w:hint="eastAsia" w:ascii="ＭＳ 明朝" w:hAnsi="ＭＳ 明朝" w:eastAsia="ＭＳ 明朝"/>
                <w:sz w:val="21"/>
                <w:highlight w:val="none"/>
              </w:rPr>
              <w:t>令和　　年　　月　　日</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大　崎　市　長　　　　　　　　　　　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共同企業体名称</w:t>
            </w: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（代表者）</w:t>
            </w:r>
          </w:p>
          <w:p>
            <w:pPr>
              <w:pStyle w:val="0"/>
              <w:ind w:leftChars="0" w:firstLine="0" w:firstLineChars="0"/>
              <w:rPr>
                <w:rFonts w:hint="default" w:ascii="ＭＳ 明朝" w:hAnsi="ＭＳ 明朝" w:eastAsia="ＭＳ 明朝"/>
                <w:sz w:val="21"/>
                <w:highlight w:val="none"/>
              </w:rPr>
            </w:pPr>
          </w:p>
          <w:p>
            <w:pPr>
              <w:pStyle w:val="0"/>
              <w:ind w:right="2440" w:firstLine="2017" w:firstLineChars="166"/>
              <w:rPr>
                <w:rFonts w:hint="default" w:ascii="ＭＳ 明朝" w:hAnsi="ＭＳ 明朝" w:eastAsia="ＭＳ 明朝"/>
                <w:sz w:val="21"/>
                <w:highlight w:val="none"/>
              </w:rPr>
            </w:pPr>
            <w:r>
              <w:rPr>
                <w:rFonts w:hint="eastAsia" w:ascii="ＭＳ 明朝" w:hAnsi="ＭＳ 明朝" w:eastAsia="ＭＳ 明朝"/>
                <w:spacing w:val="525"/>
                <w:sz w:val="21"/>
                <w:highlight w:val="none"/>
              </w:rPr>
              <w:t>住</w:t>
            </w:r>
            <w:r>
              <w:rPr>
                <w:rFonts w:hint="eastAsia" w:ascii="ＭＳ 明朝" w:hAnsi="ＭＳ 明朝" w:eastAsia="ＭＳ 明朝"/>
                <w:sz w:val="21"/>
                <w:highlight w:val="none"/>
              </w:rPr>
              <w:t>所</w:t>
            </w:r>
          </w:p>
          <w:p>
            <w:pPr>
              <w:pStyle w:val="0"/>
              <w:ind w:leftChars="0" w:right="420" w:rightChars="0" w:firstLine="0" w:firstLineChars="0"/>
              <w:rPr>
                <w:rFonts w:hint="default" w:ascii="ＭＳ 明朝" w:hAnsi="ＭＳ 明朝" w:eastAsia="ＭＳ 明朝"/>
                <w:spacing w:val="20"/>
                <w:sz w:val="21"/>
                <w:highlight w:val="none"/>
              </w:rPr>
            </w:pPr>
          </w:p>
          <w:p>
            <w:pPr>
              <w:pStyle w:val="0"/>
              <w:ind w:left="0" w:leftChars="0" w:right="420" w:rightChars="0" w:firstLine="2152" w:firstLineChars="800"/>
              <w:rPr>
                <w:rFonts w:hint="default" w:ascii="ＭＳ 明朝" w:hAnsi="ＭＳ 明朝" w:eastAsia="ＭＳ 明朝"/>
                <w:sz w:val="21"/>
                <w:highlight w:val="none"/>
              </w:rPr>
            </w:pPr>
            <w:r>
              <w:rPr>
                <w:rFonts w:hint="eastAsia" w:ascii="ＭＳ 明朝" w:hAnsi="ＭＳ 明朝" w:eastAsia="ＭＳ 明朝"/>
                <w:spacing w:val="20"/>
                <w:sz w:val="21"/>
                <w:highlight w:val="none"/>
              </w:rPr>
              <w:t>商号又は名</w:t>
            </w:r>
            <w:r>
              <w:rPr>
                <w:rFonts w:hint="eastAsia" w:ascii="ＭＳ 明朝" w:hAnsi="ＭＳ 明朝" w:eastAsia="ＭＳ 明朝"/>
                <w:sz w:val="21"/>
                <w:highlight w:val="none"/>
              </w:rPr>
              <w:t>称</w:t>
            </w:r>
          </w:p>
          <w:p>
            <w:pPr>
              <w:pStyle w:val="0"/>
              <w:ind w:right="440"/>
              <w:rPr>
                <w:rFonts w:hint="default" w:ascii="ＭＳ 明朝" w:hAnsi="ＭＳ 明朝" w:eastAsia="ＭＳ 明朝"/>
                <w:sz w:val="21"/>
                <w:highlight w:val="none"/>
              </w:rPr>
            </w:pPr>
          </w:p>
          <w:p>
            <w:pPr>
              <w:pStyle w:val="0"/>
              <w:ind w:right="440" w:firstLine="2028" w:firstLineChars="943"/>
              <w:rPr>
                <w:rFonts w:hint="default" w:ascii="ＭＳ 明朝" w:hAnsi="ＭＳ 明朝" w:eastAsia="ＭＳ 明朝"/>
                <w:sz w:val="21"/>
                <w:highlight w:val="none"/>
              </w:rPr>
            </w:pPr>
            <w:r>
              <w:rPr>
                <w:rFonts w:hint="eastAsia" w:ascii="ＭＳ 明朝" w:hAnsi="ＭＳ 明朝" w:eastAsia="ＭＳ 明朝"/>
                <w:sz w:val="21"/>
                <w:highlight w:val="none"/>
              </w:rPr>
              <w:t>代表者役職氏名</w:t>
            </w:r>
            <w:r>
              <w:rPr>
                <w:rFonts w:hint="eastAsia" w:ascii="ＭＳ 明朝" w:hAnsi="ＭＳ 明朝" w:eastAsia="ＭＳ 明朝"/>
                <w:spacing w:val="26"/>
                <w:sz w:val="21"/>
                <w:highlight w:val="none"/>
              </w:rPr>
              <w:t>　</w:t>
            </w:r>
            <w:r>
              <w:rPr>
                <w:rFonts w:hint="eastAsia" w:ascii="ＭＳ 明朝" w:hAnsi="ＭＳ 明朝" w:eastAsia="ＭＳ 明朝"/>
                <w:sz w:val="21"/>
                <w:highlight w:val="none"/>
              </w:rPr>
              <w:t>　　　　　　　　　　　　　　　</w:t>
            </w:r>
            <w:r>
              <w:rPr>
                <w:rFonts w:hint="eastAsia"/>
              </w:rPr>
              <w:fldChar w:fldCharType="begin"/>
            </w:r>
            <w:r>
              <w:rPr>
                <w:rFonts w:hint="eastAsia"/>
              </w:rPr>
              <w:instrText>eq \o\ac(</w:instrText>
            </w:r>
            <w:r>
              <w:rPr>
                <w:rFonts w:hint="eastAsia" w:ascii="ＭＳ 明朝" w:hAnsi="ＭＳ 明朝" w:eastAsia="ＭＳ 明朝"/>
                <w:position w:val="-4"/>
                <w:sz w:val="31"/>
                <w:highlight w:val="none"/>
              </w:rPr>
              <w:instrText>○</w:instrText>
            </w:r>
            <w:r>
              <w:rPr>
                <w:rFonts w:hint="eastAsia"/>
              </w:rPr>
              <w:instrText>,</w:instrText>
            </w:r>
            <w:r>
              <w:rPr>
                <w:rFonts w:hint="eastAsia" w:ascii="ＭＳ 明朝" w:hAnsi="ＭＳ 明朝" w:eastAsia="ＭＳ 明朝"/>
                <w:spacing w:val="0"/>
                <w:sz w:val="21"/>
                <w:highlight w:val="none"/>
              </w:rPr>
              <w:instrText>印</w:instrText>
            </w:r>
            <w:r>
              <w:rPr>
                <w:rFonts w:hint="eastAsia"/>
              </w:rPr>
              <w:instrText>)</w:instrText>
            </w:r>
            <w:r>
              <w:rPr>
                <w:rFonts w:hint="eastAsia"/>
              </w:rPr>
              <w:fldChar w:fldCharType="end"/>
            </w:r>
            <w:r>
              <w:rPr>
                <w:rFonts w:hint="eastAsia" w:ascii="ＭＳ 明朝" w:hAnsi="ＭＳ 明朝" w:eastAsia="ＭＳ 明朝"/>
                <w:sz w:val="21"/>
                <w:highlight w:val="none"/>
              </w:rPr>
              <w:t>　</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契約規則を守り，下記金額をもって履行</w:t>
            </w:r>
            <w:r>
              <w:rPr>
                <w:rFonts w:hint="eastAsia" w:ascii="ＭＳ 明朝" w:hAnsi="ＭＳ 明朝" w:eastAsia="ＭＳ 明朝"/>
                <w:sz w:val="21"/>
                <w:highlight w:val="none"/>
              </w:rPr>
              <w:t>(</w:t>
            </w:r>
            <w:r>
              <w:rPr>
                <w:rFonts w:hint="eastAsia" w:ascii="ＭＳ 明朝" w:hAnsi="ＭＳ 明朝" w:eastAsia="ＭＳ 明朝"/>
                <w:sz w:val="21"/>
                <w:highlight w:val="none"/>
              </w:rPr>
              <w:t>又は，受託</w:t>
            </w:r>
            <w:r>
              <w:rPr>
                <w:rFonts w:hint="eastAsia" w:ascii="ＭＳ 明朝" w:hAnsi="ＭＳ 明朝" w:eastAsia="ＭＳ 明朝"/>
                <w:sz w:val="21"/>
                <w:highlight w:val="none"/>
              </w:rPr>
              <w:t>)</w:t>
            </w:r>
            <w:r>
              <w:rPr>
                <w:rFonts w:hint="eastAsia" w:ascii="ＭＳ 明朝" w:hAnsi="ＭＳ 明朝" w:eastAsia="ＭＳ 明朝"/>
                <w:sz w:val="21"/>
                <w:highlight w:val="none"/>
              </w:rPr>
              <w:t>したいので入札いたします。</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16"/>
              <w:wordWrap w:val="0"/>
              <w:overflowPunct w:val="0"/>
              <w:rPr>
                <w:rFonts w:hint="default"/>
                <w:highlight w:val="none"/>
              </w:rPr>
            </w:pPr>
            <w:r>
              <w:rPr>
                <w:rFonts w:hint="eastAsia"/>
                <w:highlight w:val="none"/>
              </w:rPr>
              <w:t>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１　</w:t>
            </w:r>
            <w:r>
              <w:rPr>
                <w:rFonts w:hint="eastAsia" w:ascii="ＭＳ 明朝" w:hAnsi="ＭＳ 明朝" w:eastAsia="ＭＳ 明朝"/>
                <w:spacing w:val="35"/>
                <w:sz w:val="21"/>
                <w:highlight w:val="none"/>
              </w:rPr>
              <w:t>契約番</w:t>
            </w:r>
            <w:r>
              <w:rPr>
                <w:rFonts w:hint="eastAsia" w:ascii="ＭＳ 明朝" w:hAnsi="ＭＳ 明朝" w:eastAsia="ＭＳ 明朝"/>
                <w:sz w:val="21"/>
                <w:highlight w:val="none"/>
              </w:rPr>
              <w:t>号</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２　件　　　名</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３　</w:t>
            </w:r>
            <w:r>
              <w:rPr>
                <w:rFonts w:hint="eastAsia" w:ascii="ＭＳ 明朝" w:hAnsi="ＭＳ 明朝" w:eastAsia="ＭＳ 明朝"/>
                <w:spacing w:val="35"/>
                <w:sz w:val="21"/>
                <w:highlight w:val="none"/>
              </w:rPr>
              <w:t>場　　</w:t>
            </w:r>
            <w:r>
              <w:rPr>
                <w:rFonts w:hint="eastAsia" w:ascii="ＭＳ 明朝" w:hAnsi="ＭＳ 明朝" w:eastAsia="ＭＳ 明朝"/>
                <w:sz w:val="21"/>
                <w:highlight w:val="none"/>
              </w:rPr>
              <w:t>所</w:t>
            </w:r>
          </w:p>
          <w:p>
            <w:pPr>
              <w:pStyle w:val="0"/>
              <w:rPr>
                <w:rFonts w:hint="default" w:ascii="ＭＳ 明朝" w:hAnsi="ＭＳ 明朝" w:eastAsia="ＭＳ 明朝"/>
                <w:sz w:val="21"/>
                <w:highlight w:val="none"/>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４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96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５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96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overflowPunct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sz w:val="24"/>
        </w:rPr>
        <w:t>資格審査書類提出用】</w:t>
      </w: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pacing w:val="210"/>
          <w:sz w:val="24"/>
        </w:rPr>
        <w:t>委任</w:t>
      </w:r>
      <w:r>
        <w:rPr>
          <w:rFonts w:hint="eastAsia" w:ascii="ＭＳ 明朝" w:hAnsi="ＭＳ 明朝" w:eastAsia="ＭＳ 明朝"/>
          <w:sz w:val="24"/>
        </w:rPr>
        <w:t>状</w:t>
      </w:r>
    </w:p>
    <w:p>
      <w:pPr>
        <w:pStyle w:val="0"/>
        <w:wordWrap w:val="0"/>
        <w:overflowPunct w:val="0"/>
        <w:rPr>
          <w:rFonts w:hint="eastAsia" w:ascii="ＭＳ 明朝" w:hAnsi="ＭＳ 明朝" w:eastAsia="ＭＳ 明朝"/>
          <w:sz w:val="24"/>
        </w:rPr>
      </w:pPr>
    </w:p>
    <w:p>
      <w:pPr>
        <w:pStyle w:val="0"/>
        <w:wordWrap w:val="0"/>
        <w:overflowPunct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大崎市長　様</w:t>
      </w:r>
    </w:p>
    <w:p>
      <w:pPr>
        <w:pStyle w:val="0"/>
        <w:wordWrap w:val="0"/>
        <w:overflowPunct w:val="0"/>
        <w:ind w:right="5040"/>
        <w:rPr>
          <w:rFonts w:hint="eastAsia" w:ascii="ＭＳ 明朝" w:hAnsi="ＭＳ 明朝" w:eastAsia="ＭＳ 明朝"/>
          <w:sz w:val="24"/>
        </w:rPr>
      </w:pPr>
    </w:p>
    <w:p>
      <w:pPr>
        <w:pStyle w:val="0"/>
        <w:overflowPunct w:val="0"/>
        <w:ind w:left="4347" w:leftChars="1804"/>
        <w:rPr>
          <w:rFonts w:hint="eastAsia" w:ascii="ＭＳ 明朝" w:hAnsi="ＭＳ 明朝" w:eastAsia="ＭＳ 明朝"/>
          <w:spacing w:val="20"/>
          <w:sz w:val="24"/>
        </w:rPr>
      </w:pPr>
      <w:r>
        <w:rPr>
          <w:rFonts w:hint="eastAsia" w:ascii="ＭＳ 明朝" w:hAnsi="ＭＳ 明朝" w:eastAsia="ＭＳ 明朝"/>
          <w:spacing w:val="20"/>
          <w:sz w:val="24"/>
        </w:rPr>
        <w:t>所在地　</w:t>
      </w:r>
    </w:p>
    <w:p>
      <w:pPr>
        <w:pStyle w:val="0"/>
        <w:wordWrap w:val="0"/>
        <w:overflowPunct w:val="0"/>
        <w:ind w:left="4347" w:leftChars="1804"/>
        <w:rPr>
          <w:rFonts w:hint="eastAsia" w:ascii="ＭＳ 明朝" w:hAnsi="ＭＳ 明朝" w:eastAsia="ＭＳ 明朝"/>
          <w:sz w:val="24"/>
        </w:rPr>
      </w:pPr>
      <w:r>
        <w:rPr>
          <w:rFonts w:hint="eastAsia" w:ascii="ＭＳ 明朝" w:hAnsi="ＭＳ 明朝" w:eastAsia="ＭＳ 明朝"/>
          <w:spacing w:val="20"/>
          <w:sz w:val="24"/>
        </w:rPr>
        <w:t>商号又は名</w:t>
      </w:r>
      <w:r>
        <w:rPr>
          <w:rFonts w:hint="eastAsia" w:ascii="ＭＳ 明朝" w:hAnsi="ＭＳ 明朝" w:eastAsia="ＭＳ 明朝"/>
          <w:sz w:val="24"/>
        </w:rPr>
        <w:t>称　</w:t>
      </w:r>
    </w:p>
    <w:p>
      <w:pPr>
        <w:pStyle w:val="0"/>
        <w:overflowPunct w:val="0"/>
        <w:ind w:left="4347" w:leftChars="1804"/>
        <w:rPr>
          <w:rFonts w:hint="eastAsia" w:ascii="ＭＳ 明朝" w:hAnsi="ＭＳ 明朝" w:eastAsia="ＭＳ 明朝"/>
          <w:sz w:val="24"/>
        </w:rPr>
      </w:pPr>
      <w:r>
        <w:rPr>
          <w:rFonts w:hint="eastAsia" w:ascii="ＭＳ 明朝" w:hAnsi="ＭＳ 明朝" w:eastAsia="ＭＳ 明朝"/>
          <w:sz w:val="24"/>
        </w:rPr>
        <w:t>代表者役職氏名</w:t>
      </w:r>
      <w:r>
        <w:rPr>
          <w:rFonts w:hint="eastAsia" w:ascii="ＭＳ 明朝" w:hAnsi="ＭＳ 明朝" w:eastAsia="ＭＳ 明朝"/>
          <w:spacing w:val="26"/>
          <w:sz w:val="24"/>
        </w:rPr>
        <w:t>　</w:t>
      </w:r>
      <w:r>
        <w:rPr>
          <w:rFonts w:hint="eastAsia" w:ascii="ＭＳ 明朝" w:hAnsi="ＭＳ 明朝" w:eastAsia="ＭＳ 明朝"/>
          <w:sz w:val="24"/>
        </w:rPr>
        <w:t>　　　　　　　　　㊞</w:t>
      </w:r>
    </w:p>
    <w:p>
      <w:pPr>
        <w:pStyle w:val="0"/>
        <w:wordWrap w:val="0"/>
        <w:overflowPunct w:val="0"/>
        <w:rPr>
          <w:rFonts w:hint="eastAsia" w:ascii="ＭＳ 明朝" w:hAnsi="ＭＳ 明朝" w:eastAsia="ＭＳ 明朝"/>
          <w:sz w:val="24"/>
        </w:rPr>
      </w:pPr>
    </w:p>
    <w:p>
      <w:pPr>
        <w:pStyle w:val="0"/>
        <w:kinsoku w:val="0"/>
        <w:wordWrap w:val="0"/>
        <w:spacing w:line="358" w:lineRule="exact"/>
        <w:rPr>
          <w:rFonts w:hint="eastAsia" w:ascii="ＭＳ 明朝" w:hAnsi="ＭＳ 明朝" w:eastAsia="ＭＳ 明朝"/>
          <w:sz w:val="24"/>
        </w:rPr>
      </w:pPr>
      <w:r>
        <w:rPr>
          <w:rFonts w:hint="eastAsia" w:ascii="ＭＳ 明朝" w:hAnsi="ＭＳ 明朝" w:eastAsia="ＭＳ 明朝"/>
          <w:sz w:val="24"/>
        </w:rPr>
        <w:t>　私は，　　　　　　　　を代理人と定め，下記の件について，入札公告に定める資格審査時の提出書類に関する一切の権限を委任します。</w:t>
      </w:r>
    </w:p>
    <w:p>
      <w:pPr>
        <w:pStyle w:val="0"/>
        <w:wordWrap w:val="0"/>
        <w:overflowPunct w:val="0"/>
        <w:rPr>
          <w:rFonts w:hint="eastAsia" w:ascii="ＭＳ 明朝" w:hAnsi="ＭＳ 明朝" w:eastAsia="ＭＳ 明朝"/>
          <w:sz w:val="24"/>
        </w:rPr>
      </w:pP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１　契約番号</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２　契約名</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eastAsia" w:ascii="ＭＳ 明朝" w:hAnsi="ＭＳ 明朝" w:eastAsia="ＭＳ 明朝"/>
                <w:sz w:val="24"/>
              </w:rPr>
            </w:pPr>
            <w:r>
              <w:rPr>
                <w:rFonts w:hint="eastAsia" w:ascii="ＭＳ 明朝" w:hAnsi="ＭＳ 明朝" w:eastAsia="ＭＳ 明朝"/>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eastAsia" w:ascii="ＭＳ 明朝" w:hAnsi="ＭＳ 明朝" w:eastAsia="ＭＳ 明朝"/>
                <w:sz w:val="24"/>
              </w:rPr>
            </w:pPr>
            <w:r>
              <w:rPr>
                <w:rFonts w:hint="eastAsia" w:ascii="ＭＳ 明朝" w:hAnsi="ＭＳ 明朝" w:eastAsia="ＭＳ 明朝"/>
                <w:sz w:val="24"/>
              </w:rPr>
              <w:t>　</w:t>
            </w:r>
          </w:p>
        </w:tc>
      </w:tr>
    </w:tbl>
    <w:p>
      <w:pPr>
        <w:pStyle w:val="0"/>
        <w:wordWrap w:val="0"/>
        <w:overflowPunct w:val="0"/>
        <w:rPr>
          <w:rFonts w:hint="eastAsia" w:ascii="ＭＳ 明朝" w:hAnsi="ＭＳ 明朝" w:eastAsia="ＭＳ 明朝"/>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ordWrap w:val="0"/>
        <w:jc w:val="center"/>
        <w:rPr>
          <w:rFonts w:hint="eastAsia"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1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rPr>
          <w:rFonts w:hint="eastAsia"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2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注１　監理</w:t>
      </w:r>
      <w:r>
        <w:rPr>
          <w:rFonts w:hint="eastAsia" w:ascii="ＭＳ 明朝" w:hAnsi="ＭＳ 明朝" w:eastAsia="ＭＳ 明朝"/>
          <w:sz w:val="22"/>
        </w:rPr>
        <w:t>(</w:t>
      </w:r>
      <w:r>
        <w:rPr>
          <w:rFonts w:hint="eastAsia" w:ascii="ＭＳ 明朝" w:hAnsi="ＭＳ 明朝" w:eastAsia="ＭＳ 明朝"/>
          <w:sz w:val="22"/>
        </w:rPr>
        <w:t>主任</w:t>
      </w:r>
      <w:r>
        <w:rPr>
          <w:rFonts w:hint="eastAsia" w:ascii="ＭＳ 明朝" w:hAnsi="ＭＳ 明朝" w:eastAsia="ＭＳ 明朝"/>
          <w:sz w:val="22"/>
        </w:rPr>
        <w:t>)</w:t>
      </w:r>
      <w:r>
        <w:rPr>
          <w:rFonts w:hint="eastAsia" w:ascii="ＭＳ 明朝" w:hAnsi="ＭＳ 明朝" w:eastAsia="ＭＳ 明朝"/>
          <w:sz w:val="22"/>
        </w:rPr>
        <w:t>技術者と現場代理人が同一の場合は，現場代理人の欄にのみ記入してください。</w:t>
      </w:r>
    </w:p>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注２</w:t>
      </w:r>
      <w:r>
        <w:rPr>
          <w:rFonts w:hint="eastAsia" w:ascii="ＭＳ 明朝" w:hAnsi="ＭＳ 明朝" w:eastAsia="ＭＳ 明朝"/>
          <w:sz w:val="22"/>
        </w:rPr>
        <w:t xml:space="preserve"> </w:t>
      </w:r>
      <w:r>
        <w:rPr>
          <w:rFonts w:hint="eastAsia" w:ascii="ＭＳ 明朝" w:hAnsi="ＭＳ 明朝" w:eastAsia="ＭＳ 明朝"/>
          <w:sz w:val="22"/>
        </w:rPr>
        <w:t>工事経験の欄には，別記様式１　同種工事の要件で明示した工種を含む工事の実績を記入してください。</w:t>
      </w:r>
    </w:p>
    <w:p>
      <w:pPr>
        <w:pStyle w:val="0"/>
        <w:wordWrap w:val="0"/>
        <w:spacing w:line="260" w:lineRule="exact"/>
        <w:ind w:leftChars="0" w:firstLineChars="0"/>
        <w:rPr>
          <w:rFonts w:hint="eastAsia" w:ascii="ＭＳ 明朝" w:hAnsi="ＭＳ 明朝" w:eastAsia="ＭＳ 明朝"/>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ＭＳ 明朝" w:hAnsi="ＭＳ 明朝" w:eastAsia="ＭＳ 明朝"/>
          <w:sz w:val="22"/>
        </w:rPr>
        <w:t>注３　免許証等の写しを添付してください。</w:t>
      </w:r>
    </w:p>
    <w:p>
      <w:pPr>
        <w:pStyle w:val="0"/>
        <w:wordWrap w:val="0"/>
        <w:spacing w:line="260" w:lineRule="exact"/>
        <w:ind w:right="971" w:rightChars="403"/>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ind w:firstLine="261" w:firstLineChars="100"/>
        <w:rPr>
          <w:rFonts w:hint="default" w:asciiTheme="minorEastAsia" w:hAnsiTheme="minorEastAsia" w:eastAsiaTheme="minorEastAsia"/>
          <w:sz w:val="22"/>
        </w:rPr>
      </w:pPr>
      <w:r>
        <w:rPr>
          <w:rFonts w:hint="eastAsia" w:ascii="ＭＳ 明朝" w:hAnsi="ＭＳ 明朝" w:eastAsia="ＭＳ 明朝"/>
          <w:sz w:val="22"/>
        </w:rPr>
        <w:t>様式第７号（第１２条関係）</w:t>
      </w:r>
    </w:p>
    <w:p>
      <w:pPr>
        <w:pStyle w:val="0"/>
        <w:rPr>
          <w:rFonts w:hint="eastAsia" w:ascii="ＭＳ 明朝" w:hAnsi="ＭＳ 明朝" w:eastAsia="ＭＳ 明朝"/>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質問・回答書</w:t>
            </w:r>
          </w:p>
          <w:p>
            <w:pPr>
              <w:pStyle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1"/>
                <w:sz w:val="22"/>
                <w:fitText w:val="1547" w:id="1"/>
              </w:rPr>
              <w:t>所在</w:t>
            </w:r>
            <w:r>
              <w:rPr>
                <w:rFonts w:hint="eastAsia" w:ascii="ＭＳ 明朝" w:hAnsi="ＭＳ 明朝" w:eastAsia="ＭＳ 明朝"/>
                <w:spacing w:val="1"/>
                <w:sz w:val="22"/>
                <w:fitText w:val="1547" w:id="1"/>
              </w:rPr>
              <w:t>地</w:t>
            </w:r>
            <w:r>
              <w:rPr>
                <w:rFonts w:hint="eastAsia" w:ascii="ＭＳ 明朝" w:hAnsi="ＭＳ 明朝" w:eastAsia="ＭＳ 明朝"/>
                <w:sz w:val="22"/>
              </w:rPr>
              <w:t>　</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
                <w:sz w:val="22"/>
                <w:fitText w:val="1547" w:id="2"/>
              </w:rPr>
              <w:t>商号又は名</w:t>
            </w:r>
            <w:r>
              <w:rPr>
                <w:rFonts w:hint="eastAsia" w:ascii="ＭＳ 明朝" w:hAnsi="ＭＳ 明朝" w:eastAsia="ＭＳ 明朝"/>
                <w:spacing w:val="3"/>
                <w:sz w:val="22"/>
                <w:fitText w:val="1547" w:id="2"/>
              </w:rPr>
              <w:t>称</w:t>
            </w:r>
            <w:r>
              <w:rPr>
                <w:rFonts w:hint="eastAsia" w:ascii="ＭＳ 明朝" w:hAnsi="ＭＳ 明朝" w:eastAsia="ＭＳ 明朝"/>
                <w:sz w:val="22"/>
              </w:rPr>
              <w:t>　</w:t>
            </w:r>
          </w:p>
          <w:p>
            <w:pPr>
              <w:pStyle w:val="0"/>
              <w:ind w:left="4392" w:leftChars="1823"/>
              <w:rPr>
                <w:rFonts w:hint="default" w:asciiTheme="minorEastAsia" w:hAnsiTheme="minorEastAsia" w:eastAsiaTheme="minorEastAsia"/>
                <w:sz w:val="22"/>
              </w:rPr>
            </w:pPr>
            <w:r>
              <w:rPr>
                <w:rFonts w:hint="eastAsia" w:ascii="ＭＳ 明朝" w:hAnsi="ＭＳ 明朝" w:eastAsia="ＭＳ 明朝"/>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37"/>
                <w:sz w:val="22"/>
                <w:fitText w:val="1105" w:id="3"/>
              </w:rPr>
              <w:t>契約番</w:t>
            </w:r>
            <w:r>
              <w:rPr>
                <w:rFonts w:hint="eastAsia" w:ascii="ＭＳ 明朝" w:hAnsi="ＭＳ 明朝" w:eastAsia="ＭＳ 明朝"/>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111"/>
                <w:sz w:val="22"/>
                <w:fitText w:val="1105" w:id="4"/>
              </w:rPr>
              <w:t>契約</w:t>
            </w:r>
            <w:r>
              <w:rPr>
                <w:rFonts w:hint="eastAsia" w:ascii="ＭＳ 明朝" w:hAnsi="ＭＳ 明朝" w:eastAsia="ＭＳ 明朝"/>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eastAsia" w:ascii="ＭＳ 明朝" w:hAnsi="ＭＳ 明朝" w:eastAsia="ＭＳ 明朝"/>
                <w:sz w:val="22"/>
              </w:rPr>
            </w:pPr>
            <w:r>
              <w:rPr>
                <w:rFonts w:hint="eastAsia" w:ascii="ＭＳ 明朝" w:hAnsi="ＭＳ 明朝" w:eastAsia="ＭＳ 明朝"/>
                <w:sz w:val="22"/>
              </w:rPr>
              <w:t>年　　月　　日</w:t>
            </w:r>
          </w:p>
          <w:p>
            <w:pPr>
              <w:pStyle w:val="0"/>
              <w:ind w:left="4108" w:leftChars="1705"/>
              <w:rPr>
                <w:rFonts w:hint="eastAsia" w:ascii="ＭＳ 明朝" w:hAnsi="ＭＳ 明朝" w:eastAsia="ＭＳ 明朝"/>
                <w:sz w:val="22"/>
              </w:rPr>
            </w:pPr>
            <w:r>
              <w:rPr>
                <w:rFonts w:hint="eastAsia" w:ascii="ＭＳ 明朝" w:hAnsi="ＭＳ 明朝" w:eastAsia="ＭＳ 明朝"/>
                <w:sz w:val="22"/>
              </w:rPr>
              <w:t>回答者　課長　</w:t>
            </w:r>
          </w:p>
          <w:p>
            <w:pPr>
              <w:pStyle w:val="0"/>
              <w:ind w:left="4966" w:leftChars="2061"/>
              <w:rPr>
                <w:rFonts w:hint="default" w:asciiTheme="minorEastAsia" w:hAnsiTheme="minorEastAsia" w:eastAsiaTheme="minorEastAsia"/>
                <w:sz w:val="22"/>
              </w:rPr>
            </w:pPr>
            <w:r>
              <w:rPr>
                <w:rFonts w:hint="eastAsia" w:ascii="ＭＳ 明朝" w:hAnsi="ＭＳ 明朝" w:eastAsia="ＭＳ 明朝"/>
                <w:sz w:val="22"/>
              </w:rPr>
              <w:t>（公印省略）</w:t>
            </w:r>
          </w:p>
        </w:tc>
      </w:tr>
    </w:tbl>
    <w:p>
      <w:pPr>
        <w:pStyle w:val="0"/>
        <w:kinsoku w:val="0"/>
        <w:spacing w:line="358" w:lineRule="exact"/>
        <w:ind w:firstLine="522" w:firstLineChars="200"/>
        <w:rPr>
          <w:rFonts w:hint="eastAsia" w:ascii="ＭＳ 明朝" w:hAnsi="ＭＳ 明朝" w:eastAsia="ＭＳ 明朝"/>
          <w:sz w:val="21"/>
        </w:rPr>
      </w:pPr>
      <w:r>
        <w:rPr>
          <w:rFonts w:hint="eastAsia" w:ascii="ＭＳ 明朝" w:hAnsi="ＭＳ 明朝" w:eastAsia="ＭＳ 明朝"/>
          <w:sz w:val="21"/>
        </w:rPr>
        <w:t>※　回答事項を閲覧に供するときは，質問者名を公表しないこと。</w:t>
      </w:r>
    </w:p>
    <w:p>
      <w:pPr>
        <w:pStyle w:val="0"/>
        <w:kinsoku w:val="0"/>
        <w:spacing w:line="358" w:lineRule="exact"/>
        <w:ind w:firstLine="916" w:firstLineChars="400"/>
        <w:rPr>
          <w:rFonts w:hint="eastAsia" w:ascii="ＭＳ 明朝" w:hAnsi="ＭＳ 明朝" w:eastAsia="ＭＳ 明朝"/>
          <w:sz w:val="21"/>
        </w:rPr>
      </w:pPr>
      <w:r>
        <w:rPr>
          <w:rFonts w:hint="eastAsia" w:ascii="ＭＳ 明朝" w:hAnsi="ＭＳ 明朝" w:eastAsia="ＭＳ 明朝"/>
          <w:sz w:val="21"/>
        </w:rPr>
        <w:t>大崎市総務部財政課　Ｅメ－ル　</w:t>
      </w:r>
      <w:r>
        <w:rPr>
          <w:rFonts w:hint="eastAsia" w:ascii="ＭＳ 明朝" w:hAnsi="ＭＳ 明朝" w:eastAsia="ＭＳ 明朝"/>
          <w:sz w:val="21"/>
        </w:rPr>
        <w:t>zaisei@city.osaki.miyagi.jp</w:t>
      </w:r>
    </w:p>
    <w:p>
      <w:pPr>
        <w:pStyle w:val="0"/>
        <w:kinsoku w:val="0"/>
        <w:spacing w:line="358" w:lineRule="exact"/>
        <w:ind w:firstLine="1044" w:firstLineChars="400"/>
        <w:jc w:val="left"/>
        <w:rPr>
          <w:rFonts w:hint="eastAsia" w:ascii="ＭＳ 明朝" w:hAnsi="ＭＳ 明朝" w:eastAsia="ＭＳ 明朝"/>
          <w:sz w:val="21"/>
        </w:rPr>
      </w:pPr>
      <w:r>
        <w:rPr>
          <w:rFonts w:hint="eastAsia" w:ascii="ＭＳ 明朝" w:hAnsi="ＭＳ 明朝" w:eastAsia="ＭＳ 明朝"/>
          <w:sz w:val="21"/>
        </w:rPr>
        <w:t>件名に「入札質問」と入力のうえ送信</w:t>
      </w:r>
    </w:p>
    <w:p>
      <w:pPr>
        <w:pStyle w:val="0"/>
        <w:kinsoku w:val="0"/>
        <w:spacing w:line="358" w:lineRule="exact"/>
        <w:jc w:val="left"/>
        <w:rPr>
          <w:rFonts w:hint="eastAsia" w:ascii="ＭＳ 明朝" w:hAnsi="ＭＳ 明朝" w:eastAsia="ＭＳ 明朝"/>
          <w:sz w:val="21"/>
        </w:rPr>
      </w:pPr>
      <w:r>
        <w:rPr>
          <w:rFonts w:hint="eastAsia" w:ascii="ＭＳ 明朝" w:hAnsi="ＭＳ 明朝" w:eastAsia="ＭＳ 明朝"/>
          <w:sz w:val="21"/>
        </w:rPr>
        <w:t>　　　　メ－ル送信が不可の場合は，大崎市総務部財政課</w:t>
      </w:r>
      <w:r>
        <w:rPr>
          <w:rFonts w:hint="eastAsia" w:ascii="ＭＳ 明朝" w:hAnsi="ＭＳ 明朝" w:eastAsia="ＭＳ 明朝"/>
          <w:sz w:val="21"/>
        </w:rPr>
        <w:t>(0229-23-5177)</w:t>
      </w:r>
      <w:r>
        <w:rPr>
          <w:rFonts w:hint="eastAsia" w:ascii="ＭＳ 明朝" w:hAnsi="ＭＳ 明朝" w:eastAsia="ＭＳ 明朝"/>
          <w:sz w:val="21"/>
        </w:rPr>
        <w:t>へ連絡</w:t>
      </w:r>
    </w:p>
    <w:p>
      <w:pPr>
        <w:pStyle w:val="0"/>
        <w:rPr>
          <w:rFonts w:hint="eastAsia" w:ascii="ＭＳ 明朝" w:hAnsi="ＭＳ 明朝" w:eastAsia="ＭＳ 明朝"/>
          <w:sz w:val="22"/>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23"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47" name="Text Box 35"/>
                <a:graphic xmlns:a="http://schemas.openxmlformats.org/drawingml/2006/main">
                  <a:graphicData uri="http://schemas.microsoft.com/office/word/2010/wordprocessingShape">
                    <wps:wsp>
                      <wps:cNvPr id="104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23;"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ＭＳ 明朝" w:hAnsi="ＭＳ 明朝" w:eastAsia="ＭＳ 明朝"/>
          <w:sz w:val="22"/>
        </w:rPr>
        <w:t>別記様式１</w:t>
      </w:r>
    </w:p>
    <w:p>
      <w:pPr>
        <w:pStyle w:val="0"/>
        <w:jc w:val="center"/>
        <w:rPr>
          <w:rFonts w:hint="eastAsia" w:asciiTheme="minorEastAsia" w:hAnsiTheme="minorEastAsia" w:eastAsiaTheme="minorEastAsia"/>
          <w:b w:val="1"/>
          <w:sz w:val="22"/>
        </w:rPr>
      </w:pPr>
      <w:r>
        <w:rPr>
          <w:rFonts w:hint="eastAsia" w:ascii="ＭＳ 明朝" w:hAnsi="ＭＳ 明朝" w:eastAsia="ＭＳ 明朝"/>
          <w:b w:val="1"/>
          <w:sz w:val="22"/>
        </w:rPr>
        <w:t>大崎市総合評価方式・価格以外の総合評価技術資料</w:t>
      </w:r>
    </w:p>
    <w:p>
      <w:pPr>
        <w:pStyle w:val="0"/>
        <w:rPr>
          <w:rFonts w:hint="eastAsia" w:ascii="ＭＳ 明朝" w:hAnsi="ＭＳ 明朝" w:eastAsia="ＭＳ 明朝"/>
          <w:sz w:val="22"/>
        </w:rPr>
      </w:pPr>
    </w:p>
    <w:p>
      <w:pPr>
        <w:pStyle w:val="0"/>
        <w:spacing w:line="0" w:lineRule="atLeast"/>
        <w:ind w:left="0" w:leftChars="0" w:firstLine="239"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契約番号：</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2025000496</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件　　名：</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令和</w:t>
      </w:r>
      <w:r>
        <w:rPr>
          <w:rFonts w:hint="eastAsia" w:ascii="ＭＳ 明朝" w:hAnsi="ＭＳ 明朝" w:eastAsia="ＭＳ 明朝"/>
          <w:sz w:val="22"/>
          <w:u w:val="single" w:color="auto"/>
        </w:rPr>
        <w:t>7</w:t>
      </w:r>
      <w:r>
        <w:rPr>
          <w:rFonts w:hint="eastAsia" w:ascii="ＭＳ 明朝" w:hAnsi="ＭＳ 明朝" w:eastAsia="ＭＳ 明朝"/>
          <w:sz w:val="22"/>
          <w:u w:val="single" w:color="auto"/>
        </w:rPr>
        <w:t>年度　鹿島台地域道路維持補修業務</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住所又は所在地　　　　　　　　　　　　　　　　　　　　　　　　　　</w:t>
      </w:r>
    </w:p>
    <w:p>
      <w:pPr>
        <w:pStyle w:val="0"/>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ＭＳ 明朝" w:hAnsi="ＭＳ 明朝" w:eastAsia="ＭＳ 明朝"/>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081"/>
        <w:gridCol w:w="888"/>
        <w:gridCol w:w="992"/>
        <w:gridCol w:w="993"/>
      </w:tblGrid>
      <w:tr>
        <w:trPr>
          <w:trHeight w:val="375"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評価項目</w:t>
            </w:r>
          </w:p>
        </w:tc>
        <w:tc>
          <w:tcPr>
            <w:tcW w:w="22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評価内容</w:t>
            </w: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評価基準</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配</w:t>
            </w:r>
          </w:p>
          <w:p>
            <w:pPr>
              <w:pStyle w:val="0"/>
              <w:jc w:val="center"/>
              <w:rPr>
                <w:rFonts w:hint="eastAsia" w:ascii="ＭＳ 明朝" w:hAnsi="ＭＳ 明朝" w:eastAsia="ＭＳ 明朝"/>
                <w:sz w:val="22"/>
              </w:rPr>
            </w:pPr>
            <w:r>
              <w:rPr>
                <w:rFonts w:hint="eastAsia" w:ascii="ＭＳ 明朝" w:hAnsi="ＭＳ 明朝" w:eastAsia="ＭＳ 明朝"/>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応札者</w:t>
            </w:r>
          </w:p>
          <w:p>
            <w:pPr>
              <w:pStyle w:val="0"/>
              <w:jc w:val="center"/>
              <w:rPr>
                <w:rFonts w:hint="eastAsia" w:ascii="ＭＳ 明朝" w:hAnsi="ＭＳ 明朝" w:eastAsia="ＭＳ 明朝"/>
                <w:sz w:val="22"/>
              </w:rPr>
            </w:pPr>
            <w:r>
              <w:rPr>
                <w:rFonts w:hint="eastAsia" w:ascii="ＭＳ 明朝" w:hAnsi="ＭＳ 明朝" w:eastAsia="ＭＳ 明朝"/>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発注者採点欄</w:t>
            </w:r>
          </w:p>
        </w:tc>
      </w:tr>
      <w:tr>
        <w:trPr>
          <w:trHeight w:val="39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p>
          <w:p>
            <w:pPr>
              <w:pStyle w:val="0"/>
              <w:ind w:firstLine="120" w:firstLineChars="50"/>
              <w:jc w:val="both"/>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center"/>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同種業務又は工事の施工実績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過去</w:t>
            </w:r>
            <w:r>
              <w:rPr>
                <w:rFonts w:hint="eastAsia" w:ascii="ＭＳ 明朝" w:hAnsi="ＭＳ 明朝" w:eastAsia="ＭＳ 明朝"/>
                <w:b w:val="1"/>
                <w:color w:val="auto"/>
                <w:sz w:val="22"/>
                <w:highlight w:val="none"/>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における同種業務又は工事の施工実績の有無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highlight w:val="none"/>
              </w:rPr>
              <w:t>５年間</w:t>
            </w:r>
            <w:r>
              <w:rPr>
                <w:rFonts w:hint="eastAsia" w:ascii="ＭＳ 明朝" w:hAnsi="ＭＳ 明朝" w:eastAsia="ＭＳ 明朝"/>
                <w:color w:val="000000" w:themeColor="text1"/>
                <w:sz w:val="22"/>
                <w:highlight w:val="none"/>
              </w:rPr>
              <w:t>の国，県又は県内市町</w:t>
            </w:r>
            <w:r>
              <w:rPr>
                <w:rFonts w:hint="eastAsia" w:ascii="ＭＳ 明朝" w:hAnsi="ＭＳ 明朝" w:eastAsia="ＭＳ 明朝"/>
                <w:color w:val="000000" w:themeColor="text1"/>
                <w:sz w:val="22"/>
              </w:rPr>
              <w:t>村による優良工事表彰の有無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同種工事以外</w:t>
            </w:r>
            <w:r>
              <w:rPr>
                <w:rFonts w:hint="eastAsia" w:ascii="ＭＳ 明朝" w:hAnsi="ＭＳ 明朝" w:eastAsia="ＭＳ 明朝"/>
                <w:color w:val="000000" w:themeColor="text1"/>
                <w:sz w:val="22"/>
              </w:rPr>
              <w:t>)</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の</w:t>
            </w:r>
            <w:r>
              <w:rPr>
                <w:rFonts w:hint="eastAsia" w:ascii="ＭＳ 明朝" w:hAnsi="ＭＳ 明朝" w:eastAsia="ＭＳ 明朝"/>
                <w:color w:val="000000" w:themeColor="text1"/>
                <w:sz w:val="22"/>
              </w:rPr>
              <w:t>大崎市における工事成績調書の平均点</w:t>
            </w:r>
          </w:p>
          <w:p>
            <w:pPr>
              <w:pStyle w:val="0"/>
              <w:spacing w:line="300" w:lineRule="exact"/>
              <w:rPr>
                <w:rFonts w:hint="eastAsia" w:ascii="ＭＳ 明朝" w:hAnsi="ＭＳ 明朝" w:eastAsia="ＭＳ 明朝"/>
                <w:b w:val="0"/>
                <w:color w:val="auto"/>
                <w:sz w:val="22"/>
              </w:rPr>
            </w:pPr>
            <w:r>
              <w:rPr>
                <w:rFonts w:hint="eastAsia" w:asciiTheme="minorEastAsia" w:hAnsiTheme="minorEastAsia" w:eastAsiaTheme="minorEastAsia"/>
                <w:color w:val="auto"/>
                <w:sz w:val="22"/>
              </w:rPr>
              <w:t>（特定共同企業体の場合は最も平均点が高い構成員の平均点）</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８６点以上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８２点以上８６点未満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７８点以上８２点未満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ｄ</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７４点以上７８点未満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ｅ</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７０点以上７４点未満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７０点未満又は実績なし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過去１年間における指名停止処分の有無（大崎市からの指名停止に限る）</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指名停止を受けたことがある</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ＩＳＯ認証取得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あるいは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の認証取得の有無</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建設業に関するものに限る</w:t>
            </w:r>
            <w:r>
              <w:rPr>
                <w:rFonts w:hint="eastAsia" w:ascii="ＭＳ 明朝" w:hAnsi="ＭＳ 明朝" w:eastAsia="ＭＳ 明朝"/>
                <w:color w:val="000000" w:themeColor="text1"/>
                <w:sz w:val="22"/>
              </w:rPr>
              <w:t>)</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又は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どちらも取得していない</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配置</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継続教育（ＣＰＤ）取組状況の有無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各団体の推奨単位以上取得</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以上取得</w:t>
            </w:r>
            <w:r>
              <w:rPr>
                <w:rFonts w:hint="eastAsia" w:ascii="ＭＳ 明朝" w:hAnsi="ＭＳ 明朝" w:eastAsia="ＭＳ 明朝"/>
                <w:color w:val="000000" w:themeColor="text1"/>
                <w:sz w:val="22"/>
              </w:rPr>
              <w:t>)</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auto"/>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w:t>
            </w:r>
            <w:r>
              <w:rPr>
                <w:rFonts w:hint="eastAsia" w:ascii="ＭＳ 明朝" w:hAnsi="ＭＳ 明朝" w:eastAsia="ＭＳ 明朝"/>
                <w:color w:val="000000" w:themeColor="text1"/>
                <w:sz w:val="22"/>
              </w:rPr>
              <w:t>の施工実績の有無</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域</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貢</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献</w:t>
            </w:r>
          </w:p>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地理的</w:t>
            </w:r>
          </w:p>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本社（店）等の所在地</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ａ</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地域内に本社，本店の所在あり（１０年以上）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strike w:val="1"/>
                <w:color w:val="000000" w:themeColor="text1"/>
                <w:sz w:val="22"/>
                <w:highlight w:val="none"/>
              </w:rPr>
            </w:pPr>
            <w:r>
              <w:rPr>
                <w:rFonts w:hint="eastAsia" w:ascii="ＭＳ 明朝" w:hAnsi="ＭＳ 明朝" w:eastAsia="ＭＳ 明朝"/>
                <w:color w:val="000000" w:themeColor="text1"/>
                <w:sz w:val="22"/>
                <w:highlight w:val="none"/>
              </w:rPr>
              <w:t>ｂ</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地域内に本社，本店の所在あり（１０年未満）又は市内に本社，本店の所在なし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strike w:val="1"/>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地域精通度</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過去１年間に大崎市民を新規雇用した実績</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１名以上雇用したもの</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新規雇用なし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資材のうち大崎市内で調達可能な資材の割合</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１００％</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７０％以上１００％未満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７０％未満</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除融雪業務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大崎市との除融雪業務契約の有無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大崎市との災害協定の締結又は参加の有無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過去２年間における大崎市との災害協定に基づく貢献活動又は</w:t>
            </w:r>
            <w:r>
              <w:rPr>
                <w:rFonts w:hint="eastAsia" w:ascii="ＭＳ 明朝" w:hAnsi="ＭＳ 明朝" w:eastAsia="ＭＳ 明朝"/>
                <w:color w:val="auto"/>
                <w:sz w:val="22"/>
              </w:rPr>
              <w:t>地元施工へ</w:t>
            </w:r>
            <w:r>
              <w:rPr>
                <w:rFonts w:hint="eastAsia" w:ascii="ＭＳ 明朝" w:hAnsi="ＭＳ 明朝" w:eastAsia="ＭＳ 明朝"/>
                <w:color w:val="000000" w:themeColor="text1"/>
                <w:sz w:val="22"/>
              </w:rPr>
              <w:t>の協力の有無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過去２年間の大崎市内における地域貢献活動の実績の有無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消防団協力事業所の認定</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社</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会</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性</w:t>
            </w: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建設業退職金共済制度導入の有無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退職一時金制度・企業年金制度導入の有無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障害者の雇用状況</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法定雇用率以上又は義務外雇用あり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法定雇用率未満又は義務外雇用なし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保護観察協力</w:t>
            </w:r>
          </w:p>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協力雇用主としての登録</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働き方</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女性のチカラを活かす企業認証制度</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認証取得済み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19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88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rPr>
        <w:t>同種</w:t>
      </w:r>
      <w:r>
        <w:rPr>
          <w:rFonts w:hint="eastAsia" w:ascii="ＭＳ 明朝" w:hAnsi="ＭＳ 明朝" w:eastAsia="ＭＳ 明朝"/>
          <w:sz w:val="22"/>
          <w:highlight w:val="none"/>
        </w:rPr>
        <w:t>業務又は工事の要件</w:t>
      </w: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114300" distR="114300" simplePos="0" relativeHeight="24"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48" name="Text Box 15"/>
                <a:graphic xmlns:a="http://schemas.openxmlformats.org/drawingml/2006/main">
                  <a:graphicData uri="http://schemas.microsoft.com/office/word/2010/wordprocessingShape">
                    <wps:wsp>
                      <wps:cNvPr id="104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24;"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rPr>
        <w:t>※応札者は応札者記入欄に応札者自ら点数を記入し提出すること。</w:t>
      </w:r>
    </w:p>
    <w:p>
      <w:pPr>
        <w:pStyle w:val="0"/>
        <w:rPr>
          <w:rFonts w:hint="eastAsia" w:ascii="ＭＳ 明朝" w:hAnsi="ＭＳ 明朝" w:eastAsia="ＭＳ 明朝"/>
          <w:color w:val="FF0000"/>
          <w:sz w:val="22"/>
        </w:rPr>
      </w:pPr>
    </w:p>
    <w:p>
      <w:pPr>
        <w:pStyle w:val="0"/>
        <w:ind w:leftChars="0" w:firstLine="0" w:firstLineChars="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u w:val="single" w:color="auto"/>
        </w:rPr>
        <w:t>会社名　　　　　　　　　　　　　　　　　　　　　　　　　　　</w:t>
      </w:r>
    </w:p>
    <w:sectPr>
      <w:pgSz w:w="11906" w:h="16838"/>
      <w:pgMar w:top="1134" w:right="1134" w:bottom="1134" w:left="1134" w:header="851" w:footer="992" w:gutter="0"/>
      <w:pgBorders w:zOrder="front" w:display="allPages" w:offsetFrom="page"/>
      <w:cols w:space="720"/>
      <w:textDirection w:val="lrTb"/>
      <w:docGrid w:type="linesAndChars" w:linePitch="36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8"/>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7"/>
    <w:uiPriority w:val="0"/>
    <w:qFormat/>
    <w:pPr>
      <w:keepNext w:val="0"/>
      <w:pageBreakBefore w:val="0"/>
      <w:widowControl w:val="0"/>
      <w:suppressLineNumbers w:val="0"/>
      <w:suppressAutoHyphens w:val="0"/>
      <w:kinsoku w:val="0"/>
      <w:wordWrap w:val="0"/>
      <w:overflowPunct w:val="1"/>
      <w:topLinePunct w:val="0"/>
      <w:autoSpaceDE w:val="0"/>
      <w:autoSpaceDN w:val="0"/>
      <w:adjustRightInd w:val="0"/>
      <w:snapToGrid w:val="1"/>
      <w:spacing w:before="0" w:beforeLines="0" w:beforeAutospacing="0" w:after="0" w:afterLines="0" w:afterAutospacing="0" w:line="358" w:lineRule="exact"/>
      <w:ind w:left="220" w:leftChars="100" w:rightChars="0" w:firstLine="230" w:firstLineChars="100"/>
      <w:contextualSpacing w:val="0"/>
      <w:mirrorIndents w:val="0"/>
      <w:jc w:val="both"/>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58" w:lineRule="atLeast"/>
      <w:ind w:leftChars="0" w:rightChars="0" w:firstLineChars="0"/>
      <w:contextualSpacing w:val="0"/>
      <w:mirrorIndents w:val="0"/>
      <w:jc w:val="center"/>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character" w:styleId="17" w:customStyle="1">
    <w:name w:val="本文インデント 2 (文字)"/>
    <w:next w:val="17"/>
    <w:link w:val="15"/>
    <w:uiPriority w:val="0"/>
    <w:rPr>
      <w:rFonts w:ascii="ＭＳ 明朝" w:hAnsi="ＭＳ 明朝"/>
      <w:spacing w:val="25"/>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688</TotalTime>
  <Pages>22</Pages>
  <Words>91</Words>
  <Characters>12083</Characters>
  <Application>JUST Note</Application>
  <Lines>105585</Lines>
  <Paragraphs>731</Paragraphs>
  <CharactersWithSpaces>13225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菅原修一</dc:creator>
  <cp:lastModifiedBy>村田正志</cp:lastModifiedBy>
  <cp:lastPrinted>2025-04-22T01:41:39Z</cp:lastPrinted>
  <dcterms:created xsi:type="dcterms:W3CDTF">2024-12-09T01:33:00Z</dcterms:created>
  <dcterms:modified xsi:type="dcterms:W3CDTF">2025-04-22T01:31:12Z</dcterms:modified>
  <cp:revision>10</cp:revision>
</cp:coreProperties>
</file>