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1"/>
        </w:rPr>
      </w:pPr>
      <w:r>
        <w:rPr>
          <w:rFonts w:hint="eastAsia" w:ascii="ＭＳ 明朝" w:hAnsi="ＭＳ 明朝" w:eastAsia="ＭＳ 明朝"/>
          <w:sz w:val="21"/>
        </w:rPr>
        <w:t>大崎市公告</w:t>
      </w:r>
      <w:r>
        <w:rPr>
          <w:rFonts w:hint="eastAsia"/>
          <w:sz w:val="21"/>
        </w:rPr>
        <w:t>第２０５号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692" w:leftChars="3042"/>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2025000502</w:t>
      </w:r>
    </w:p>
    <w:p>
      <w:pPr>
        <w:pStyle w:val="0"/>
        <w:kinsoku w:val="0"/>
        <w:spacing w:line="358" w:lineRule="exact"/>
        <w:ind w:left="1841" w:leftChars="314" w:hanging="1150" w:hangingChars="500"/>
        <w:rPr>
          <w:rFonts w:hint="default" w:ascii="ＭＳ 明朝" w:hAnsi="ＭＳ 明朝" w:eastAsia="ＭＳ 明朝"/>
          <w:sz w:val="21"/>
        </w:rPr>
      </w:pPr>
      <w:r>
        <w:rPr>
          <w:rFonts w:hint="eastAsia" w:ascii="ＭＳ 明朝" w:hAnsi="ＭＳ 明朝" w:eastAsia="ＭＳ 明朝"/>
          <w:sz w:val="21"/>
        </w:rPr>
        <w:t>件　　名　大崎市耐震改修促進計画改定業務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大崎市全域</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契約日の翌日から令和</w:t>
      </w:r>
      <w:r>
        <w:rPr>
          <w:rFonts w:hint="eastAsia" w:ascii="ＭＳ 明朝" w:hAnsi="ＭＳ 明朝" w:eastAsia="ＭＳ 明朝"/>
          <w:sz w:val="21"/>
        </w:rPr>
        <w:t>8</w:t>
      </w:r>
      <w:r>
        <w:rPr>
          <w:rFonts w:hint="eastAsia" w:ascii="ＭＳ 明朝" w:hAnsi="ＭＳ 明朝" w:eastAsia="ＭＳ 明朝"/>
          <w:sz w:val="21"/>
        </w:rPr>
        <w:t>年</w:t>
      </w:r>
      <w:r>
        <w:rPr>
          <w:rFonts w:hint="eastAsia" w:ascii="ＭＳ 明朝" w:hAnsi="ＭＳ 明朝" w:eastAsia="ＭＳ 明朝"/>
          <w:sz w:val="21"/>
        </w:rPr>
        <w:t>2</w:t>
      </w:r>
      <w:r>
        <w:rPr>
          <w:rFonts w:hint="eastAsia" w:ascii="ＭＳ 明朝" w:hAnsi="ＭＳ 明朝" w:eastAsia="ＭＳ 明朝"/>
          <w:sz w:val="21"/>
        </w:rPr>
        <w:t>月</w:t>
      </w:r>
      <w:r>
        <w:rPr>
          <w:rFonts w:hint="eastAsia" w:ascii="ＭＳ 明朝" w:hAnsi="ＭＳ 明朝" w:eastAsia="ＭＳ 明朝"/>
          <w:sz w:val="21"/>
        </w:rPr>
        <w:t>27</w:t>
      </w:r>
      <w:r>
        <w:rPr>
          <w:rFonts w:hint="eastAsia" w:ascii="ＭＳ 明朝" w:hAnsi="ＭＳ 明朝" w:eastAsia="ＭＳ 明朝"/>
          <w:sz w:val="21"/>
        </w:rPr>
        <w:t>日まで</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（４）業務概要　大崎市耐震改修促進計画改定業務　一式</w:t>
      </w:r>
    </w:p>
    <w:p>
      <w:pPr>
        <w:pStyle w:val="0"/>
        <w:spacing w:line="360" w:lineRule="exact"/>
        <w:ind w:firstLine="1872" w:firstLineChars="800"/>
        <w:rPr>
          <w:rFonts w:hint="default" w:asciiTheme="minorEastAsia" w:hAnsiTheme="minorEastAsia" w:eastAsiaTheme="minorEastAsia"/>
          <w:sz w:val="21"/>
        </w:rPr>
      </w:pPr>
      <w:r>
        <w:rPr>
          <w:rFonts w:hint="eastAsia" w:asciiTheme="minorEastAsia" w:hAnsiTheme="minorEastAsia" w:eastAsiaTheme="minorEastAsia"/>
          <w:sz w:val="21"/>
        </w:rPr>
        <w:t>計画期間　令和８年度</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令和１２年度</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color w:val="000000"/>
          <w:sz w:val="21"/>
        </w:rPr>
        <w:t>（５）支払条件　</w:t>
      </w:r>
      <w:r>
        <w:rPr>
          <w:rFonts w:hint="eastAsia" w:asciiTheme="minorEastAsia" w:hAnsiTheme="minorEastAsia" w:eastAsiaTheme="minorEastAsia"/>
          <w:color w:val="000000"/>
          <w:sz w:val="21"/>
          <w:highlight w:val="none"/>
        </w:rPr>
        <w:t>前金払　有</w:t>
      </w:r>
    </w:p>
    <w:p>
      <w:pPr>
        <w:pStyle w:val="0"/>
        <w:kinsoku w:val="0"/>
        <w:wordWrap w:val="0"/>
        <w:spacing w:line="358" w:lineRule="exact"/>
        <w:ind w:left="2300" w:hanging="2300" w:hangingChars="1000"/>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16"/>
        <w:ind w:left="0" w:leftChars="0" w:firstLine="0" w:firstLineChars="0"/>
        <w:rPr>
          <w:rFonts w:hint="default"/>
        </w:rPr>
      </w:pPr>
    </w:p>
    <w:p>
      <w:pPr>
        <w:pStyle w:val="22"/>
        <w:rPr>
          <w:rFonts w:hint="default"/>
        </w:rPr>
      </w:pPr>
      <w:r>
        <w:rPr>
          <w:rFonts w:hint="eastAsia"/>
        </w:rPr>
        <w:t>記</w:t>
      </w:r>
    </w:p>
    <w:p>
      <w:pPr>
        <w:pStyle w:val="0"/>
        <w:rPr>
          <w:rFonts w:hint="default"/>
        </w:rPr>
      </w:pPr>
    </w:p>
    <w:tbl>
      <w:tblPr>
        <w:tblStyle w:val="11"/>
        <w:tblW w:w="99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02"/>
        <w:gridCol w:w="6501"/>
      </w:tblGrid>
      <w:tr>
        <w:trPr>
          <w:trHeight w:val="276" w:hRule="atLeast"/>
        </w:trPr>
        <w:tc>
          <w:tcPr>
            <w:tcW w:w="3402" w:type="dxa"/>
            <w:shd w:val="clear" w:color="auto" w:fill="auto"/>
            <w:vAlign w:val="top"/>
          </w:tcPr>
          <w:p>
            <w:pPr>
              <w:pStyle w:val="16"/>
              <w:ind w:left="0" w:leftChars="0" w:firstLine="0" w:firstLineChars="0"/>
              <w:rPr>
                <w:rFonts w:hint="default"/>
              </w:rPr>
            </w:pPr>
            <w:r>
              <w:rPr>
                <w:rFonts w:hint="eastAsia"/>
              </w:rPr>
              <w:t>登録業種及び登録部門</w:t>
            </w:r>
          </w:p>
        </w:tc>
        <w:tc>
          <w:tcPr>
            <w:tcW w:w="6501" w:type="dxa"/>
            <w:shd w:val="clear" w:color="auto" w:fill="auto"/>
            <w:vAlign w:val="top"/>
          </w:tcPr>
          <w:p>
            <w:pPr>
              <w:pStyle w:val="16"/>
              <w:ind w:left="0" w:leftChars="0" w:firstLine="0" w:firstLineChars="0"/>
              <w:rPr>
                <w:rFonts w:hint="default"/>
              </w:rPr>
            </w:pPr>
            <w:r>
              <w:rPr>
                <w:rFonts w:hint="eastAsia"/>
              </w:rPr>
              <w:t>業種：土木関係建設コンサルタント業務</w:t>
            </w:r>
          </w:p>
          <w:p>
            <w:pPr>
              <w:pStyle w:val="16"/>
              <w:ind w:left="0" w:leftChars="0" w:firstLine="0" w:firstLineChars="0"/>
              <w:rPr>
                <w:rFonts w:hint="default"/>
              </w:rPr>
            </w:pPr>
            <w:r>
              <w:rPr>
                <w:rFonts w:hint="eastAsia"/>
              </w:rPr>
              <w:t>部門：都市計画及び地方計画</w:t>
            </w:r>
          </w:p>
        </w:tc>
      </w:tr>
      <w:tr>
        <w:trPr>
          <w:trHeight w:val="258" w:hRule="atLeast"/>
        </w:trPr>
        <w:tc>
          <w:tcPr>
            <w:tcW w:w="3402"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rPr>
            </w:pPr>
            <w:r>
              <w:rPr>
                <w:rFonts w:hint="eastAsia" w:asciiTheme="minorEastAsia" w:hAnsiTheme="minorEastAsia" w:eastAsiaTheme="minorEastAsia"/>
                <w:sz w:val="22"/>
              </w:rPr>
              <w:t>県内に本社（店）又は受任機関の登録を有すること。</w:t>
            </w:r>
          </w:p>
        </w:tc>
      </w:tr>
      <w:tr>
        <w:trPr>
          <w:trHeight w:val="258" w:hRule="atLeast"/>
        </w:trPr>
        <w:tc>
          <w:tcPr>
            <w:tcW w:w="3402" w:type="dxa"/>
            <w:shd w:val="clear" w:color="auto" w:fill="auto"/>
            <w:vAlign w:val="top"/>
          </w:tcPr>
          <w:p>
            <w:pPr>
              <w:pStyle w:val="0"/>
              <w:rPr>
                <w:rFonts w:hint="eastAsia"/>
              </w:rPr>
            </w:pPr>
            <w:r>
              <w:rPr>
                <w:rFonts w:hint="eastAsia"/>
              </w:rPr>
              <w:t>資格に関する条件</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プライバシーマーク又はＩＳＭＳ（情報セキリュティマネジメントシステム）認証を有すること。</w:t>
            </w:r>
          </w:p>
        </w:tc>
      </w:tr>
      <w:tr>
        <w:trPr>
          <w:trHeight w:val="1074" w:hRule="atLeast"/>
        </w:trPr>
        <w:tc>
          <w:tcPr>
            <w:tcW w:w="3402" w:type="dxa"/>
            <w:vMerge w:val="restart"/>
            <w:shd w:val="clear" w:color="auto" w:fill="auto"/>
            <w:vAlign w:val="top"/>
          </w:tcPr>
          <w:p>
            <w:pPr>
              <w:pStyle w:val="16"/>
              <w:ind w:left="0" w:leftChars="0" w:firstLine="0" w:firstLineChars="0"/>
              <w:rPr>
                <w:rFonts w:hint="default"/>
                <w:color w:val="FF0000"/>
              </w:rPr>
            </w:pPr>
            <w:r>
              <w:rPr>
                <w:rFonts w:hint="eastAsia"/>
              </w:rPr>
              <w:t>配置技術者に関する条件</w:t>
            </w:r>
          </w:p>
        </w:tc>
        <w:tc>
          <w:tcPr>
            <w:tcW w:w="6501" w:type="dxa"/>
            <w:shd w:val="clear" w:color="auto" w:fill="auto"/>
            <w:vAlign w:val="top"/>
          </w:tcPr>
          <w:p>
            <w:pPr>
              <w:pStyle w:val="16"/>
              <w:ind w:left="0" w:leftChars="0" w:firstLine="0" w:firstLineChars="0"/>
              <w:rPr>
                <w:rFonts w:hint="default"/>
              </w:rPr>
            </w:pPr>
            <w:r>
              <w:rPr>
                <w:rFonts w:hint="eastAsia"/>
              </w:rPr>
              <w:t>管理技術者及び照査技術者は，入札期日（６の表に定める開札の期日をいう。</w:t>
            </w:r>
            <w:r>
              <w:rPr>
                <w:rFonts w:hint="default" w:ascii="ＭＳ 明朝" w:hAnsi="ＭＳ 明朝"/>
              </w:rPr>
              <w:t>）</w:t>
            </w:r>
            <w:r>
              <w:rPr>
                <w:rFonts w:hint="eastAsia"/>
              </w:rPr>
              <w:t>の前日から起算して３か月以上前から，引き続き入札参加業者と直接的かつ恒常的な雇用関係にある者であること。</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管理技術者は，①～②に該当する者であること。</w:t>
            </w:r>
          </w:p>
          <w:p>
            <w:pPr>
              <w:pStyle w:val="0"/>
              <w:ind w:firstLineChars="0"/>
              <w:rPr>
                <w:rFonts w:hint="eastAsia"/>
              </w:rPr>
            </w:pPr>
            <w:r>
              <w:rPr>
                <w:rFonts w:hint="eastAsia"/>
              </w:rPr>
              <w:t>①令和２年４月１日以降に宮城県内における耐震改修促進計画</w:t>
            </w:r>
          </w:p>
          <w:p>
            <w:pPr>
              <w:pStyle w:val="0"/>
              <w:ind w:firstLine="224" w:firstLineChars="100"/>
              <w:rPr>
                <w:rFonts w:hint="eastAsia"/>
              </w:rPr>
            </w:pPr>
            <w:r>
              <w:rPr>
                <w:rFonts w:hint="eastAsia"/>
              </w:rPr>
              <w:t>又は改定の実績を有する者であること。</w:t>
            </w:r>
          </w:p>
          <w:p>
            <w:pPr>
              <w:pStyle w:val="0"/>
              <w:rPr>
                <w:rFonts w:hint="eastAsia"/>
              </w:rPr>
            </w:pPr>
            <w:r>
              <w:rPr>
                <w:rFonts w:hint="eastAsia"/>
              </w:rPr>
              <w:t>②ア～ウのいずれかの資格を有する者であること。</w:t>
            </w:r>
          </w:p>
          <w:p>
            <w:pPr>
              <w:pStyle w:val="0"/>
              <w:rPr>
                <w:rFonts w:hint="eastAsia"/>
              </w:rPr>
            </w:pPr>
            <w:r>
              <w:rPr>
                <w:rFonts w:hint="eastAsia"/>
              </w:rPr>
              <w:t>　ア　技術士</w:t>
            </w:r>
            <w:r>
              <w:rPr>
                <w:rFonts w:hint="eastAsia"/>
              </w:rPr>
              <w:t>(</w:t>
            </w:r>
            <w:r>
              <w:rPr>
                <w:rFonts w:hint="eastAsia"/>
              </w:rPr>
              <w:t>建設部門（都市及び地方計画））</w:t>
            </w:r>
          </w:p>
          <w:p>
            <w:pPr>
              <w:pStyle w:val="0"/>
              <w:rPr>
                <w:rFonts w:hint="eastAsia"/>
              </w:rPr>
            </w:pPr>
            <w:r>
              <w:rPr>
                <w:rFonts w:hint="eastAsia"/>
              </w:rPr>
              <w:t>　イ　技術士</w:t>
            </w:r>
            <w:r>
              <w:rPr>
                <w:rFonts w:hint="eastAsia"/>
              </w:rPr>
              <w:t>(</w:t>
            </w:r>
            <w:r>
              <w:rPr>
                <w:rFonts w:hint="eastAsia"/>
              </w:rPr>
              <w:t>総合技術監理部門（建設</w:t>
            </w:r>
            <w:r>
              <w:rPr>
                <w:rFonts w:hint="eastAsia"/>
              </w:rPr>
              <w:t>-</w:t>
            </w:r>
            <w:r>
              <w:rPr>
                <w:rFonts w:hint="eastAsia"/>
              </w:rPr>
              <w:t>都市及び地方計画））</w:t>
            </w:r>
          </w:p>
          <w:p>
            <w:pPr>
              <w:pStyle w:val="0"/>
              <w:rPr>
                <w:rFonts w:hint="default"/>
              </w:rPr>
            </w:pPr>
            <w:r>
              <w:rPr>
                <w:rFonts w:hint="eastAsia"/>
              </w:rPr>
              <w:t>　ウ　ＲＣＣＭ（都市計画及び地方計画部門）</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照査技術者は，①～③に該当する者であること。</w:t>
            </w:r>
          </w:p>
          <w:p>
            <w:pPr>
              <w:pStyle w:val="0"/>
              <w:rPr>
                <w:rFonts w:hint="eastAsia"/>
              </w:rPr>
            </w:pPr>
            <w:r>
              <w:rPr>
                <w:rFonts w:hint="eastAsia"/>
              </w:rPr>
              <w:t>①令和２年４月１日以降に耐震改修促進計画又は改定の実績</w:t>
            </w:r>
          </w:p>
          <w:p>
            <w:pPr>
              <w:pStyle w:val="0"/>
              <w:ind w:firstLine="224" w:firstLineChars="100"/>
              <w:rPr>
                <w:rFonts w:hint="eastAsia"/>
              </w:rPr>
            </w:pPr>
            <w:r>
              <w:rPr>
                <w:rFonts w:hint="eastAsia"/>
              </w:rPr>
              <w:t>を有する者であること。</w:t>
            </w:r>
          </w:p>
          <w:p>
            <w:pPr>
              <w:pStyle w:val="0"/>
              <w:rPr>
                <w:rFonts w:hint="eastAsia"/>
              </w:rPr>
            </w:pPr>
            <w:r>
              <w:rPr>
                <w:rFonts w:hint="eastAsia"/>
              </w:rPr>
              <w:t>②ア～ウのいずれかの資格を有する者であること。</w:t>
            </w:r>
          </w:p>
          <w:p>
            <w:pPr>
              <w:pStyle w:val="0"/>
              <w:rPr>
                <w:rFonts w:hint="eastAsia"/>
              </w:rPr>
            </w:pPr>
            <w:r>
              <w:rPr>
                <w:rFonts w:hint="eastAsia"/>
              </w:rPr>
              <w:t>　ア　技術士</w:t>
            </w:r>
            <w:r>
              <w:rPr>
                <w:rFonts w:hint="eastAsia"/>
              </w:rPr>
              <w:t>(</w:t>
            </w:r>
            <w:r>
              <w:rPr>
                <w:rFonts w:hint="eastAsia"/>
              </w:rPr>
              <w:t>建設部門（都市及び地方計画））</w:t>
            </w:r>
          </w:p>
          <w:p>
            <w:pPr>
              <w:pStyle w:val="0"/>
              <w:rPr>
                <w:rFonts w:hint="eastAsia"/>
              </w:rPr>
            </w:pPr>
            <w:r>
              <w:rPr>
                <w:rFonts w:hint="eastAsia"/>
              </w:rPr>
              <w:t>　イ　技術士</w:t>
            </w:r>
            <w:r>
              <w:rPr>
                <w:rFonts w:hint="eastAsia"/>
              </w:rPr>
              <w:t>(</w:t>
            </w:r>
            <w:r>
              <w:rPr>
                <w:rFonts w:hint="eastAsia"/>
              </w:rPr>
              <w:t>総合技術監理部門（建設</w:t>
            </w:r>
            <w:r>
              <w:rPr>
                <w:rFonts w:hint="eastAsia"/>
              </w:rPr>
              <w:t>-</w:t>
            </w:r>
            <w:r>
              <w:rPr>
                <w:rFonts w:hint="eastAsia"/>
              </w:rPr>
              <w:t>都市及び地方計画））</w:t>
            </w:r>
          </w:p>
          <w:p>
            <w:pPr>
              <w:pStyle w:val="0"/>
              <w:rPr>
                <w:rFonts w:hint="eastAsia"/>
              </w:rPr>
            </w:pPr>
            <w:r>
              <w:rPr>
                <w:rFonts w:hint="eastAsia"/>
              </w:rPr>
              <w:t>　ウ　ＲＣＣＭ（都市計画及び地方計画部門）</w:t>
            </w:r>
          </w:p>
          <w:p>
            <w:pPr>
              <w:pStyle w:val="0"/>
              <w:rPr>
                <w:rFonts w:hint="eastAsia"/>
              </w:rPr>
            </w:pPr>
            <w:r>
              <w:rPr>
                <w:rFonts w:hint="eastAsia"/>
              </w:rPr>
              <w:t>③空間情報総括監理技術者の資格を有する者であること。</w:t>
            </w:r>
          </w:p>
        </w:tc>
      </w:tr>
      <w:tr>
        <w:trPr>
          <w:trHeight w:val="70" w:hRule="atLeast"/>
        </w:trPr>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その他</w:t>
            </w:r>
          </w:p>
        </w:tc>
        <w:tc>
          <w:tcPr>
            <w:tcW w:w="6501" w:type="dxa"/>
            <w:shd w:val="clear" w:color="auto" w:fill="auto"/>
            <w:vAlign w:val="top"/>
          </w:tcPr>
          <w:p>
            <w:pPr>
              <w:pStyle w:val="16"/>
              <w:ind w:left="0" w:leftChars="0" w:firstLine="0" w:firstLineChars="0"/>
              <w:rPr>
                <w:rFonts w:hint="default"/>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90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123"/>
        <w:gridCol w:w="1784"/>
        <w:gridCol w:w="3578"/>
      </w:tblGrid>
      <w:tr>
        <w:trPr/>
        <w:tc>
          <w:tcPr>
            <w:tcW w:w="1418"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123"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84"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78"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123"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8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578"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84" w:hRule="atLeast"/>
        </w:trPr>
        <w:tc>
          <w:tcPr>
            <w:tcW w:w="1418" w:type="dxa"/>
            <w:vAlign w:val="center"/>
          </w:tcPr>
          <w:p>
            <w:pPr>
              <w:pStyle w:val="0"/>
              <w:rPr>
                <w:rFonts w:hint="default"/>
                <w:sz w:val="21"/>
              </w:rPr>
            </w:pPr>
            <w:r>
              <w:rPr>
                <w:rFonts w:hint="eastAsia"/>
                <w:sz w:val="21"/>
              </w:rPr>
              <w:t>業務担当課</w:t>
            </w:r>
          </w:p>
        </w:tc>
        <w:tc>
          <w:tcPr>
            <w:tcW w:w="3123" w:type="dxa"/>
            <w:vAlign w:val="center"/>
          </w:tcPr>
          <w:p>
            <w:pPr>
              <w:pStyle w:val="0"/>
              <w:kinsoku w:val="0"/>
              <w:wordWrap w:val="0"/>
              <w:spacing w:line="358" w:lineRule="exact"/>
              <w:jc w:val="both"/>
              <w:rPr>
                <w:rFonts w:hint="default"/>
                <w:sz w:val="21"/>
              </w:rPr>
            </w:pPr>
            <w:r>
              <w:rPr>
                <w:rFonts w:hint="eastAsia" w:ascii="ＭＳ 明朝" w:hAnsi="ＭＳ 明朝" w:eastAsia="ＭＳ 明朝"/>
                <w:sz w:val="21"/>
              </w:rPr>
              <w:t>大崎市建設部建築指導課</w:t>
            </w:r>
          </w:p>
        </w:tc>
        <w:tc>
          <w:tcPr>
            <w:tcW w:w="1784" w:type="dxa"/>
            <w:vAlign w:val="center"/>
          </w:tcPr>
          <w:p>
            <w:pPr>
              <w:pStyle w:val="0"/>
              <w:rPr>
                <w:rFonts w:hint="default"/>
                <w:sz w:val="21"/>
              </w:rPr>
            </w:pPr>
            <w:r>
              <w:rPr>
                <w:rFonts w:hint="eastAsia" w:ascii="ＭＳ 明朝" w:hAnsi="ＭＳ 明朝" w:eastAsia="ＭＳ 明朝"/>
                <w:sz w:val="21"/>
              </w:rPr>
              <w:t>0229-23-8057</w:t>
            </w:r>
          </w:p>
        </w:tc>
        <w:tc>
          <w:tcPr>
            <w:tcW w:w="3578"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６　</w:t>
      </w:r>
      <w:r>
        <w:rPr>
          <w:rFonts w:hint="eastAsia" w:ascii="ＭＳ 明朝" w:hAnsi="ＭＳ 明朝" w:eastAsia="ＭＳ 明朝"/>
          <w:sz w:val="21"/>
        </w:rPr>
        <w:t>入札日程</w:t>
      </w:r>
    </w:p>
    <w:tbl>
      <w:tblPr>
        <w:tblStyle w:val="11"/>
        <w:tblW w:w="1016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233"/>
        <w:gridCol w:w="4512"/>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233"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12"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724" w:hRule="atLeast"/>
        </w:trPr>
        <w:tc>
          <w:tcPr>
            <w:tcW w:w="1418" w:type="dxa"/>
            <w:vAlign w:val="top"/>
          </w:tcPr>
          <w:p>
            <w:pPr>
              <w:pStyle w:val="0"/>
              <w:rPr>
                <w:rFonts w:hint="default"/>
                <w:sz w:val="21"/>
              </w:rPr>
            </w:pPr>
            <w:r>
              <w:rPr>
                <w:rFonts w:hint="eastAsia"/>
                <w:sz w:val="21"/>
              </w:rPr>
              <w:t>設計図書等</w:t>
            </w:r>
          </w:p>
          <w:p>
            <w:pPr>
              <w:pStyle w:val="0"/>
              <w:rPr>
                <w:rFonts w:hint="default"/>
                <w:sz w:val="21"/>
              </w:rPr>
            </w:pPr>
            <w:r>
              <w:rPr>
                <w:rFonts w:hint="eastAsia"/>
                <w:sz w:val="21"/>
              </w:rPr>
              <w:t>の閲覧</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w:t>
            </w:r>
            <w:r>
              <w:rPr>
                <w:rFonts w:hint="default"/>
                <w:sz w:val="22"/>
                <w:highlight w:val="none"/>
              </w:rPr>
              <w:t>までの</w:t>
            </w:r>
          </w:p>
          <w:p>
            <w:pPr>
              <w:pStyle w:val="0"/>
              <w:rPr>
                <w:rFonts w:hint="default"/>
                <w:sz w:val="21"/>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r>
        <w:trPr>
          <w:trHeight w:val="633" w:hRule="atLeast"/>
        </w:trPr>
        <w:tc>
          <w:tcPr>
            <w:tcW w:w="1418" w:type="dxa"/>
            <w:vAlign w:val="top"/>
          </w:tcPr>
          <w:p>
            <w:pPr>
              <w:pStyle w:val="0"/>
              <w:rPr>
                <w:rFonts w:hint="default"/>
                <w:sz w:val="21"/>
              </w:rPr>
            </w:pPr>
            <w:r>
              <w:rPr>
                <w:rFonts w:hint="eastAsia"/>
                <w:sz w:val="21"/>
              </w:rPr>
              <w:t>質問の受付</w:t>
            </w:r>
          </w:p>
        </w:tc>
        <w:tc>
          <w:tcPr>
            <w:tcW w:w="4233"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大崎市役所本庁舎４階　</w:t>
            </w:r>
            <w:r>
              <w:rPr>
                <w:rFonts w:hint="default"/>
                <w:sz w:val="21"/>
              </w:rPr>
              <w:t>財政課</w:t>
            </w:r>
          </w:p>
        </w:tc>
      </w:tr>
      <w:tr>
        <w:trPr>
          <w:trHeight w:val="535" w:hRule="atLeast"/>
        </w:trPr>
        <w:tc>
          <w:tcPr>
            <w:tcW w:w="1418" w:type="dxa"/>
            <w:vAlign w:val="top"/>
          </w:tcPr>
          <w:p>
            <w:pPr>
              <w:pStyle w:val="0"/>
              <w:rPr>
                <w:rFonts w:hint="default"/>
                <w:sz w:val="21"/>
              </w:rPr>
            </w:pPr>
            <w:r>
              <w:rPr>
                <w:rFonts w:hint="eastAsia"/>
                <w:sz w:val="21"/>
              </w:rPr>
              <w:t>質問の回答</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w:t>
            </w:r>
            <w:r>
              <w:rPr>
                <w:rFonts w:hint="default"/>
                <w:sz w:val="21"/>
              </w:rPr>
              <w:t>市政情報センター</w:t>
            </w:r>
          </w:p>
          <w:p>
            <w:pPr>
              <w:pStyle w:val="0"/>
              <w:rPr>
                <w:rFonts w:hint="default"/>
                <w:sz w:val="21"/>
              </w:rPr>
            </w:pPr>
            <w:r>
              <w:rPr>
                <w:rFonts w:hint="eastAsia"/>
                <w:sz w:val="21"/>
              </w:rPr>
              <w:t>及び大崎市公式ウェブサイト</w:t>
            </w:r>
          </w:p>
        </w:tc>
      </w:tr>
      <w:tr>
        <w:trPr>
          <w:trHeight w:val="612" w:hRule="atLeast"/>
        </w:trPr>
        <w:tc>
          <w:tcPr>
            <w:tcW w:w="1418"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512"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大崎市総務部財政課</w:t>
            </w:r>
          </w:p>
        </w:tc>
      </w:tr>
      <w:tr>
        <w:trPr>
          <w:trHeight w:val="70" w:hRule="atLeast"/>
        </w:trPr>
        <w:tc>
          <w:tcPr>
            <w:tcW w:w="1418" w:type="dxa"/>
            <w:vAlign w:val="top"/>
          </w:tcPr>
          <w:p>
            <w:pPr>
              <w:pStyle w:val="0"/>
              <w:rPr>
                <w:rFonts w:hint="default"/>
                <w:sz w:val="21"/>
              </w:rPr>
            </w:pPr>
            <w:r>
              <w:rPr>
                <w:rFonts w:hint="eastAsia"/>
                <w:sz w:val="21"/>
              </w:rPr>
              <w:t>開札</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p>
          <w:p>
            <w:pPr>
              <w:pStyle w:val="0"/>
              <w:rPr>
                <w:rFonts w:hint="default"/>
                <w:sz w:val="21"/>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20</w:t>
            </w:r>
            <w:r>
              <w:rPr>
                <w:rFonts w:hint="eastAsia"/>
                <w:sz w:val="22"/>
                <w:highlight w:val="none"/>
              </w:rPr>
              <w:t>分</w:t>
            </w:r>
            <w:r>
              <w:rPr>
                <w:rFonts w:hint="default"/>
                <w:sz w:val="22"/>
                <w:highlight w:val="none"/>
              </w:rPr>
              <w:t>から</w:t>
            </w:r>
          </w:p>
        </w:tc>
        <w:tc>
          <w:tcPr>
            <w:tcW w:w="45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sz w:val="21"/>
              </w:rPr>
            </w:pPr>
            <w:r>
              <w:rPr>
                <w:rFonts w:hint="eastAsia"/>
                <w:sz w:val="22"/>
                <w:highlight w:val="none"/>
              </w:rPr>
              <w:t>大崎市役所本庁舎３階</w:t>
            </w:r>
            <w:r>
              <w:rPr>
                <w:rFonts w:hint="eastAsia"/>
                <w:sz w:val="22"/>
              </w:rPr>
              <w:t>301</w:t>
            </w:r>
            <w:r>
              <w:rPr>
                <w:rFonts w:hint="eastAsia"/>
                <w:sz w:val="22"/>
              </w:rPr>
              <w:t>会議室</w:t>
            </w:r>
          </w:p>
        </w:tc>
      </w:tr>
      <w:tr>
        <w:trPr>
          <w:trHeight w:val="70" w:hRule="atLeast"/>
        </w:trPr>
        <w:tc>
          <w:tcPr>
            <w:tcW w:w="1418"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4233" w:type="dxa"/>
            <w:vAlign w:val="top"/>
          </w:tcPr>
          <w:p>
            <w:pPr>
              <w:pStyle w:val="0"/>
              <w:rPr>
                <w:rFonts w:hint="default"/>
                <w:sz w:val="21"/>
              </w:rPr>
            </w:pPr>
            <w:r>
              <w:rPr>
                <w:rFonts w:hint="eastAsia"/>
                <w:sz w:val="21"/>
              </w:rPr>
              <w:t>落札決定後に公表</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806"/>
        <w:gridCol w:w="1775"/>
      </w:tblGrid>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（１）配置技術者に関する調書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982"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（２）配置技術者の資格証の写し　　　　　　　　　　　　　　　　</w:t>
            </w:r>
          </w:p>
          <w:p>
            <w:pPr>
              <w:pStyle w:val="0"/>
              <w:kinsoku w:val="0"/>
              <w:wordWrap w:val="0"/>
              <w:spacing w:line="358" w:lineRule="exact"/>
              <w:rPr>
                <w:rFonts w:hint="eastAsia"/>
              </w:rPr>
            </w:pPr>
            <w:r>
              <w:rPr>
                <w:rFonts w:hint="eastAsia" w:asciiTheme="minorEastAsia" w:hAnsiTheme="minorEastAsia" w:eastAsiaTheme="minorEastAsia"/>
                <w:sz w:val="21"/>
              </w:rPr>
              <w:t>（３）配置技術者の業務実績が確認できる書類</w:t>
            </w:r>
          </w:p>
          <w:p>
            <w:pPr>
              <w:pStyle w:val="0"/>
              <w:kinsoku w:val="0"/>
              <w:wordWrap w:val="0"/>
              <w:spacing w:line="358" w:lineRule="exact"/>
              <w:rPr>
                <w:rFonts w:hint="eastAsia"/>
              </w:rPr>
            </w:pPr>
            <w:r>
              <w:rPr>
                <w:rFonts w:hint="eastAsia" w:asciiTheme="minorEastAsia" w:hAnsiTheme="minorEastAsia" w:eastAsiaTheme="minorEastAsia"/>
                <w:sz w:val="21"/>
              </w:rPr>
              <w:t>　　　（契約書及び仕様書，テクリス等の写し）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p>
            <w:pPr>
              <w:pStyle w:val="0"/>
              <w:rPr>
                <w:rFonts w:hint="eastAsia"/>
              </w:rPr>
            </w:pPr>
          </w:p>
          <w:p>
            <w:pPr>
              <w:pStyle w:val="0"/>
              <w:rPr>
                <w:rFonts w:hint="eastAsia"/>
              </w:rPr>
            </w:pPr>
            <w:r>
              <w:rPr>
                <w:rFonts w:hint="eastAsia" w:asciiTheme="minorEastAsia" w:hAnsiTheme="minorEastAsia" w:eastAsiaTheme="minorEastAsia"/>
                <w:sz w:val="21"/>
              </w:rPr>
              <w:t>１部</w:t>
            </w:r>
          </w:p>
        </w:tc>
      </w:tr>
      <w:tr>
        <w:trPr>
          <w:trHeight w:val="339"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（４）管理技術者等との雇用関係が確認できる書類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（５）大崎市競争入札参加資格承認通知書の写し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8" w:hRule="atLeast"/>
        </w:trPr>
        <w:tc>
          <w:tcPr>
            <w:tcW w:w="7806"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（６）その他入札執行者が入札参加資格確認のため必要と認めた書類</w:t>
            </w:r>
            <w:r>
              <w:rPr>
                <w:rFonts w:hint="eastAsia" w:asciiTheme="minorEastAsia" w:hAnsiTheme="minorEastAsia" w:eastAsiaTheme="minorEastAsia"/>
                <w:sz w:val="21"/>
              </w:rPr>
              <w:t xml:space="preserve">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39" w:hRule="atLeast"/>
        </w:trPr>
        <w:tc>
          <w:tcPr>
            <w:tcW w:w="7806"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（７）委任状（代表者以外の者が，上記の書類を提出する場合）　　　　　</w:t>
            </w: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148" w:hRule="atLeast"/>
        </w:trPr>
        <w:tc>
          <w:tcPr>
            <w:tcW w:w="7806" w:type="dxa"/>
            <w:tcBorders>
              <w:top w:val="nil"/>
              <w:left w:val="nil"/>
              <w:bottom w:val="nil"/>
              <w:right w:val="nil"/>
              <w:tl2br w:val="none" w:color="auto" w:sz="0" w:space="0"/>
              <w:tr2bl w:val="none" w:color="auto" w:sz="0" w:space="0"/>
            </w:tcBorders>
            <w:vAlign w:val="top"/>
          </w:tcPr>
          <w:p>
            <w:pPr>
              <w:pStyle w:val="0"/>
              <w:rPr>
                <w:rFonts w:hint="eastAsia"/>
              </w:rPr>
            </w:pPr>
          </w:p>
        </w:tc>
        <w:tc>
          <w:tcPr>
            <w:tcW w:w="1775" w:type="dxa"/>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kinsoku w:val="0"/>
        <w:wordWrap w:val="0"/>
        <w:spacing w:line="358" w:lineRule="exact"/>
        <w:ind w:left="220" w:leftChars="100" w:firstLine="230" w:firstLineChars="100"/>
        <w:rPr>
          <w:rFonts w:hint="default" w:asciiTheme="minorEastAsia" w:hAnsiTheme="minorEastAsia" w:eastAsiaTheme="minorEastAsia"/>
          <w:sz w:val="21"/>
        </w:rPr>
      </w:pPr>
    </w:p>
    <w:p>
      <w:pPr>
        <w:pStyle w:val="0"/>
        <w:kinsoku w:val="0"/>
        <w:wordWrap w:val="0"/>
        <w:spacing w:line="358" w:lineRule="exact"/>
        <w:ind w:left="220" w:leftChars="100" w:firstLine="230" w:firstLineChars="100"/>
        <w:rPr>
          <w:rFonts w:hint="default" w:asciiTheme="minorEastAsia" w:hAnsiTheme="minorEastAsia" w:eastAsiaTheme="minorEastAsia"/>
          <w:sz w:val="21"/>
        </w:rPr>
      </w:pPr>
      <w:bookmarkStart w:id="0" w:name="_GoBack"/>
      <w:bookmarkEnd w:id="0"/>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7"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7"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eastAsia"/>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回答事項</w:t>
            </w:r>
          </w:p>
        </w:tc>
      </w:tr>
      <w:tr>
        <w:trPr>
          <w:trHeight w:val="688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eastAsia"/>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8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7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5" w:type="default"/>
      <w:footnotePr>
        <w:numRestart w:val="eachSect"/>
      </w:footnotePr>
      <w:type w:val="continuous"/>
      <w:pgSz w:w="11906" w:h="16838"/>
      <w:pgMar w:top="851" w:right="680" w:bottom="851" w:left="907" w:header="720" w:footer="561" w:gutter="0"/>
      <w:cols w:space="720"/>
      <w:textDirection w:val="lrTb"/>
      <w:docGrid w:type="linesAndChars" w:linePitch="275" w:charSpace="-5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23"/>
  <w:drawingGridVerticalSpacing w:val="137"/>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TotalTime>
  <Pages>12</Pages>
  <Words>61</Words>
  <Characters>5547</Characters>
  <Application>JUST Note</Application>
  <Lines>8818</Lines>
  <Paragraphs>336</Paragraphs>
  <Company>古川市</Company>
  <CharactersWithSpaces>6016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2024-10-23T08:08:05Z</cp:lastPrinted>
  <dcterms:created xsi:type="dcterms:W3CDTF">2022-08-25T04:53:00Z</dcterms:created>
  <dcterms:modified xsi:type="dcterms:W3CDTF">2025-04-12T03:40:33Z</dcterms:modified>
  <cp:revision>11</cp:revision>
</cp:coreProperties>
</file>