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00"/>
          <w:tab w:val="left" w:leader="none" w:pos="4678"/>
        </w:tabs>
        <w:kinsoku w:val="0"/>
        <w:wordWrap w:val="0"/>
        <w:rPr>
          <w:rFonts w:hint="default" w:ascii="ＭＳ 明朝" w:hAnsi="ＭＳ 明朝" w:eastAsia="ＭＳ 明朝"/>
          <w:color w:val="FF0000"/>
          <w:sz w:val="22"/>
          <w:highlight w:val="none"/>
        </w:rPr>
      </w:pPr>
      <w:r>
        <w:rPr>
          <w:rFonts w:hint="eastAsia" w:ascii="ＭＳ 明朝" w:hAnsi="ＭＳ 明朝" w:eastAsia="ＭＳ 明朝"/>
          <w:sz w:val="22"/>
        </w:rPr>
        <w:t>大崎市公告</w:t>
      </w:r>
      <w:r>
        <w:rPr>
          <w:rFonts w:hint="eastAsia"/>
          <w:sz w:val="22"/>
          <w:highlight w:val="none"/>
        </w:rPr>
        <w:t>第２０８号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color w:val="000000"/>
          <w:sz w:val="22"/>
        </w:rPr>
        <w:t>　</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17</w:t>
      </w:r>
      <w:r>
        <w:rPr>
          <w:rFonts w:hint="eastAsia" w:ascii="ＭＳ 明朝" w:hAnsi="ＭＳ 明朝" w:eastAsia="ＭＳ 明朝"/>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6050" w:leftChars="2750"/>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（１）契約番号　</w:t>
      </w:r>
      <w:r>
        <w:rPr>
          <w:rFonts w:hint="eastAsia" w:ascii="ＭＳ 明朝" w:hAnsi="ＭＳ 明朝" w:eastAsia="ＭＳ 明朝"/>
          <w:sz w:val="22"/>
        </w:rPr>
        <w:t>2025000407</w:t>
      </w:r>
    </w:p>
    <w:p>
      <w:pPr>
        <w:pStyle w:val="0"/>
        <w:kinsoku w:val="0"/>
        <w:spacing w:line="358" w:lineRule="exact"/>
        <w:ind w:left="229" w:leftChars="104" w:firstLine="460" w:firstLineChars="200"/>
        <w:rPr>
          <w:rFonts w:hint="default" w:ascii="ＭＳ 明朝" w:hAnsi="ＭＳ 明朝" w:eastAsia="ＭＳ 明朝"/>
          <w:sz w:val="22"/>
        </w:rPr>
      </w:pPr>
      <w:r>
        <w:rPr>
          <w:rFonts w:hint="eastAsia" w:ascii="ＭＳ 明朝" w:hAnsi="ＭＳ 明朝" w:eastAsia="ＭＳ 明朝"/>
          <w:sz w:val="22"/>
        </w:rPr>
        <w:t>件　　名　令和７年度宮城オルレ大崎・鳴子温泉コース除草業務</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（２）場　　所　大崎市鳴子温泉字尿前地内</w:t>
      </w:r>
      <w:r>
        <w:rPr>
          <w:rFonts w:hint="eastAsia" w:ascii="ＭＳ 明朝" w:hAnsi="ＭＳ 明朝" w:eastAsia="ＭＳ 明朝"/>
          <w:sz w:val="22"/>
        </w:rPr>
        <w:t xml:space="preserve"> </w:t>
      </w:r>
      <w:r>
        <w:rPr>
          <w:rFonts w:hint="eastAsia" w:ascii="ＭＳ 明朝" w:hAnsi="ＭＳ 明朝" w:eastAsia="ＭＳ 明朝"/>
          <w:sz w:val="22"/>
        </w:rPr>
        <w:t>外</w:t>
      </w:r>
    </w:p>
    <w:p>
      <w:pPr>
        <w:pStyle w:val="0"/>
        <w:kinsoku w:val="0"/>
        <w:spacing w:line="358" w:lineRule="exact"/>
        <w:rPr>
          <w:rFonts w:hint="default" w:ascii="ＭＳ 明朝" w:hAnsi="ＭＳ 明朝" w:eastAsia="ＭＳ 明朝"/>
          <w:sz w:val="22"/>
        </w:rPr>
      </w:pPr>
      <w:r>
        <w:rPr>
          <w:rFonts w:hint="eastAsia" w:ascii="ＭＳ 明朝" w:hAnsi="ＭＳ 明朝" w:eastAsia="ＭＳ 明朝"/>
          <w:sz w:val="22"/>
        </w:rPr>
        <w:t>（３）期　　間　</w:t>
      </w:r>
      <w:r>
        <w:rPr>
          <w:rFonts w:hint="eastAsia"/>
          <w:sz w:val="22"/>
        </w:rPr>
        <w:t>契約日の翌日から</w:t>
      </w:r>
      <w:r>
        <w:rPr>
          <w:rFonts w:hint="eastAsia" w:ascii="ＭＳ 明朝" w:hAnsi="ＭＳ 明朝" w:eastAsia="ＭＳ 明朝"/>
          <w:sz w:val="22"/>
        </w:rPr>
        <w:t>令和</w:t>
      </w:r>
      <w:r>
        <w:rPr>
          <w:rFonts w:hint="eastAsia" w:ascii="ＭＳ 明朝" w:hAnsi="ＭＳ 明朝" w:eastAsia="ＭＳ 明朝"/>
          <w:sz w:val="22"/>
        </w:rPr>
        <w:t>7</w:t>
      </w:r>
      <w:r>
        <w:rPr>
          <w:rFonts w:hint="eastAsia" w:ascii="ＭＳ 明朝" w:hAnsi="ＭＳ 明朝" w:eastAsia="ＭＳ 明朝"/>
          <w:sz w:val="22"/>
        </w:rPr>
        <w:t>年</w:t>
      </w:r>
      <w:r>
        <w:rPr>
          <w:rFonts w:hint="eastAsia" w:ascii="ＭＳ 明朝" w:hAnsi="ＭＳ 明朝" w:eastAsia="ＭＳ 明朝"/>
          <w:sz w:val="22"/>
        </w:rPr>
        <w:t>10</w:t>
      </w:r>
      <w:r>
        <w:rPr>
          <w:rFonts w:hint="eastAsia" w:ascii="ＭＳ 明朝" w:hAnsi="ＭＳ 明朝" w:eastAsia="ＭＳ 明朝"/>
          <w:sz w:val="22"/>
        </w:rPr>
        <w:t>月</w:t>
      </w:r>
      <w:r>
        <w:rPr>
          <w:rFonts w:hint="eastAsia" w:ascii="ＭＳ 明朝" w:hAnsi="ＭＳ 明朝" w:eastAsia="ＭＳ 明朝"/>
          <w:sz w:val="22"/>
        </w:rPr>
        <w:t>31</w:t>
      </w:r>
      <w:r>
        <w:rPr>
          <w:rFonts w:hint="eastAsia" w:ascii="ＭＳ 明朝" w:hAnsi="ＭＳ 明朝" w:eastAsia="ＭＳ 明朝"/>
          <w:sz w:val="22"/>
        </w:rPr>
        <w:t>日まで</w:t>
      </w:r>
    </w:p>
    <w:p>
      <w:pPr>
        <w:pStyle w:val="29"/>
        <w:kinsoku w:val="0"/>
        <w:spacing w:line="358" w:lineRule="exact"/>
        <w:ind w:left="0" w:leftChars="0" w:right="-101" w:rightChars="-46" w:firstLineChars="0"/>
        <w:jc w:val="both"/>
        <w:rPr>
          <w:rFonts w:hint="eastAsia" w:ascii="ＭＳ 明朝" w:hAnsi="ＭＳ 明朝" w:eastAsia="ＭＳ 明朝"/>
          <w:sz w:val="22"/>
        </w:rPr>
      </w:pPr>
      <w:r>
        <w:rPr>
          <w:rFonts w:hint="eastAsia" w:ascii="ＭＳ 明朝" w:hAnsi="ＭＳ 明朝" w:eastAsia="ＭＳ 明朝"/>
          <w:sz w:val="22"/>
        </w:rPr>
        <w:t>（４）業務概要　・刈り払い総延長　１</w:t>
      </w:r>
      <w:r>
        <w:rPr>
          <w:rFonts w:hint="eastAsia" w:ascii="ＭＳ 明朝" w:hAnsi="ＭＳ 明朝" w:eastAsia="ＭＳ 明朝"/>
          <w:sz w:val="22"/>
        </w:rPr>
        <w:t>,</w:t>
      </w:r>
      <w:r>
        <w:rPr>
          <w:rFonts w:hint="eastAsia" w:ascii="ＭＳ 明朝" w:hAnsi="ＭＳ 明朝" w:eastAsia="ＭＳ 明朝"/>
          <w:sz w:val="22"/>
        </w:rPr>
        <w:t>６１０ｍ</w:t>
      </w:r>
    </w:p>
    <w:p>
      <w:pPr>
        <w:pStyle w:val="29"/>
        <w:kinsoku w:val="0"/>
        <w:spacing w:line="358" w:lineRule="exact"/>
        <w:ind w:left="0" w:leftChars="0" w:right="-101" w:rightChars="-46" w:firstLine="1920" w:firstLineChars="800"/>
        <w:jc w:val="both"/>
        <w:rPr>
          <w:rFonts w:hint="default" w:ascii="ＭＳ 明朝" w:hAnsi="ＭＳ 明朝" w:eastAsia="ＭＳ 明朝"/>
          <w:sz w:val="22"/>
        </w:rPr>
      </w:pPr>
      <w:r>
        <w:rPr>
          <w:rFonts w:hint="eastAsia" w:ascii="ＭＳ 明朝" w:hAnsi="ＭＳ 明朝" w:eastAsia="ＭＳ 明朝"/>
          <w:sz w:val="22"/>
        </w:rPr>
        <w:t>・５月から１０月まで月１回　　計６回</w:t>
      </w:r>
    </w:p>
    <w:p>
      <w:pPr>
        <w:pStyle w:val="29"/>
        <w:kinsoku w:val="0"/>
        <w:spacing w:line="358" w:lineRule="exact"/>
        <w:ind w:left="0" w:leftChars="0" w:right="-101" w:rightChars="-46" w:firstLineChars="0"/>
        <w:jc w:val="both"/>
        <w:rPr>
          <w:rFonts w:hint="default" w:ascii="ＭＳ 明朝" w:hAnsi="ＭＳ 明朝" w:eastAsia="ＭＳ 明朝"/>
          <w:sz w:val="22"/>
        </w:rPr>
      </w:pP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color w:val="000000"/>
          <w:sz w:val="22"/>
        </w:rPr>
        <w:t>（５）支払条件　前金払</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なし</w:t>
      </w:r>
    </w:p>
    <w:p>
      <w:pPr>
        <w:pStyle w:val="0"/>
        <w:kinsoku w:val="0"/>
        <w:wordWrap w:val="0"/>
        <w:spacing w:line="358" w:lineRule="exact"/>
        <w:ind w:left="2125" w:right="-101" w:rightChars="-46" w:hanging="2125" w:hangingChars="924"/>
        <w:rPr>
          <w:rFonts w:hint="default" w:ascii="ＭＳ 明朝" w:hAnsi="ＭＳ 明朝" w:eastAsia="ＭＳ 明朝"/>
          <w:sz w:val="22"/>
        </w:rPr>
      </w:pPr>
      <w:r>
        <w:rPr>
          <w:rFonts w:hint="eastAsia" w:ascii="ＭＳ 明朝" w:hAnsi="ＭＳ 明朝" w:eastAsia="ＭＳ 明朝"/>
          <w:sz w:val="22"/>
        </w:rPr>
        <w:t>（６）</w:t>
      </w:r>
      <w:r>
        <w:rPr>
          <w:rFonts w:hint="eastAsia" w:ascii="ＭＳ 明朝" w:hAnsi="ＭＳ 明朝" w:eastAsia="ＭＳ 明朝"/>
          <w:sz w:val="22"/>
          <w:u w:val="single" w:color="auto"/>
        </w:rPr>
        <w:t>最低制限価格</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2"/>
        </w:rPr>
      </w:pPr>
      <w:r>
        <w:rPr>
          <w:rFonts w:hint="eastAsia" w:ascii="ＭＳ 明朝" w:hAnsi="ＭＳ 明朝" w:eastAsia="ＭＳ 明朝"/>
          <w:color w:val="000000"/>
          <w:sz w:val="22"/>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2"/>
        </w:rPr>
      </w:pPr>
      <w:r>
        <w:rPr>
          <w:rFonts w:hint="eastAsia" w:ascii="ＭＳ 明朝" w:hAnsi="ＭＳ 明朝" w:eastAsia="ＭＳ 明朝"/>
          <w:sz w:val="22"/>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b w:val="1"/>
          <w:sz w:val="22"/>
        </w:rPr>
      </w:pPr>
      <w:r>
        <w:rPr>
          <w:rFonts w:hint="eastAsia" w:ascii="ＭＳ 明朝" w:hAnsi="ＭＳ 明朝" w:eastAsia="ＭＳ 明朝"/>
          <w:sz w:val="22"/>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ind w:leftChars="0" w:firstLine="0" w:firstLineChars="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rPr>
          <w:rFonts w:hint="default"/>
          <w:sz w:val="22"/>
        </w:rPr>
      </w:pPr>
      <w:r>
        <w:rPr>
          <w:rFonts w:hint="eastAsia"/>
          <w:sz w:val="22"/>
        </w:rPr>
        <w:t>大崎市物品調達等に係る競争入札の参加資格等に関する規程第６条に規定する令和７・８年度大崎市物品調達等に係る競争入札参加業者登録簿に登録されている業者で，下記の要件を満たしていること。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tbl>
      <w:tblPr>
        <w:tblStyle w:val="11"/>
        <w:tblpPr w:leftFromText="0" w:rightFromText="0" w:topFromText="0" w:bottomFromText="0" w:vertAnchor="text" w:horzAnchor="margin" w:tblpX="126" w:tblpY="526"/>
        <w:tblOverlap w:val="never"/>
        <w:tblW w:w="10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76"/>
        <w:gridCol w:w="6529"/>
      </w:tblGrid>
      <w:tr>
        <w:trPr>
          <w:trHeight w:val="356"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登録業種及び登録部門</w:t>
            </w:r>
          </w:p>
        </w:tc>
        <w:tc>
          <w:tcPr>
            <w:tcW w:w="652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sz w:val="22"/>
              </w:rPr>
            </w:pPr>
            <w:r>
              <w:rPr>
                <w:rFonts w:hint="eastAsia"/>
                <w:sz w:val="22"/>
              </w:rPr>
              <w:t>業種：緑地等の保守管理，部門：除草</w:t>
            </w:r>
          </w:p>
        </w:tc>
      </w:tr>
      <w:tr>
        <w:trPr>
          <w:trHeight w:val="425"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事業所の所在地に関する条件</w:t>
            </w:r>
          </w:p>
        </w:tc>
        <w:tc>
          <w:tcPr>
            <w:tcW w:w="6529" w:type="dxa"/>
            <w:shd w:val="clear" w:color="auto" w:fill="auto"/>
            <w:vAlign w:val="top"/>
          </w:tcPr>
          <w:p>
            <w:pPr>
              <w:pStyle w:val="16"/>
              <w:wordWrap w:val="1"/>
              <w:ind w:left="0" w:leftChars="0" w:firstLine="0" w:firstLineChars="0"/>
              <w:jc w:val="both"/>
              <w:rPr>
                <w:rFonts w:hint="default" w:asciiTheme="minorEastAsia" w:hAnsiTheme="minorEastAsia" w:eastAsiaTheme="minorEastAsia"/>
                <w:sz w:val="22"/>
              </w:rPr>
            </w:pPr>
            <w:r>
              <w:rPr>
                <w:rFonts w:hint="eastAsia"/>
                <w:sz w:val="22"/>
              </w:rPr>
              <w:t>市内に本社（店）の登録を有すること。</w:t>
            </w:r>
          </w:p>
        </w:tc>
      </w:tr>
      <w:tr>
        <w:trPr>
          <w:trHeight w:val="683" w:hRule="atLeast"/>
        </w:trPr>
        <w:tc>
          <w:tcPr>
            <w:tcW w:w="3576" w:type="dxa"/>
            <w:shd w:val="clear" w:color="auto" w:fill="auto"/>
            <w:vAlign w:val="top"/>
          </w:tcPr>
          <w:p>
            <w:pPr>
              <w:pStyle w:val="16"/>
              <w:ind w:left="0" w:leftChars="0" w:firstLine="0" w:firstLineChars="0"/>
              <w:rPr>
                <w:rFonts w:hint="default"/>
                <w:sz w:val="22"/>
              </w:rPr>
            </w:pPr>
            <w:r>
              <w:rPr>
                <w:rFonts w:hint="eastAsia"/>
                <w:sz w:val="22"/>
              </w:rPr>
              <w:t>その他</w:t>
            </w:r>
          </w:p>
        </w:tc>
        <w:tc>
          <w:tcPr>
            <w:tcW w:w="6529"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sz w:val="22"/>
              </w:rPr>
              <w:t>別紙条件付き一般競争入札（事後審査型）公告共通事項に示すとおりとする。</w:t>
            </w:r>
          </w:p>
        </w:tc>
      </w:tr>
    </w:tbl>
    <w:p>
      <w:pPr>
        <w:pStyle w:val="0"/>
        <w:rPr>
          <w:rFonts w:hint="default"/>
          <w:sz w:val="22"/>
        </w:rPr>
      </w:pP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w:t>
      </w:r>
      <w:r>
        <w:rPr>
          <w:rFonts w:hint="eastAsia" w:ascii="ＭＳ 明朝" w:hAnsi="ＭＳ 明朝" w:eastAsia="ＭＳ 明朝"/>
          <w:sz w:val="22"/>
        </w:rPr>
        <w:t xml:space="preserve"> </w:t>
      </w:r>
      <w:r>
        <w:rPr>
          <w:rFonts w:hint="eastAsia" w:ascii="ＭＳ 明朝" w:hAnsi="ＭＳ 明朝" w:eastAsia="ＭＳ 明朝"/>
          <w:sz w:val="22"/>
        </w:rPr>
        <w:t>担当課</w:t>
      </w:r>
    </w:p>
    <w:tbl>
      <w:tblPr>
        <w:tblStyle w:val="11"/>
        <w:tblW w:w="10187" w:type="dxa"/>
        <w:jc w:val="left"/>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1"/>
        <w:gridCol w:w="2976"/>
        <w:gridCol w:w="1760"/>
        <w:gridCol w:w="3960"/>
      </w:tblGrid>
      <w:tr>
        <w:trPr/>
        <w:tc>
          <w:tcPr>
            <w:tcW w:w="1491"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976"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0"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113" w:hRule="atLeast"/>
        </w:trPr>
        <w:tc>
          <w:tcPr>
            <w:tcW w:w="14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入札担当課</w:t>
            </w:r>
          </w:p>
        </w:tc>
        <w:tc>
          <w:tcPr>
            <w:tcW w:w="29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w:t>
            </w:r>
          </w:p>
        </w:tc>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0229-23-5177</w:t>
            </w:r>
          </w:p>
        </w:tc>
        <w:tc>
          <w:tcPr>
            <w:tcW w:w="3960" w:type="dxa"/>
            <w:shd w:val="clear" w:color="auto" w:fill="auto"/>
            <w:vAlign w:val="center"/>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989-6188</w:t>
            </w:r>
          </w:p>
          <w:p>
            <w:pPr>
              <w:pStyle w:val="0"/>
              <w:jc w:val="both"/>
              <w:rPr>
                <w:rFonts w:hint="default" w:asciiTheme="minorEastAsia" w:hAnsiTheme="minorEastAsia" w:eastAsiaTheme="minorEastAsia"/>
                <w:sz w:val="22"/>
              </w:rPr>
            </w:pPr>
            <w:r>
              <w:rPr>
                <w:rFonts w:hint="eastAsia" w:asciiTheme="minorEastAsia" w:hAnsiTheme="minorEastAsia" w:eastAsiaTheme="minorEastAsia"/>
                <w:sz w:val="22"/>
              </w:rPr>
              <w:t>大崎市古川七日町</w:t>
            </w:r>
            <w:r>
              <w:rPr>
                <w:rFonts w:hint="eastAsia" w:asciiTheme="minorEastAsia" w:hAnsiTheme="minorEastAsia" w:eastAsiaTheme="minorEastAsia"/>
                <w:sz w:val="22"/>
              </w:rPr>
              <w:t>1</w:t>
            </w:r>
            <w:r>
              <w:rPr>
                <w:rFonts w:hint="eastAsia" w:asciiTheme="minorEastAsia" w:hAnsiTheme="minorEastAsia" w:eastAsiaTheme="minorEastAsia"/>
                <w:sz w:val="22"/>
              </w:rPr>
              <w:t>番</w:t>
            </w:r>
            <w:r>
              <w:rPr>
                <w:rFonts w:hint="eastAsia" w:asciiTheme="minorEastAsia" w:hAnsiTheme="minorEastAsia" w:eastAsiaTheme="minorEastAsia"/>
                <w:sz w:val="22"/>
              </w:rPr>
              <w:t>1</w:t>
            </w:r>
            <w:r>
              <w:rPr>
                <w:rFonts w:hint="eastAsia" w:asciiTheme="minorEastAsia" w:hAnsiTheme="minorEastAsia" w:eastAsiaTheme="minorEastAsia"/>
                <w:sz w:val="22"/>
              </w:rPr>
              <w:t>号</w:t>
            </w:r>
          </w:p>
        </w:tc>
      </w:tr>
      <w:tr>
        <w:trPr>
          <w:cantSplit/>
          <w:trHeight w:val="70" w:hRule="atLeast"/>
        </w:trPr>
        <w:tc>
          <w:tcPr>
            <w:tcW w:w="1491" w:type="dxa"/>
            <w:vAlign w:val="center"/>
          </w:tcPr>
          <w:p>
            <w:pPr>
              <w:pStyle w:val="0"/>
              <w:kinsoku w:val="0"/>
              <w:wordWrap w:val="0"/>
              <w:spacing w:line="358" w:lineRule="exact"/>
              <w:jc w:val="both"/>
              <w:rPr>
                <w:rFonts w:hint="default" w:asciiTheme="minorEastAsia" w:hAnsiTheme="minorEastAsia" w:eastAsiaTheme="minorEastAsia"/>
                <w:sz w:val="22"/>
              </w:rPr>
            </w:pPr>
            <w:r>
              <w:rPr>
                <w:rFonts w:hint="eastAsia" w:asciiTheme="minorEastAsia" w:hAnsiTheme="minorEastAsia" w:eastAsiaTheme="minorEastAsia"/>
                <w:sz w:val="22"/>
              </w:rPr>
              <w:t>業務担当課</w:t>
            </w:r>
          </w:p>
        </w:tc>
        <w:tc>
          <w:tcPr>
            <w:tcW w:w="2976" w:type="dxa"/>
            <w:vAlign w:val="center"/>
          </w:tcPr>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大崎市鳴子総合支所</w:t>
            </w:r>
          </w:p>
          <w:p>
            <w:pPr>
              <w:pStyle w:val="0"/>
              <w:kinsoku w:val="0"/>
              <w:spacing w:line="358" w:lineRule="exact"/>
              <w:jc w:val="both"/>
              <w:rPr>
                <w:rFonts w:hint="default" w:ascii="ＭＳ 明朝" w:hAnsi="ＭＳ 明朝" w:eastAsia="ＭＳ 明朝"/>
                <w:sz w:val="22"/>
              </w:rPr>
            </w:pPr>
            <w:r>
              <w:rPr>
                <w:rFonts w:hint="eastAsia" w:ascii="ＭＳ 明朝" w:hAnsi="ＭＳ 明朝" w:eastAsia="ＭＳ 明朝"/>
                <w:sz w:val="22"/>
              </w:rPr>
              <w:t>地域振興課</w:t>
            </w:r>
          </w:p>
        </w:tc>
        <w:tc>
          <w:tcPr>
            <w:tcW w:w="1760" w:type="dxa"/>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0229-82-2111</w:t>
            </w:r>
          </w:p>
        </w:tc>
        <w:tc>
          <w:tcPr>
            <w:tcW w:w="3960" w:type="dxa"/>
            <w:shd w:val="clear" w:color="auto" w:fill="auto"/>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989-6892</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大崎市鳴子温泉字鷲ノ巣</w:t>
            </w:r>
            <w:r>
              <w:rPr>
                <w:rFonts w:hint="eastAsia" w:asciiTheme="minorEastAsia" w:hAnsiTheme="minorEastAsia" w:eastAsiaTheme="minorEastAsia"/>
                <w:sz w:val="22"/>
              </w:rPr>
              <w:t>86</w:t>
            </w:r>
            <w:r>
              <w:rPr>
                <w:rFonts w:hint="eastAsia" w:asciiTheme="minorEastAsia" w:hAnsiTheme="minorEastAsia" w:eastAsiaTheme="minorEastAsia"/>
                <w:sz w:val="22"/>
              </w:rPr>
              <w:t>番地</w:t>
            </w:r>
            <w:r>
              <w:rPr>
                <w:rFonts w:hint="eastAsia" w:asciiTheme="minorEastAsia" w:hAnsiTheme="minorEastAsia" w:eastAsiaTheme="minorEastAsia"/>
                <w:sz w:val="22"/>
              </w:rPr>
              <w:t>1</w:t>
            </w:r>
            <w:bookmarkStart w:id="0" w:name="_GoBack"/>
            <w:bookmarkEnd w:id="0"/>
          </w:p>
        </w:tc>
      </w:tr>
    </w:tbl>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６</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入札日程</w:t>
      </w:r>
    </w:p>
    <w:tbl>
      <w:tblPr>
        <w:tblStyle w:val="11"/>
        <w:tblW w:w="10145" w:type="dxa"/>
        <w:jc w:val="left"/>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107"/>
        <w:gridCol w:w="4620"/>
      </w:tblGrid>
      <w:tr>
        <w:trPr>
          <w:trHeight w:val="77" w:hRule="atLeast"/>
        </w:trPr>
        <w:tc>
          <w:tcPr>
            <w:tcW w:w="1418"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410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620"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69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設計図書等の閲覧</w:t>
            </w:r>
          </w:p>
        </w:tc>
        <w:tc>
          <w:tcPr>
            <w:tcW w:w="410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日（金）から</w:t>
            </w:r>
          </w:p>
          <w:p>
            <w:pPr>
              <w:pStyle w:val="0"/>
              <w:rPr>
                <w:rFonts w:hint="eastAsia"/>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 xml:space="preserve"> 8</w:t>
            </w:r>
            <w:r>
              <w:rPr>
                <w:rFonts w:hint="eastAsia"/>
                <w:sz w:val="22"/>
                <w:highlight w:val="none"/>
              </w:rPr>
              <w:t>日（木）までの</w:t>
            </w:r>
          </w:p>
          <w:p>
            <w:pPr>
              <w:pStyle w:val="0"/>
              <w:rPr>
                <w:rFonts w:hint="default"/>
                <w:color w:val="000000" w:themeColor="text1"/>
                <w:sz w:val="22"/>
                <w:highlight w:val="none"/>
              </w:rPr>
            </w:pPr>
            <w:r>
              <w:rPr>
                <w:rFonts w:hint="eastAsia"/>
                <w:color w:val="000000" w:themeColor="text1"/>
                <w:sz w:val="22"/>
                <w:highlight w:val="none"/>
              </w:rPr>
              <w:t>午前</w:t>
            </w:r>
            <w:r>
              <w:rPr>
                <w:rFonts w:hint="eastAsia"/>
                <w:color w:val="000000" w:themeColor="text1"/>
                <w:sz w:val="22"/>
                <w:highlight w:val="none"/>
              </w:rPr>
              <w:t xml:space="preserve"> 9</w:t>
            </w:r>
            <w:r>
              <w:rPr>
                <w:rFonts w:hint="eastAsia"/>
                <w:color w:val="000000" w:themeColor="text1"/>
                <w:sz w:val="22"/>
                <w:highlight w:val="none"/>
              </w:rPr>
              <w:t>時から午後</w:t>
            </w:r>
            <w:r>
              <w:rPr>
                <w:rFonts w:hint="eastAsia"/>
                <w:color w:val="000000" w:themeColor="text1"/>
                <w:sz w:val="22"/>
                <w:highlight w:val="none"/>
              </w:rPr>
              <w:t xml:space="preserve"> 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大崎市役所本庁舎１階市政情報センター</w:t>
            </w:r>
          </w:p>
        </w:tc>
      </w:tr>
      <w:tr>
        <w:trPr>
          <w:trHeight w:val="324"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質問の受付</w:t>
            </w:r>
          </w:p>
        </w:tc>
        <w:tc>
          <w:tcPr>
            <w:tcW w:w="410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color w:val="000000" w:themeColor="text1"/>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24</w:t>
            </w:r>
            <w:r>
              <w:rPr>
                <w:rFonts w:hint="eastAsia"/>
                <w:sz w:val="22"/>
                <w:highlight w:val="none"/>
              </w:rPr>
              <w:t>日（木）午後</w:t>
            </w:r>
            <w:r>
              <w:rPr>
                <w:rFonts w:hint="eastAsia"/>
                <w:sz w:val="22"/>
                <w:highlight w:val="none"/>
              </w:rPr>
              <w:t>4</w:t>
            </w:r>
            <w:r>
              <w:rPr>
                <w:rFonts w:hint="eastAsia"/>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default"/>
                <w:color w:val="000000" w:themeColor="text1"/>
                <w:sz w:val="22"/>
                <w:highlight w:val="none"/>
              </w:rPr>
            </w:pPr>
            <w:r>
              <w:rPr>
                <w:rFonts w:hint="eastAsia"/>
                <w:color w:val="000000" w:themeColor="text1"/>
                <w:sz w:val="22"/>
              </w:rPr>
              <w:t>大崎市役所本庁舎４階　財政課</w:t>
            </w:r>
          </w:p>
        </w:tc>
      </w:tr>
      <w:tr>
        <w:trPr>
          <w:trHeight w:val="212"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質問の回答</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4</w:t>
            </w:r>
            <w:r>
              <w:rPr>
                <w:rFonts w:hint="eastAsia"/>
                <w:color w:val="000000" w:themeColor="text1"/>
                <w:sz w:val="22"/>
                <w:highlight w:val="none"/>
              </w:rPr>
              <w:t>月</w:t>
            </w:r>
            <w:r>
              <w:rPr>
                <w:rFonts w:hint="eastAsia"/>
                <w:color w:val="000000" w:themeColor="text1"/>
                <w:sz w:val="22"/>
                <w:highlight w:val="none"/>
              </w:rPr>
              <w:t>28</w:t>
            </w:r>
            <w:r>
              <w:rPr>
                <w:rFonts w:hint="eastAsia"/>
                <w:color w:val="000000" w:themeColor="text1"/>
                <w:sz w:val="22"/>
                <w:highlight w:val="none"/>
              </w:rPr>
              <w:t>日（月）午後</w:t>
            </w:r>
            <w:r>
              <w:rPr>
                <w:rFonts w:hint="eastAsia"/>
                <w:color w:val="000000" w:themeColor="text1"/>
                <w:sz w:val="22"/>
                <w:highlight w:val="none"/>
              </w:rPr>
              <w:t>4</w:t>
            </w:r>
            <w:r>
              <w:rPr>
                <w:rFonts w:hint="eastAsia"/>
                <w:color w:val="000000" w:themeColor="text1"/>
                <w:sz w:val="22"/>
                <w:highlight w:val="none"/>
              </w:rPr>
              <w:t>時まで</w:t>
            </w:r>
          </w:p>
        </w:tc>
        <w:tc>
          <w:tcPr>
            <w:tcW w:w="4620" w:type="dxa"/>
            <w:vAlign w:val="top"/>
          </w:tcPr>
          <w:p>
            <w:pPr>
              <w:pStyle w:val="0"/>
              <w:rPr>
                <w:rFonts w:hint="eastAsia"/>
                <w:color w:val="000000" w:themeColor="text1"/>
                <w:sz w:val="22"/>
              </w:rPr>
            </w:pPr>
            <w:r>
              <w:rPr>
                <w:rFonts w:hint="eastAsia"/>
                <w:color w:val="000000" w:themeColor="text1"/>
                <w:sz w:val="22"/>
              </w:rPr>
              <w:t>大崎市古川七日町１番１号</w:t>
            </w:r>
          </w:p>
          <w:p>
            <w:pPr>
              <w:pStyle w:val="0"/>
              <w:rPr>
                <w:rFonts w:hint="eastAsia"/>
                <w:color w:val="000000" w:themeColor="text1"/>
                <w:sz w:val="22"/>
              </w:rPr>
            </w:pPr>
            <w:r>
              <w:rPr>
                <w:rFonts w:hint="eastAsia"/>
                <w:color w:val="000000" w:themeColor="text1"/>
                <w:sz w:val="22"/>
              </w:rPr>
              <w:t>大崎市役所本庁舎１階市政情報センター</w:t>
            </w:r>
          </w:p>
          <w:p>
            <w:pPr>
              <w:pStyle w:val="0"/>
              <w:rPr>
                <w:rFonts w:hint="default"/>
                <w:color w:val="000000" w:themeColor="text1"/>
                <w:sz w:val="22"/>
                <w:highlight w:val="none"/>
              </w:rPr>
            </w:pPr>
            <w:r>
              <w:rPr>
                <w:rFonts w:hint="eastAsia"/>
                <w:color w:val="000000" w:themeColor="text1"/>
                <w:sz w:val="22"/>
              </w:rPr>
              <w:t>及び大崎市公式ウェブサイト</w:t>
            </w:r>
          </w:p>
        </w:tc>
      </w:tr>
      <w:tr>
        <w:trPr>
          <w:trHeight w:val="411"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入札書受付締切</w:t>
            </w:r>
          </w:p>
        </w:tc>
        <w:tc>
          <w:tcPr>
            <w:tcW w:w="4107" w:type="dxa"/>
            <w:vAlign w:val="top"/>
          </w:tcPr>
          <w:p>
            <w:pPr>
              <w:pStyle w:val="0"/>
              <w:rPr>
                <w:rFonts w:hint="eastAsia"/>
                <w:b w:val="1"/>
                <w:color w:val="000000" w:themeColor="text1"/>
                <w:sz w:val="22"/>
                <w:highlight w:val="none"/>
                <w:u w:val="double" w:color="auto"/>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w:t>
            </w:r>
          </w:p>
          <w:p>
            <w:pPr>
              <w:pStyle w:val="0"/>
              <w:rPr>
                <w:rFonts w:hint="default"/>
                <w:b w:val="1"/>
                <w:color w:val="000000" w:themeColor="text1"/>
                <w:sz w:val="22"/>
                <w:highlight w:val="none"/>
                <w:u w:val="double" w:color="auto"/>
              </w:rPr>
            </w:pPr>
            <w:r>
              <w:rPr>
                <w:rFonts w:hint="eastAsia"/>
                <w:b w:val="1"/>
                <w:color w:val="000000" w:themeColor="text1"/>
                <w:sz w:val="22"/>
                <w:highlight w:val="none"/>
                <w:u w:val="double" w:color="auto"/>
              </w:rPr>
              <w:t>(</w:t>
            </w:r>
            <w:r>
              <w:rPr>
                <w:rFonts w:hint="eastAsia"/>
                <w:b w:val="1"/>
                <w:color w:val="000000" w:themeColor="text1"/>
                <w:sz w:val="22"/>
                <w:highlight w:val="none"/>
                <w:u w:val="double" w:color="auto"/>
              </w:rPr>
              <w:t>同日まで到達した者のみ有効。配達証明付郵便に限る</w:t>
            </w:r>
            <w:r>
              <w:rPr>
                <w:rFonts w:hint="eastAsia"/>
                <w:b w:val="1"/>
                <w:color w:val="000000" w:themeColor="text1"/>
                <w:sz w:val="22"/>
                <w:highlight w:val="none"/>
                <w:u w:val="double" w:color="auto"/>
              </w:rPr>
              <w:t>)</w:t>
            </w:r>
          </w:p>
        </w:tc>
        <w:tc>
          <w:tcPr>
            <w:tcW w:w="4620" w:type="dxa"/>
            <w:vAlign w:val="top"/>
          </w:tcPr>
          <w:p>
            <w:pPr>
              <w:pStyle w:val="0"/>
              <w:rPr>
                <w:rFonts w:hint="default"/>
                <w:color w:val="000000" w:themeColor="text1"/>
                <w:sz w:val="22"/>
                <w:highlight w:val="none"/>
              </w:rPr>
            </w:pPr>
            <w:r>
              <w:rPr>
                <w:rFonts w:hint="eastAsia"/>
                <w:color w:val="000000" w:themeColor="text1"/>
                <w:sz w:val="22"/>
                <w:highlight w:val="none"/>
              </w:rPr>
              <w:t>郵送先〒</w:t>
            </w:r>
            <w:r>
              <w:rPr>
                <w:rFonts w:hint="eastAsia"/>
                <w:color w:val="000000" w:themeColor="text1"/>
                <w:sz w:val="22"/>
                <w:highlight w:val="none"/>
              </w:rPr>
              <w:t>989-6188</w:t>
            </w:r>
          </w:p>
          <w:p>
            <w:pPr>
              <w:pStyle w:val="0"/>
              <w:rPr>
                <w:rFonts w:hint="default"/>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大崎市総務部財政課</w:t>
            </w:r>
          </w:p>
        </w:tc>
      </w:tr>
      <w:tr>
        <w:trPr>
          <w:trHeight w:val="107"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開札</w:t>
            </w:r>
          </w:p>
        </w:tc>
        <w:tc>
          <w:tcPr>
            <w:tcW w:w="4107" w:type="dxa"/>
            <w:vAlign w:val="top"/>
          </w:tcPr>
          <w:p>
            <w:pPr>
              <w:pStyle w:val="0"/>
              <w:rPr>
                <w:rFonts w:hint="eastAsia"/>
                <w:color w:val="000000" w:themeColor="text1"/>
                <w:sz w:val="22"/>
                <w:highlight w:val="none"/>
              </w:rPr>
            </w:pPr>
            <w:r>
              <w:rPr>
                <w:rFonts w:hint="eastAsia"/>
                <w:color w:val="000000" w:themeColor="text1"/>
                <w:sz w:val="22"/>
                <w:highlight w:val="none"/>
              </w:rPr>
              <w:t>令和</w:t>
            </w:r>
            <w:r>
              <w:rPr>
                <w:rFonts w:hint="eastAsia"/>
                <w:color w:val="000000" w:themeColor="text1"/>
                <w:sz w:val="22"/>
                <w:highlight w:val="none"/>
              </w:rPr>
              <w:t>7</w:t>
            </w:r>
            <w:r>
              <w:rPr>
                <w:rFonts w:hint="eastAsia"/>
                <w:color w:val="000000" w:themeColor="text1"/>
                <w:sz w:val="22"/>
                <w:highlight w:val="none"/>
              </w:rPr>
              <w:t>年</w:t>
            </w:r>
            <w:r>
              <w:rPr>
                <w:rFonts w:hint="eastAsia"/>
                <w:color w:val="000000" w:themeColor="text1"/>
                <w:sz w:val="22"/>
                <w:highlight w:val="none"/>
              </w:rPr>
              <w:t xml:space="preserve"> 5</w:t>
            </w:r>
            <w:r>
              <w:rPr>
                <w:rFonts w:hint="eastAsia"/>
                <w:color w:val="000000" w:themeColor="text1"/>
                <w:sz w:val="22"/>
                <w:highlight w:val="none"/>
              </w:rPr>
              <w:t>月</w:t>
            </w:r>
            <w:r>
              <w:rPr>
                <w:rFonts w:hint="eastAsia"/>
                <w:color w:val="000000" w:themeColor="text1"/>
                <w:sz w:val="22"/>
                <w:highlight w:val="none"/>
              </w:rPr>
              <w:t>14</w:t>
            </w:r>
            <w:r>
              <w:rPr>
                <w:rFonts w:hint="eastAsia"/>
                <w:color w:val="000000" w:themeColor="text1"/>
                <w:sz w:val="22"/>
                <w:highlight w:val="none"/>
              </w:rPr>
              <w:t>日（水）</w:t>
            </w:r>
          </w:p>
          <w:p>
            <w:pPr>
              <w:pStyle w:val="0"/>
              <w:rPr>
                <w:rFonts w:hint="default"/>
                <w:color w:val="000000" w:themeColor="text1"/>
                <w:sz w:val="22"/>
                <w:highlight w:val="none"/>
              </w:rPr>
            </w:pPr>
            <w:r>
              <w:rPr>
                <w:rFonts w:hint="eastAsia"/>
                <w:sz w:val="22"/>
                <w:highlight w:val="none"/>
              </w:rPr>
              <w:t>午前</w:t>
            </w:r>
            <w:r>
              <w:rPr>
                <w:rFonts w:hint="eastAsia"/>
                <w:sz w:val="22"/>
                <w:highlight w:val="none"/>
              </w:rPr>
              <w:t>11</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620" w:type="dxa"/>
            <w:vAlign w:val="top"/>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大崎市古川七日町１番１号</w:t>
            </w:r>
          </w:p>
          <w:p>
            <w:pPr>
              <w:pStyle w:val="0"/>
              <w:rPr>
                <w:rFonts w:hint="default" w:asciiTheme="minorEastAsia" w:hAnsiTheme="minorEastAsia" w:eastAsiaTheme="minorEastAsia"/>
                <w:color w:val="000000" w:themeColor="text1"/>
                <w:sz w:val="22"/>
                <w:highlight w:val="none"/>
              </w:rPr>
            </w:pPr>
            <w:r>
              <w:rPr>
                <w:rFonts w:hint="eastAsia" w:asciiTheme="minorEastAsia" w:hAnsiTheme="minorEastAsia" w:eastAsiaTheme="minorEastAsia"/>
                <w:sz w:val="22"/>
              </w:rPr>
              <w:t>大崎市役所本庁舎３階</w:t>
            </w:r>
            <w:r>
              <w:rPr>
                <w:rFonts w:hint="eastAsia" w:asciiTheme="minorEastAsia" w:hAnsiTheme="minorEastAsia" w:eastAsiaTheme="minorEastAsia"/>
                <w:sz w:val="22"/>
              </w:rPr>
              <w:t>301</w:t>
            </w:r>
            <w:r>
              <w:rPr>
                <w:rFonts w:hint="eastAsia" w:asciiTheme="minorEastAsia" w:hAnsiTheme="minorEastAsia" w:eastAsiaTheme="minorEastAsia"/>
                <w:sz w:val="22"/>
              </w:rPr>
              <w:t>会議室</w:t>
            </w:r>
          </w:p>
        </w:tc>
      </w:tr>
      <w:tr>
        <w:trPr>
          <w:trHeight w:val="168" w:hRule="atLeast"/>
        </w:trPr>
        <w:tc>
          <w:tcPr>
            <w:tcW w:w="1418" w:type="dxa"/>
            <w:vAlign w:val="top"/>
          </w:tcPr>
          <w:p>
            <w:pPr>
              <w:pStyle w:val="0"/>
              <w:kinsoku w:val="0"/>
              <w:wordWrap w:val="0"/>
              <w:spacing w:line="358" w:lineRule="exac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入札結果の公表</w:t>
            </w:r>
          </w:p>
        </w:tc>
        <w:tc>
          <w:tcPr>
            <w:tcW w:w="4107" w:type="dxa"/>
            <w:vAlign w:val="top"/>
          </w:tcPr>
          <w:p>
            <w:pPr>
              <w:pStyle w:val="0"/>
              <w:rPr>
                <w:rFonts w:hint="default"/>
                <w:color w:val="000000" w:themeColor="text1"/>
                <w:sz w:val="22"/>
                <w:highlight w:val="none"/>
              </w:rPr>
            </w:pPr>
            <w:r>
              <w:rPr>
                <w:rFonts w:hint="eastAsia"/>
                <w:color w:val="000000" w:themeColor="text1"/>
                <w:sz w:val="22"/>
                <w:highlight w:val="none"/>
              </w:rPr>
              <w:t>落札決定後に公表</w:t>
            </w:r>
          </w:p>
        </w:tc>
        <w:tc>
          <w:tcPr>
            <w:tcW w:w="4620" w:type="dxa"/>
            <w:vAlign w:val="top"/>
          </w:tcPr>
          <w:p>
            <w:pPr>
              <w:pStyle w:val="0"/>
              <w:rPr>
                <w:rFonts w:hint="eastAsia"/>
                <w:color w:val="000000" w:themeColor="text1"/>
                <w:sz w:val="22"/>
                <w:highlight w:val="none"/>
              </w:rPr>
            </w:pPr>
            <w:r>
              <w:rPr>
                <w:rFonts w:hint="eastAsia"/>
                <w:color w:val="000000" w:themeColor="text1"/>
                <w:sz w:val="22"/>
                <w:highlight w:val="none"/>
              </w:rPr>
              <w:t>大崎市古川七日町１番１号</w:t>
            </w:r>
          </w:p>
          <w:p>
            <w:pPr>
              <w:pStyle w:val="0"/>
              <w:rPr>
                <w:rFonts w:hint="default"/>
                <w:color w:val="000000" w:themeColor="text1"/>
                <w:sz w:val="22"/>
                <w:highlight w:val="none"/>
              </w:rPr>
            </w:pPr>
            <w:r>
              <w:rPr>
                <w:rFonts w:hint="eastAsia"/>
                <w:color w:val="000000" w:themeColor="text1"/>
                <w:sz w:val="22"/>
                <w:highlight w:val="none"/>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（注１）上記の期間は，土曜日，日曜日，国民の祝日に関する法律（昭和２３年法律第１７８号）に規定する休日（以下「休日等」という。）を除く。</w:t>
      </w:r>
    </w:p>
    <w:p>
      <w:pPr>
        <w:pStyle w:val="0"/>
        <w:kinsoku w:val="0"/>
        <w:wordWrap w:val="0"/>
        <w:spacing w:line="358" w:lineRule="exact"/>
        <w:ind w:left="110" w:leftChars="50"/>
        <w:rPr>
          <w:rFonts w:hint="default"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資格審査時の提出書類</w:t>
      </w:r>
    </w:p>
    <w:p>
      <w:pPr>
        <w:pStyle w:val="0"/>
        <w:kinsoku w:val="0"/>
        <w:wordWrap w:val="0"/>
        <w:spacing w:line="358" w:lineRule="exact"/>
        <w:ind w:left="220" w:leftChars="100" w:firstLine="230" w:firstLineChars="100"/>
        <w:rPr>
          <w:rFonts w:hint="default" w:ascii="ＭＳ 明朝" w:hAnsi="ＭＳ 明朝" w:eastAsia="ＭＳ 明朝"/>
          <w:sz w:val="22"/>
        </w:rPr>
      </w:pPr>
      <w:r>
        <w:rPr>
          <w:rFonts w:hint="eastAsia" w:ascii="ＭＳ 明朝" w:hAnsi="ＭＳ 明朝" w:eastAsia="ＭＳ 明朝"/>
          <w:sz w:val="22"/>
        </w:rPr>
        <w:t>入札執行者から開札後入札参加確認書類の提出を求められた場合は，下記の書類を提出すること。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Theme="minorEastAsia" w:hAnsiTheme="minorEastAsia" w:eastAsiaTheme="minorEastAsia"/>
          <w:sz w:val="22"/>
        </w:rPr>
        <w:t>（１）</w:t>
      </w:r>
      <w:r>
        <w:rPr>
          <w:rFonts w:hint="eastAsia" w:ascii="ＭＳ 明朝" w:hAnsi="ＭＳ 明朝" w:eastAsia="ＭＳ 明朝"/>
          <w:sz w:val="22"/>
        </w:rPr>
        <w:t>大崎市競争入札参加業者登録書の写し　　　　　　　　　　　　　　　１部</w:t>
      </w:r>
    </w:p>
    <w:p>
      <w:pPr>
        <w:pStyle w:val="0"/>
        <w:kinsoku w:val="0"/>
        <w:wordWrap w:val="0"/>
        <w:spacing w:line="358" w:lineRule="exact"/>
        <w:rPr>
          <w:rFonts w:hint="default"/>
          <w:sz w:val="22"/>
        </w:rPr>
      </w:pPr>
      <w:r>
        <w:rPr>
          <w:rFonts w:hint="eastAsia" w:asciiTheme="minorEastAsia" w:hAnsiTheme="minorEastAsia" w:eastAsiaTheme="minorEastAsia"/>
          <w:sz w:val="22"/>
        </w:rPr>
        <w:t>（２）</w:t>
      </w:r>
      <w:r>
        <w:rPr>
          <w:rFonts w:hint="eastAsia" w:ascii="ＭＳ 明朝" w:hAnsi="ＭＳ 明朝" w:eastAsia="ＭＳ 明朝"/>
          <w:sz w:val="22"/>
        </w:rPr>
        <w:t>その他入札執行者が入札参加資格確認のため必要と認めた書類　　　　１部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（３）委任状（代表者以外の者が，上記の書類を提出する場合）　　　　　　１部</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入札書に記載されている入札金額に対応した積算内訳書の提出を求める。</w:t>
      </w:r>
    </w:p>
    <w:p>
      <w:pPr>
        <w:pStyle w:val="0"/>
        <w:kinsoku w:val="0"/>
        <w:wordWrap w:val="0"/>
        <w:spacing w:line="358" w:lineRule="exact"/>
        <w:ind w:firstLine="460" w:firstLineChars="200"/>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９　その他</w:t>
      </w:r>
    </w:p>
    <w:p>
      <w:pPr>
        <w:pStyle w:val="0"/>
        <w:kinsoku w:val="0"/>
        <w:wordWrap w:val="0"/>
        <w:spacing w:line="358" w:lineRule="exact"/>
        <w:ind w:firstLine="460" w:firstLineChars="200"/>
        <w:rPr>
          <w:rFonts w:hint="default"/>
          <w:sz w:val="22"/>
        </w:rPr>
      </w:pPr>
      <w:r>
        <w:rPr>
          <w:rFonts w:hint="eastAsia" w:ascii="ＭＳ 明朝" w:hAnsi="ＭＳ 明朝" w:eastAsia="ＭＳ 明朝"/>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2"/>
        </w:rPr>
      </w:pPr>
      <w:r>
        <w:rPr>
          <w:rFonts w:hint="eastAsia"/>
          <w:sz w:val="22"/>
        </w:rPr>
        <w:br w:type="page"/>
      </w:r>
      <w:r>
        <w:rPr>
          <w:rFonts w:hint="eastAsia" w:ascii="ＭＳ 明朝" w:hAnsi="ＭＳ 明朝" w:eastAsia="ＭＳ 明朝"/>
          <w:b w:val="1"/>
          <w:sz w:val="22"/>
        </w:rPr>
        <w:t>条件付一般競争入札（事後審査型）公告共通事項</w:t>
      </w:r>
      <w:r>
        <w:rPr>
          <w:rFonts w:hint="eastAsia" w:ascii="ＭＳ 明朝" w:hAnsi="ＭＳ 明朝" w:eastAsia="ＭＳ 明朝"/>
          <w:b w:val="1"/>
          <w:sz w:val="22"/>
        </w:rPr>
        <w:t xml:space="preserve"> </w:t>
      </w:r>
    </w:p>
    <w:p>
      <w:pPr>
        <w:pStyle w:val="0"/>
        <w:kinsoku w:val="0"/>
        <w:wordWrap w:val="0"/>
        <w:spacing w:line="358" w:lineRule="exact"/>
        <w:jc w:val="center"/>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　入札手続等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（１）入札参加申請</w:t>
      </w:r>
    </w:p>
    <w:p>
      <w:pPr>
        <w:pStyle w:val="0"/>
        <w:kinsoku w:val="0"/>
        <w:wordWrap w:val="0"/>
        <w:spacing w:line="358" w:lineRule="exact"/>
        <w:ind w:firstLine="690" w:firstLineChars="300"/>
        <w:rPr>
          <w:rFonts w:hint="default"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（２）注文書等の閲覧</w:t>
      </w:r>
    </w:p>
    <w:p>
      <w:pPr>
        <w:pStyle w:val="0"/>
        <w:kinsoku w:val="0"/>
        <w:wordWrap w:val="0"/>
        <w:spacing w:line="358" w:lineRule="exact"/>
        <w:ind w:left="451" w:leftChars="205" w:firstLine="230" w:firstLineChars="100"/>
        <w:rPr>
          <w:rFonts w:hint="default" w:ascii="ＭＳ 明朝" w:hAnsi="ＭＳ 明朝" w:eastAsia="ＭＳ 明朝"/>
          <w:sz w:val="22"/>
        </w:rPr>
      </w:pPr>
      <w:r>
        <w:rPr>
          <w:rFonts w:hint="eastAsia" w:ascii="ＭＳ 明朝" w:hAnsi="ＭＳ 明朝" w:eastAsia="ＭＳ 明朝"/>
          <w:sz w:val="22"/>
        </w:rPr>
        <w:t>当該業務に係る仕様書及び契約条項</w:t>
      </w:r>
      <w:r>
        <w:rPr>
          <w:rFonts w:hint="eastAsia" w:ascii="ＭＳ 明朝" w:hAnsi="ＭＳ 明朝" w:eastAsia="ＭＳ 明朝"/>
          <w:sz w:val="22"/>
        </w:rPr>
        <w:t xml:space="preserve"> (</w:t>
      </w:r>
      <w:r>
        <w:rPr>
          <w:rFonts w:hint="eastAsia" w:ascii="ＭＳ 明朝" w:hAnsi="ＭＳ 明朝" w:eastAsia="ＭＳ 明朝"/>
          <w:sz w:val="22"/>
        </w:rPr>
        <w:t>大崎市公式ウェブサイト内に別途掲載</w:t>
      </w:r>
      <w:r>
        <w:rPr>
          <w:rFonts w:hint="eastAsia" w:ascii="ＭＳ 明朝" w:hAnsi="ＭＳ 明朝" w:eastAsia="ＭＳ 明朝"/>
          <w:sz w:val="22"/>
        </w:rPr>
        <w:t>)(</w:t>
      </w:r>
      <w:r>
        <w:rPr>
          <w:rFonts w:hint="eastAsia" w:ascii="ＭＳ 明朝" w:hAnsi="ＭＳ 明朝" w:eastAsia="ＭＳ 明朝"/>
          <w:sz w:val="22"/>
        </w:rPr>
        <w:t>以下｢注文書等｣という。</w:t>
      </w:r>
      <w:r>
        <w:rPr>
          <w:rFonts w:hint="eastAsia" w:ascii="ＭＳ 明朝" w:hAnsi="ＭＳ 明朝" w:eastAsia="ＭＳ 明朝"/>
          <w:sz w:val="22"/>
        </w:rPr>
        <w:t>)</w:t>
      </w:r>
      <w:r>
        <w:rPr>
          <w:rFonts w:hint="eastAsia" w:ascii="ＭＳ 明朝" w:hAnsi="ＭＳ 明朝" w:eastAsia="ＭＳ 明朝"/>
          <w:sz w:val="22"/>
        </w:rPr>
        <w:t>を閲覧に供する。</w:t>
      </w:r>
      <w:r>
        <w:rPr>
          <w:rFonts w:hint="eastAsia" w:ascii="ＭＳ 明朝" w:hAnsi="ＭＳ 明朝" w:eastAsia="ＭＳ 明朝"/>
          <w:sz w:val="22"/>
        </w:rPr>
        <w:t>(</w:t>
      </w:r>
      <w:r>
        <w:rPr>
          <w:rFonts w:hint="eastAsia" w:ascii="ＭＳ 明朝" w:hAnsi="ＭＳ 明朝" w:eastAsia="ＭＳ 明朝"/>
          <w:sz w:val="22"/>
        </w:rPr>
        <w:t>ただし，土曜日，日曜日，国民の祝日に関する法律（昭和２３年法律第１７８号）に規定する休日（以下「休日等」という。）を除く。</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注文書等に対する質問について</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kinsoku w:val="0"/>
        <w:wordWrap w:val="0"/>
        <w:spacing w:line="358" w:lineRule="exact"/>
        <w:ind w:left="900" w:leftChars="200" w:hanging="460" w:hangingChars="200"/>
        <w:rPr>
          <w:rFonts w:hint="default"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（４）入札参加資格の確認</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３　入札方法等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（１）入札書の提出</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初度の入札書の提出期限及び提出先は，入札公告に示すとおりとする。</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イ　初度の入札書の提出は，配達証明付郵便により提出期限までに入札公告に示す入札書郵送先に到達しなければならない。</w:t>
      </w:r>
    </w:p>
    <w:p>
      <w:pPr>
        <w:pStyle w:val="0"/>
        <w:kinsoku w:val="0"/>
        <w:wordWrap w:val="0"/>
        <w:spacing w:line="358" w:lineRule="exact"/>
        <w:ind w:left="692" w:leftChars="210" w:hanging="230" w:hangingChars="100"/>
        <w:rPr>
          <w:rFonts w:hint="default" w:ascii="ＭＳ 明朝" w:hAnsi="ＭＳ 明朝" w:eastAsia="ＭＳ 明朝"/>
          <w:sz w:val="22"/>
        </w:rPr>
      </w:pPr>
      <w:r>
        <w:rPr>
          <w:rFonts w:hint="eastAsia" w:ascii="ＭＳ 明朝" w:hAnsi="ＭＳ 明朝" w:eastAsia="ＭＳ 明朝"/>
          <w:sz w:val="22"/>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エ　一つの外封筒に二つ以上の入札書を同封してはならない。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オ　持参，電報，ファクシミリ，その他電気通信による入札書の提出は認めない。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カ　提出期限が過ぎて到着した入札書は，いかなる事由があっても受理しない。</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キ　既に提出した入札書の訂正及び差し替え並びに再提出は認めない。</w:t>
      </w:r>
    </w:p>
    <w:p>
      <w:pPr>
        <w:pStyle w:val="0"/>
        <w:kinsoku w:val="0"/>
        <w:wordWrap w:val="0"/>
        <w:spacing w:line="358" w:lineRule="exact"/>
        <w:ind w:firstLine="462" w:firstLineChars="200"/>
        <w:rPr>
          <w:rFonts w:hint="default" w:ascii="ＭＳ 明朝" w:hAnsi="ＭＳ 明朝" w:eastAsia="ＭＳ 明朝"/>
          <w:b w:val="1"/>
          <w:sz w:val="22"/>
          <w:u w:val="single" w:color="auto"/>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2"/>
        </w:rPr>
      </w:pPr>
      <w:r>
        <w:rPr>
          <w:rFonts w:hint="default" w:ascii="ＭＳ 明朝" w:hAnsi="ＭＳ 明朝" w:eastAsia="ＭＳ 明朝"/>
          <w:sz w:val="22"/>
        </w:rPr>
        <w:br w:type="page"/>
      </w: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（７）入札執行回数は，再度入札を含めて３回を限度とする。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４　再度入札の方法</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kinsoku w:val="0"/>
        <w:wordWrap w:val="0"/>
        <w:spacing w:line="358" w:lineRule="exact"/>
        <w:ind w:left="450" w:leftChars="100" w:hanging="230" w:hangingChars="100"/>
        <w:rPr>
          <w:rFonts w:hint="default" w:ascii="ＭＳ 明朝" w:hAnsi="ＭＳ 明朝" w:eastAsia="ＭＳ 明朝"/>
          <w:sz w:val="22"/>
        </w:rPr>
      </w:pPr>
      <w:r>
        <w:rPr>
          <w:rFonts w:hint="eastAsia" w:ascii="ＭＳ 明朝" w:hAnsi="ＭＳ 明朝" w:eastAsia="ＭＳ 明朝"/>
          <w:sz w:val="22"/>
        </w:rPr>
        <w:t>　ア　入札書</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（５）再度入札において，なお落札候補者がいない場合は，最低価格入札者と随意契約の協議を行う場合がある。</w:t>
      </w:r>
      <w:r>
        <w:rPr>
          <w:rFonts w:hint="eastAsia" w:ascii="ＭＳ 明朝" w:hAnsi="ＭＳ 明朝" w:eastAsia="ＭＳ 明朝"/>
          <w:sz w:val="22"/>
        </w:rPr>
        <w:t>(</w:t>
      </w:r>
      <w:r>
        <w:rPr>
          <w:rFonts w:hint="eastAsia" w:ascii="ＭＳ 明朝" w:hAnsi="ＭＳ 明朝" w:eastAsia="ＭＳ 明朝"/>
          <w:sz w:val="22"/>
        </w:rPr>
        <w:t>その場合は，見積書の提出を求める。</w:t>
      </w:r>
      <w:r>
        <w:rPr>
          <w:rFonts w:hint="eastAsia" w:ascii="ＭＳ 明朝" w:hAnsi="ＭＳ 明朝" w:eastAsia="ＭＳ 明朝"/>
          <w:sz w:val="22"/>
        </w:rPr>
        <w:t>)</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2"/>
        </w:rPr>
      </w:pPr>
      <w:r>
        <w:rPr>
          <w:rFonts w:hint="eastAsia" w:ascii="ＭＳ 明朝" w:hAnsi="ＭＳ 明朝" w:eastAsia="ＭＳ 明朝"/>
          <w:sz w:val="22"/>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６　入札参加資格の確認等</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（１）入札参加資格確認手続</w:t>
      </w:r>
    </w:p>
    <w:p>
      <w:pPr>
        <w:pStyle w:val="0"/>
        <w:kinsoku w:val="0"/>
        <w:wordWrap w:val="0"/>
        <w:spacing w:line="358" w:lineRule="exact"/>
        <w:ind w:left="462" w:leftChars="210" w:firstLine="230" w:firstLineChars="100"/>
        <w:rPr>
          <w:rFonts w:hint="default" w:ascii="ＭＳ 明朝" w:hAnsi="ＭＳ 明朝" w:eastAsia="ＭＳ 明朝"/>
          <w:sz w:val="22"/>
        </w:rPr>
      </w:pPr>
      <w:r>
        <w:rPr>
          <w:rFonts w:hint="eastAsia" w:ascii="ＭＳ 明朝" w:hAnsi="ＭＳ 明朝" w:eastAsia="ＭＳ 明朝"/>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（２）入札参加資格確認書類の提出方法，提出期限及び提出場所</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ア　提出方法</w:t>
      </w:r>
    </w:p>
    <w:p>
      <w:pPr>
        <w:pStyle w:val="0"/>
        <w:kinsoku w:val="0"/>
        <w:wordWrap w:val="0"/>
        <w:spacing w:line="358" w:lineRule="exact"/>
        <w:ind w:firstLine="920" w:firstLineChars="400"/>
        <w:rPr>
          <w:rFonts w:hint="default"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kinsoku w:val="0"/>
        <w:wordWrap w:val="0"/>
        <w:spacing w:line="358" w:lineRule="exact"/>
        <w:ind w:firstLine="460" w:firstLineChars="200"/>
        <w:rPr>
          <w:rFonts w:hint="default" w:ascii="ＭＳ 明朝" w:hAnsi="ＭＳ 明朝" w:eastAsia="ＭＳ 明朝"/>
          <w:sz w:val="22"/>
        </w:rPr>
      </w:pPr>
      <w:r>
        <w:rPr>
          <w:rFonts w:hint="eastAsia" w:ascii="ＭＳ 明朝" w:hAnsi="ＭＳ 明朝" w:eastAsia="ＭＳ 明朝"/>
          <w:sz w:val="22"/>
        </w:rPr>
        <w:t>イ　提出期限</w:t>
      </w:r>
    </w:p>
    <w:p>
      <w:pPr>
        <w:pStyle w:val="0"/>
        <w:kinsoku w:val="0"/>
        <w:wordWrap w:val="0"/>
        <w:spacing w:line="358" w:lineRule="exact"/>
        <w:ind w:left="693" w:leftChars="315" w:firstLine="230" w:firstLineChars="100"/>
        <w:rPr>
          <w:rFonts w:hint="default" w:ascii="ＭＳ 明朝" w:hAnsi="ＭＳ 明朝" w:eastAsia="ＭＳ 明朝"/>
          <w:sz w:val="22"/>
        </w:rPr>
      </w:pPr>
      <w:r>
        <w:rPr>
          <w:rFonts w:hint="eastAsia" w:ascii="ＭＳ 明朝" w:hAnsi="ＭＳ 明朝" w:eastAsia="ＭＳ 明朝"/>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７　入札の無効等</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８　その他</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default" w:ascii="ＭＳ 明朝" w:hAnsi="ＭＳ 明朝" w:eastAsia="ＭＳ 明朝"/>
          <w:sz w:val="22"/>
        </w:rPr>
        <w:t>0229-23-</w:t>
      </w:r>
      <w:r>
        <w:rPr>
          <w:rFonts w:hint="eastAsia" w:ascii="ＭＳ 明朝" w:hAnsi="ＭＳ 明朝" w:eastAsia="ＭＳ 明朝"/>
          <w:sz w:val="22"/>
        </w:rPr>
        <w:t>5177</w:t>
      </w:r>
      <w:r>
        <w:rPr>
          <w:rFonts w:hint="eastAsia" w:ascii="ＭＳ 明朝" w:hAnsi="ＭＳ 明朝" w:eastAsia="ＭＳ 明朝"/>
          <w:sz w:val="22"/>
        </w:rPr>
        <w:t>）に照会すること。</w:t>
      </w:r>
    </w:p>
    <w:p>
      <w:pPr>
        <w:pStyle w:val="0"/>
        <w:kinsoku w:val="0"/>
        <w:wordWrap w:val="0"/>
        <w:spacing w:line="358" w:lineRule="exact"/>
        <w:jc w:val="right"/>
        <w:rPr>
          <w:rFonts w:hint="default" w:ascii="ＭＳ 明朝" w:hAnsi="ＭＳ 明朝" w:eastAsia="ＭＳ 明朝"/>
          <w:sz w:val="21"/>
        </w:rPr>
      </w:pPr>
    </w:p>
    <w:p>
      <w:pPr>
        <w:pStyle w:val="0"/>
        <w:rPr>
          <w:rFonts w:hint="default"/>
          <w:b w:val="1"/>
          <w:color w:val="FF0000"/>
          <w:sz w:val="24"/>
        </w:rPr>
      </w:pPr>
      <w:r>
        <w:rPr>
          <w:rFonts w:hint="default"/>
        </w:rPr>
        <w:br w:type="page"/>
      </w:r>
      <w:r>
        <w:rPr>
          <w:rFonts w:hint="eastAsia"/>
          <w:b w:val="1"/>
          <w:color w:val="FF0000"/>
          <w:sz w:val="24"/>
        </w:rPr>
        <w:t>【初度の入札書記載例】</w:t>
      </w:r>
    </w:p>
    <w:p>
      <w:pPr>
        <w:pStyle w:val="0"/>
        <w:jc w:val="right"/>
        <w:rPr>
          <w:rFonts w:hint="default" w:ascii="ＭＳ 明朝" w:hAnsi="ＭＳ 明朝" w:eastAsia="ＭＳ 明朝"/>
          <w:sz w:val="24"/>
        </w:rPr>
      </w:pPr>
      <w:r>
        <w:rPr>
          <w:rFonts w:hint="default"/>
        </w:rPr>
        <mc:AlternateContent>
          <mc:Choice Requires="wps">
            <w:drawing>
              <wp:anchor distT="0" distB="0" distL="114299" distR="114299" simplePos="0" relativeHeight="9" behindDoc="0" locked="0" layoutInCell="1" hidden="0" allowOverlap="1">
                <wp:simplePos x="0" y="0"/>
                <wp:positionH relativeFrom="column">
                  <wp:posOffset>4672330</wp:posOffset>
                </wp:positionH>
                <wp:positionV relativeFrom="paragraph">
                  <wp:posOffset>257175</wp:posOffset>
                </wp:positionV>
                <wp:extent cx="0" cy="606425"/>
                <wp:effectExtent l="36195" t="0" r="65405" b="10160"/>
                <wp:wrapNone/>
                <wp:docPr id="1026" name="Line 50"/>
                <a:graphic xmlns:a="http://schemas.openxmlformats.org/drawingml/2006/main">
                  <a:graphicData uri="http://schemas.microsoft.com/office/word/2010/wordprocessingShape">
                    <wps:wsp>
                      <wps:cNvPr id="1026" name="Line 50"/>
                      <wps:cNvSpPr>
                        <a:spLocks noChangeShapeType="1"/>
                      </wps:cNvSpPr>
                      <wps:spPr>
                        <a:xfrm>
                          <a:off x="0" y="0"/>
                          <a:ext cx="0" cy="606425"/>
                        </a:xfrm>
                        <a:prstGeom prst="line">
                          <a:avLst/>
                        </a:prstGeom>
                        <a:noFill/>
                        <a:ln w="9525">
                          <a:solidFill>
                            <a:srgbClr val="000000"/>
                          </a:solidFill>
                          <a:round/>
                          <a:headEnd/>
                          <a:tailEnd type="triangle" w="med" len="med"/>
                        </a:ln>
                      </wps:spPr>
                      <wps:bodyPr/>
                    </wps:wsp>
                  </a:graphicData>
                </a:graphic>
              </wp:anchor>
            </w:drawing>
          </mc:Choice>
          <mc:Fallback>
            <w:pict>
              <v:line id="Line 50" style="mso-wrap-distance-top:0pt;mso-wrap-distance-right:8.94pt;mso-wrap-distance-bottom:0pt;mso-position-vertical-relative:text;mso-position-horizontal-relative:text;position:absolute;mso-wrap-distance-left:8.94pt;z-index:9;" o:spid="_x0000_s1026" o:allowincell="t" o:allowoverlap="t" filled="f" stroked="t" strokecolor="#000000" strokeweight="0.75pt" o:spt="20" from="367.9pt,20.25pt" to="367.9pt,6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z w:val="24"/>
        </w:rPr>
        <w:t>開札日を記載すること。積算内訳書の日付についても同様とする。</w:t>
      </w:r>
    </w:p>
    <w:p>
      <w:pPr>
        <w:pStyle w:val="0"/>
        <w:jc w:val="right"/>
        <w:rPr>
          <w:rFonts w:hint="default" w:ascii="ＭＳ 明朝" w:hAnsi="ＭＳ 明朝" w:eastAsia="ＭＳ 明朝"/>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980"/>
      </w:tblGrid>
      <w:tr>
        <w:trPr>
          <w:trHeight w:val="6955" w:hRule="atLeast"/>
        </w:trPr>
        <w:tc>
          <w:tcPr>
            <w:tcW w:w="85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pacing w:val="210"/>
                <w:sz w:val="21"/>
              </w:rPr>
              <w:t>入札</w:t>
            </w:r>
            <w:r>
              <w:rPr>
                <w:rFonts w:hint="eastAsia" w:ascii="ＭＳ 明朝" w:hAnsi="ＭＳ 明朝" w:eastAsia="ＭＳ 明朝"/>
                <w:sz w:val="21"/>
              </w:rPr>
              <w:t>書</w:t>
            </w:r>
          </w:p>
          <w:p>
            <w:pPr>
              <w:pStyle w:val="0"/>
              <w:jc w:val="right"/>
              <w:rPr>
                <w:rFonts w:hint="default" w:ascii="ＭＳ 明朝" w:hAnsi="ＭＳ 明朝" w:eastAsia="ＭＳ 明朝"/>
                <w:sz w:val="21"/>
              </w:rPr>
            </w:pPr>
            <w:r>
              <w:rPr>
                <w:rFonts w:hint="eastAsia" w:ascii="ＭＳ 明朝" w:hAnsi="ＭＳ 明朝" w:eastAsia="ＭＳ 明朝"/>
                <w:sz w:val="21"/>
              </w:rPr>
              <w:t>令和○○年　○月○○日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大　崎　市　長　　　　　　　　　　　様</w:t>
            </w: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2437130</wp:posOffset>
                      </wp:positionH>
                      <wp:positionV relativeFrom="paragraph">
                        <wp:posOffset>107315</wp:posOffset>
                      </wp:positionV>
                      <wp:extent cx="3305175" cy="1209675"/>
                      <wp:effectExtent l="635" t="635" r="29845" b="10795"/>
                      <wp:wrapNone/>
                      <wp:docPr id="1027" name="AutoShape 51"/>
                      <a:graphic xmlns:a="http://schemas.openxmlformats.org/drawingml/2006/main">
                        <a:graphicData uri="http://schemas.microsoft.com/office/word/2010/wordprocessingShape">
                          <wps:wsp>
                            <wps:cNvPr id="1027" name="AutoShape 51"/>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51" style="mso-wrap-distance-right:9pt;mso-wrap-distance-bottom:0pt;margin-top:8.44pt;mso-position-vertical-relative:text;mso-position-horizontal-relative:text;v-text-anchor:top;position:absolute;height:95.25pt;mso-wrap-distance-top:0pt;width:260.25pt;mso-wrap-distance-left:9pt;margin-left:191.9pt;z-index:10;"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ＭＳ 明朝" w:hAnsi="ＭＳ 明朝" w:eastAsia="ＭＳ 明朝"/>
                <w:sz w:val="21"/>
              </w:rPr>
            </w:pPr>
          </w:p>
          <w:p>
            <w:pPr>
              <w:pStyle w:val="0"/>
              <w:ind w:right="2440"/>
              <w:jc w:val="center"/>
              <w:rPr>
                <w:rFonts w:hint="default" w:ascii="ＭＳ 明朝" w:hAnsi="ＭＳ 明朝" w:eastAsia="ＭＳ 明朝"/>
                <w:sz w:val="21"/>
              </w:rPr>
            </w:pPr>
            <w:r>
              <w:rPr>
                <w:rFonts w:hint="eastAsia" w:ascii="ＭＳ 明朝" w:hAnsi="ＭＳ 明朝" w:eastAsia="ＭＳ 明朝"/>
                <w:spacing w:val="525"/>
                <w:sz w:val="21"/>
              </w:rPr>
              <w:t>住</w:t>
            </w:r>
            <w:r>
              <w:rPr>
                <w:rFonts w:hint="eastAsia" w:ascii="ＭＳ 明朝" w:hAnsi="ＭＳ 明朝" w:eastAsia="ＭＳ 明朝"/>
                <w:sz w:val="21"/>
              </w:rPr>
              <w:t>所</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20" w:firstLine="2310" w:firstLineChars="1050"/>
              <w:rPr>
                <w:rFonts w:hint="default" w:ascii="ＭＳ 明朝" w:hAnsi="ＭＳ 明朝" w:eastAsia="ＭＳ 明朝"/>
                <w:spacing w:val="20"/>
                <w:sz w:val="21"/>
              </w:rPr>
            </w:pPr>
          </w:p>
          <w:p>
            <w:pPr>
              <w:pStyle w:val="0"/>
              <w:ind w:right="420" w:firstLine="2310" w:firstLineChars="1050"/>
              <w:rPr>
                <w:rFonts w:hint="default" w:ascii="ＭＳ 明朝" w:hAnsi="ＭＳ 明朝" w:eastAsia="ＭＳ 明朝"/>
                <w:sz w:val="21"/>
              </w:rPr>
            </w:pPr>
            <w:r>
              <w:rPr>
                <w:rFonts w:hint="eastAsia" w:ascii="ＭＳ 明朝" w:hAnsi="ＭＳ 明朝" w:eastAsia="ＭＳ 明朝"/>
                <w:spacing w:val="20"/>
                <w:sz w:val="21"/>
              </w:rPr>
              <w:t>商号又は名</w:t>
            </w:r>
            <w:r>
              <w:rPr>
                <w:rFonts w:hint="eastAsia" w:ascii="ＭＳ 明朝" w:hAnsi="ＭＳ 明朝" w:eastAsia="ＭＳ 明朝"/>
                <w:sz w:val="21"/>
              </w:rPr>
              <w:t>称</w:t>
            </w:r>
            <w:r>
              <w:rPr>
                <w:rFonts w:hint="eastAsia" w:ascii="ＭＳ 明朝" w:hAnsi="ＭＳ 明朝" w:eastAsia="ＭＳ 明朝"/>
                <w:spacing w:val="26"/>
                <w:sz w:val="21"/>
              </w:rPr>
              <w:t>　</w:t>
            </w:r>
            <w:r>
              <w:rPr>
                <w:rFonts w:hint="eastAsia" w:ascii="ＭＳ 明朝" w:hAnsi="ＭＳ 明朝" w:eastAsia="ＭＳ 明朝"/>
                <w:sz w:val="21"/>
              </w:rPr>
              <w:t>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p>
          <w:p>
            <w:pPr>
              <w:pStyle w:val="0"/>
              <w:ind w:right="440"/>
              <w:jc w:val="center"/>
              <w:rPr>
                <w:rFonts w:hint="default"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代表者役職氏名</w:t>
            </w:r>
            <w:r>
              <w:rPr>
                <w:rFonts w:hint="eastAsia" w:ascii="ＭＳ 明朝" w:hAnsi="ＭＳ 明朝" w:eastAsia="ＭＳ 明朝"/>
                <w:spacing w:val="26"/>
                <w:sz w:val="21"/>
              </w:rPr>
              <w:t>　</w:t>
            </w:r>
            <w:r>
              <w:rPr>
                <w:rFonts w:hint="eastAsia" w:ascii="ＭＳ 明朝" w:hAnsi="ＭＳ 明朝" w:eastAsia="ＭＳ 明朝"/>
                <w:sz w:val="21"/>
              </w:rPr>
              <w:t>　　　　　　　　　　　　　　　</w:t>
            </w:r>
            <w:r>
              <w:rPr>
                <w:rFonts w:hint="eastAsia"/>
              </w:rPr>
              <w:fldChar w:fldCharType="begin"/>
            </w:r>
            <w:r>
              <w:rPr>
                <w:rFonts w:hint="eastAsia"/>
              </w:rPr>
              <w:instrText>eq \o\ac(</w:instrText>
            </w:r>
            <w:r>
              <w:rPr>
                <w:rFonts w:hint="eastAsia" w:ascii="ＭＳ 明朝" w:hAnsi="ＭＳ 明朝" w:eastAsia="ＭＳ 明朝"/>
                <w:position w:val="-4"/>
                <w:sz w:val="31"/>
              </w:rPr>
              <w:instrText>○</w:instrText>
            </w:r>
            <w:r>
              <w:rPr>
                <w:rFonts w:hint="eastAsia"/>
              </w:rPr>
              <w:instrText>,</w:instrText>
            </w:r>
            <w:r>
              <w:rPr>
                <w:rFonts w:hint="eastAsia" w:ascii="ＭＳ 明朝" w:hAnsi="ＭＳ 明朝" w:eastAsia="ＭＳ 明朝"/>
                <w:spacing w:val="0"/>
                <w:sz w:val="21"/>
              </w:rPr>
              <w:instrText>印</w:instrText>
            </w:r>
            <w:r>
              <w:rPr>
                <w:rFonts w:hint="eastAsia"/>
              </w:rPr>
              <w:instrText>)</w:instrText>
            </w:r>
            <w:r>
              <w:rPr>
                <w:rFonts w:hint="eastAsia"/>
              </w:rPr>
              <w:fldChar w:fldCharType="end"/>
            </w:r>
            <w:r>
              <w:rPr>
                <w:rFonts w:hint="eastAsia" w:ascii="ＭＳ 明朝" w:hAnsi="ＭＳ 明朝" w:eastAsia="ＭＳ 明朝"/>
                <w:sz w:val="21"/>
              </w:rPr>
              <w:t>　</w:t>
            </w:r>
          </w:p>
          <w:p>
            <w:pPr>
              <w:pStyle w:val="0"/>
              <w:rPr>
                <w:rFonts w:hint="default" w:ascii="ＭＳ 明朝" w:hAnsi="ＭＳ 明朝" w:eastAsia="ＭＳ 明朝"/>
                <w:sz w:val="21"/>
              </w:rPr>
            </w:pPr>
          </w:p>
          <w:p>
            <w:pPr>
              <w:pStyle w:val="0"/>
              <w:ind w:firstLine="2649" w:firstLineChars="1100"/>
              <w:rPr>
                <w:rFonts w:hint="default" w:ascii="ＭＳ 明朝" w:hAnsi="ＭＳ 明朝" w:eastAsia="ＭＳ 明朝"/>
                <w:b w:val="1"/>
                <w:color w:val="FF0000"/>
                <w:sz w:val="22"/>
              </w:rPr>
            </w:pPr>
            <w:r>
              <w:rPr>
                <w:rFonts w:hint="eastAsia" w:ascii="ＭＳ 明朝" w:hAnsi="ＭＳ 明朝" w:eastAsia="ＭＳ 明朝"/>
                <w:b w:val="1"/>
                <w:color w:val="FF0000"/>
                <w:sz w:val="22"/>
              </w:rPr>
              <w:t>※</w:t>
            </w:r>
            <w:r>
              <w:rPr>
                <w:rFonts w:hint="eastAsia" w:ascii="ＭＳ 明朝" w:hAnsi="ＭＳ 明朝" w:eastAsia="ＭＳ 明朝"/>
                <w:b w:val="1"/>
                <w:color w:val="FF0000"/>
                <w:sz w:val="21"/>
              </w:rPr>
              <w:t>初度の入札を代理人で行った場合は無効とする</w:t>
            </w:r>
            <w:r>
              <w:rPr>
                <w:rFonts w:hint="eastAsia" w:ascii="ＭＳ 明朝" w:hAnsi="ＭＳ 明朝" w:eastAsia="ＭＳ 明朝"/>
                <w:b w:val="1"/>
                <w:color w:val="FF0000"/>
                <w:sz w:val="22"/>
              </w:rPr>
              <w:t>。</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契約規則を守り，下記金額をもって履行</w:t>
            </w:r>
            <w:r>
              <w:rPr>
                <w:rFonts w:hint="eastAsia" w:ascii="ＭＳ 明朝" w:hAnsi="ＭＳ 明朝" w:eastAsia="ＭＳ 明朝"/>
                <w:sz w:val="21"/>
              </w:rPr>
              <w:t>(</w:t>
            </w:r>
            <w:r>
              <w:rPr>
                <w:rFonts w:hint="eastAsia" w:ascii="ＭＳ 明朝" w:hAnsi="ＭＳ 明朝" w:eastAsia="ＭＳ 明朝"/>
                <w:sz w:val="21"/>
              </w:rPr>
              <w:t>又は，受託</w:t>
            </w:r>
            <w:r>
              <w:rPr>
                <w:rFonts w:hint="eastAsia" w:ascii="ＭＳ 明朝" w:hAnsi="ＭＳ 明朝" w:eastAsia="ＭＳ 明朝"/>
                <w:sz w:val="21"/>
              </w:rPr>
              <w:t>)</w:t>
            </w:r>
            <w:r>
              <w:rPr>
                <w:rFonts w:hint="eastAsia" w:ascii="ＭＳ 明朝" w:hAnsi="ＭＳ 明朝" w:eastAsia="ＭＳ 明朝"/>
                <w:sz w:val="21"/>
              </w:rPr>
              <w:t>したいので入札いたします。</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22"/>
              <w:wordWrap w:val="0"/>
              <w:overflowPunct w:val="0"/>
              <w:rPr>
                <w:rFonts w:hint="default"/>
              </w:rPr>
            </w:pPr>
            <w:r>
              <w:rPr>
                <w:rFonts w:hint="eastAsia"/>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1322705</wp:posOffset>
                      </wp:positionH>
                      <wp:positionV relativeFrom="paragraph">
                        <wp:posOffset>33655</wp:posOffset>
                      </wp:positionV>
                      <wp:extent cx="180975" cy="666750"/>
                      <wp:effectExtent l="635" t="635" r="29845" b="10795"/>
                      <wp:wrapNone/>
                      <wp:docPr id="1028" name="AutoShape 52"/>
                      <a:graphic xmlns:a="http://schemas.openxmlformats.org/drawingml/2006/main">
                        <a:graphicData uri="http://schemas.microsoft.com/office/word/2010/wordprocessingShape">
                          <wps:wsp>
                            <wps:cNvPr id="1028" name="AutoShape 52"/>
                            <wps:cNvSpPr/>
                            <wps:spPr>
                              <a:xfrm>
                                <a:off x="0" y="0"/>
                                <a:ext cx="180975" cy="666750"/>
                              </a:xfrm>
                              <a:prstGeom prst="rightBrace">
                                <a:avLst>
                                  <a:gd name="adj1" fmla="val 30702"/>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2" style="mso-wrap-distance-right:9pt;mso-wrap-distance-bottom:0pt;margin-top:2.65pt;mso-position-vertical-relative:text;mso-position-horizontal-relative:text;position:absolute;height:52.5pt;mso-wrap-distance-top:0pt;width:14.25pt;mso-wrap-distance-left:9pt;margin-left:104.1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1"/>
              </w:rPr>
              <w:t>　</w:t>
            </w:r>
            <w:r>
              <w:rPr>
                <w:rFonts w:hint="default"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35"/>
                <w:sz w:val="21"/>
              </w:rPr>
              <w:t>契約番</w:t>
            </w:r>
            <w:r>
              <w:rPr>
                <w:rFonts w:hint="eastAsia" w:ascii="ＭＳ 明朝" w:hAnsi="ＭＳ 明朝" w:eastAsia="ＭＳ 明朝"/>
                <w:sz w:val="21"/>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2</w:t>
            </w:r>
            <w:r>
              <w:rPr>
                <w:rFonts w:hint="eastAsia" w:ascii="ＭＳ 明朝" w:hAnsi="ＭＳ 明朝" w:eastAsia="ＭＳ 明朝"/>
                <w:sz w:val="21"/>
              </w:rPr>
              <w:t>　件　　　名　　　　</w:t>
            </w:r>
            <w:r>
              <w:rPr>
                <w:rFonts w:hint="eastAsia" w:ascii="ＭＳ 明朝" w:hAnsi="ＭＳ 明朝" w:eastAsia="ＭＳ 明朝"/>
                <w:color w:val="FF0000"/>
                <w:sz w:val="21"/>
              </w:rPr>
              <w:t>入札公告に記載のあるとおりに記載</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35"/>
                <w:sz w:val="21"/>
              </w:rPr>
              <w:t>場　　</w:t>
            </w:r>
            <w:r>
              <w:rPr>
                <w:rFonts w:hint="eastAsia" w:ascii="ＭＳ 明朝" w:hAnsi="ＭＳ 明朝" w:eastAsia="ＭＳ 明朝"/>
                <w:sz w:val="21"/>
              </w:rPr>
              <w:t>所</w:t>
            </w:r>
          </w:p>
          <w:p>
            <w:pPr>
              <w:pStyle w:val="0"/>
              <w:rPr>
                <w:rFonts w:hint="default" w:ascii="ＭＳ 明朝" w:hAnsi="ＭＳ 明朝" w:eastAsia="ＭＳ 明朝"/>
                <w:sz w:val="21"/>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4</w:t>
            </w:r>
            <w:r>
              <w:rPr>
                <w:rFonts w:hint="eastAsia" w:ascii="ＭＳ 明朝" w:hAnsi="ＭＳ 明朝" w:eastAsia="ＭＳ 明朝"/>
                <w:sz w:val="21"/>
              </w:rPr>
              <w:t>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85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w:t>
            </w:r>
            <w:r>
              <w:rPr>
                <w:rFonts w:hint="default" w:ascii="ＭＳ 明朝" w:hAnsi="ＭＳ 明朝" w:eastAsia="ＭＳ 明朝"/>
                <w:sz w:val="21"/>
              </w:rPr>
              <w:t>5</w:t>
            </w:r>
            <w:r>
              <w:rPr>
                <w:rFonts w:hint="eastAsia" w:ascii="ＭＳ 明朝" w:hAnsi="ＭＳ 明朝" w:eastAsia="ＭＳ 明朝"/>
                <w:sz w:val="21"/>
              </w:rPr>
              <w:t>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9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85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kinsoku w:val="0"/>
        <w:spacing w:line="358" w:lineRule="exact"/>
        <w:jc w:val="both"/>
        <w:rPr>
          <w:rFonts w:hint="default" w:ascii="ＭＳ 明朝" w:hAnsi="ＭＳ 明朝" w:eastAsia="ＭＳ 明朝"/>
          <w:b w:val="1"/>
          <w:sz w:val="21"/>
        </w:rPr>
      </w:pP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8" behindDoc="0" locked="0" layoutInCell="1" hidden="0" allowOverlap="1">
                <wp:simplePos x="0" y="0"/>
                <wp:positionH relativeFrom="column">
                  <wp:posOffset>4538345</wp:posOffset>
                </wp:positionH>
                <wp:positionV relativeFrom="paragraph">
                  <wp:posOffset>40005</wp:posOffset>
                </wp:positionV>
                <wp:extent cx="1746250" cy="857250"/>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8572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3.15pt;mso-position-vertical-relative:text;mso-position-horizontal-relative:text;v-text-anchor:top;position:absolute;height:67.5pt;mso-wrap-distance-top:0pt;width:137.5pt;mso-wrap-distance-left:9pt;margin-left:357.3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積算内訳書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16.55pt;mso-position-vertical-relative:text;mso-position-horizontal-relative:text;v-text-anchor:top;position:absolute;height:103.25pt;mso-wrap-distance-top:0pt;width:137.5pt;mso-wrap-distance-left:9pt;margin-left:33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rPr>
        <mc:AlternateContent>
          <mc:Choice Requires="wps">
            <w:drawing>
              <wp:anchor distT="0" distB="0" distL="114299" distR="114299" simplePos="0" relativeHeight="6" behindDoc="0" locked="0" layoutInCell="1" hidden="0" allowOverlap="1">
                <wp:simplePos x="0" y="0"/>
                <wp:positionH relativeFrom="column">
                  <wp:posOffset>3771265</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8.94pt;mso-wrap-distance-bottom:0pt;mso-position-vertical-relative:text;mso-position-horizontal-relative:text;position:absolute;mso-wrap-distance-left:8.94pt;z-index:6;" o:spid="_x0000_s1035" o:allowincell="t" o:allowoverlap="t" filled="f" stroked="t" strokecolor="#000000" strokeweight="0.75pt" o:spt="20" from="296.95pt,8.4pt" to="296.95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Theme="minorEastAsia" w:hAnsiTheme="minorEastAsia" w:eastAsiaTheme="minorEastAsia"/>
          <w:b w:val="1"/>
          <w:sz w:val="24"/>
        </w:rPr>
      </w:pPr>
      <w:r>
        <w:rPr>
          <w:rFonts w:hint="default" w:ascii="ＭＳ 明朝" w:hAnsi="ＭＳ 明朝" w:eastAsia="ＭＳ 明朝"/>
          <w:b w:val="1"/>
          <w:sz w:val="21"/>
        </w:rPr>
        <w:br w:type="page"/>
      </w: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rPr>
          <w:rFonts w:hint="default" w:ascii="ＭＳ 明朝" w:hAnsi="ＭＳ 明朝" w:eastAsia="ＭＳ 明朝"/>
          <w:sz w:val="21"/>
        </w:rPr>
        <w:sectPr>
          <w:footerReference r:id="rId5" w:type="even"/>
          <w:footerReference r:id="rId6" w:type="default"/>
          <w:footnotePr>
            <w:numRestart w:val="eachSect"/>
          </w:footnotePr>
          <w:pgSz w:w="11906" w:h="16838"/>
          <w:pgMar w:top="952" w:right="737" w:bottom="816" w:left="1134" w:header="720" w:footer="564" w:gutter="0"/>
          <w:pgNumType w:start="1"/>
          <w:cols w:space="720"/>
          <w:textDirection w:val="lrTb"/>
          <w:docGrid w:type="linesAndChars" w:linePitch="272" w:charSpace="-6144"/>
        </w:sect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
              </w:rPr>
              <w:t>所在</w:t>
            </w:r>
            <w:r>
              <w:rPr>
                <w:rFonts w:hint="eastAsia" w:asciiTheme="minorEastAsia" w:hAnsiTheme="minorEastAsia" w:eastAsiaTheme="minorEastAsia"/>
                <w:spacing w:val="1"/>
                <w:sz w:val="22"/>
                <w:fitText w:val="1547" w:id="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2"/>
              </w:rPr>
              <w:t>商号又は名</w:t>
            </w:r>
            <w:r>
              <w:rPr>
                <w:rFonts w:hint="eastAsia" w:asciiTheme="minorEastAsia" w:hAnsiTheme="minorEastAsia" w:eastAsiaTheme="minorEastAsia"/>
                <w:spacing w:val="3"/>
                <w:sz w:val="22"/>
                <w:fitText w:val="1547" w:id="2"/>
              </w:rPr>
              <w:t>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3"/>
              </w:rPr>
              <w:t>契約番</w:t>
            </w:r>
            <w:r>
              <w:rPr>
                <w:rFonts w:hint="eastAsia" w:asciiTheme="minorEastAsia" w:hAnsiTheme="minorEastAsia" w:eastAsiaTheme="minorEastAsia"/>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4"/>
              </w:rPr>
              <w:t>契約</w:t>
            </w:r>
            <w:r>
              <w:rPr>
                <w:rFonts w:hint="eastAsia" w:asciiTheme="minorEastAsia" w:hAnsiTheme="minorEastAsia" w:eastAsiaTheme="minorEastAsia"/>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54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60"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952" w:right="1021" w:bottom="816" w:left="1418" w:header="720" w:footer="564" w:gutter="0"/>
      <w:cols w:space="720"/>
      <w:textDirection w:val="lrTb"/>
      <w:docGrid w:type="linesAndChars" w:linePitch="27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7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hyphenationZone w:val="0"/>
  <w:doNotHyphenateCaps/>
  <w:drawingGridHorizontalSpacing w:val="110"/>
  <w:drawingGridVerticalSpacing w:val="136"/>
  <w:displayHorizontalDrawingGridEvery w:val="0"/>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877</TotalTime>
  <Pages>10</Pages>
  <Words>58</Words>
  <Characters>4991</Characters>
  <Application>JUST Note</Application>
  <Lines>384</Lines>
  <Paragraphs>232</Paragraphs>
  <Company>古川市</Company>
  <CharactersWithSpaces>5295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2025-04-10T00:33:05Z</cp:lastPrinted>
  <dcterms:created xsi:type="dcterms:W3CDTF">2022-12-05T01:20:00Z</dcterms:created>
  <dcterms:modified xsi:type="dcterms:W3CDTF">2025-04-10T00:14:58Z</dcterms:modified>
  <cp:revision>16</cp:revision>
</cp:coreProperties>
</file>