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1"/>
          <w:highlight w:val="yellow"/>
        </w:rPr>
      </w:pPr>
      <w:r>
        <w:rPr>
          <w:rFonts w:hint="eastAsia" w:ascii="ＭＳ 明朝" w:hAnsi="ＭＳ 明朝" w:eastAsia="ＭＳ 明朝"/>
          <w:sz w:val="21"/>
        </w:rPr>
        <w:t>大崎市公告</w:t>
      </w:r>
      <w:r>
        <w:rPr>
          <w:rFonts w:hint="eastAsia"/>
          <w:sz w:val="21"/>
        </w:rPr>
        <w:t>第２０９</w:t>
      </w:r>
      <w:r>
        <w:rPr>
          <w:rFonts w:hint="eastAsia"/>
          <w:sz w:val="21"/>
          <w:highlight w:val="none"/>
        </w:rPr>
        <w:t>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　</w:t>
      </w:r>
      <w:r>
        <w:rPr>
          <w:rFonts w:hint="eastAsia" w:ascii="ＭＳ 明朝" w:hAnsi="ＭＳ 明朝" w:eastAsia="ＭＳ 明朝"/>
          <w:sz w:val="21"/>
        </w:rPr>
        <w:t>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050" w:leftChars="2750"/>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2025000466</w:t>
      </w:r>
    </w:p>
    <w:p>
      <w:pPr>
        <w:pStyle w:val="0"/>
        <w:kinsoku w:val="0"/>
        <w:spacing w:line="358" w:lineRule="exact"/>
        <w:ind w:left="229" w:leftChars="104" w:firstLine="460" w:firstLineChars="200"/>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年度コスモス園播種管理業務</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大崎市松山地域千石地内</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契約締結日の翌日から令和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26</w:t>
      </w:r>
      <w:r>
        <w:rPr>
          <w:rFonts w:hint="eastAsia" w:ascii="ＭＳ 明朝" w:hAnsi="ＭＳ 明朝" w:eastAsia="ＭＳ 明朝"/>
          <w:sz w:val="21"/>
        </w:rPr>
        <w:t>日まで</w:t>
      </w:r>
    </w:p>
    <w:p>
      <w:pPr>
        <w:pStyle w:val="29"/>
        <w:kinsoku w:val="0"/>
        <w:spacing w:line="358" w:lineRule="exact"/>
        <w:ind w:left="0" w:leftChars="0" w:right="-101" w:rightChars="-46" w:firstLineChars="0"/>
        <w:jc w:val="both"/>
        <w:rPr>
          <w:rFonts w:hint="eastAsia" w:ascii="ＭＳ 明朝" w:hAnsi="ＭＳ 明朝" w:eastAsia="ＭＳ 明朝"/>
          <w:sz w:val="21"/>
        </w:rPr>
      </w:pPr>
      <w:r>
        <w:rPr>
          <w:rFonts w:hint="eastAsia" w:ascii="ＭＳ 明朝" w:hAnsi="ＭＳ 明朝" w:eastAsia="ＭＳ 明朝"/>
          <w:sz w:val="21"/>
        </w:rPr>
        <w:t>（４）業務概要　</w:t>
      </w:r>
    </w:p>
    <w:p>
      <w:pPr>
        <w:pStyle w:val="29"/>
        <w:kinsoku w:val="0"/>
        <w:spacing w:line="358" w:lineRule="exact"/>
        <w:ind w:left="0" w:leftChars="0" w:right="-101" w:rightChars="-46" w:firstLineChars="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コスモス植栽工　３</w:t>
      </w:r>
      <w:r>
        <w:rPr>
          <w:rFonts w:hint="eastAsia" w:ascii="ＭＳ 明朝" w:hAnsi="ＭＳ 明朝" w:eastAsia="ＭＳ 明朝"/>
          <w:sz w:val="21"/>
        </w:rPr>
        <w:t>,</w:t>
      </w:r>
      <w:r>
        <w:rPr>
          <w:rFonts w:hint="eastAsia" w:ascii="ＭＳ 明朝" w:hAnsi="ＭＳ 明朝" w:eastAsia="ＭＳ 明朝"/>
          <w:sz w:val="21"/>
        </w:rPr>
        <w:t>６９２㎡</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コスモス園内播種地整備工　３</w:t>
      </w:r>
      <w:r>
        <w:rPr>
          <w:rFonts w:hint="eastAsia" w:ascii="ＭＳ 明朝" w:hAnsi="ＭＳ 明朝" w:eastAsia="ＭＳ 明朝"/>
          <w:sz w:val="21"/>
        </w:rPr>
        <w:t>,</w:t>
      </w:r>
      <w:r>
        <w:rPr>
          <w:rFonts w:hint="eastAsia" w:ascii="ＭＳ 明朝" w:hAnsi="ＭＳ 明朝" w:eastAsia="ＭＳ 明朝"/>
          <w:sz w:val="21"/>
        </w:rPr>
        <w:t>５００㎡</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法面播種地整備工　１９２㎡</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コスモス園内管理工　３</w:t>
      </w:r>
      <w:r>
        <w:rPr>
          <w:rFonts w:hint="eastAsia" w:ascii="ＭＳ 明朝" w:hAnsi="ＭＳ 明朝" w:eastAsia="ＭＳ 明朝"/>
          <w:sz w:val="21"/>
        </w:rPr>
        <w:t>,</w:t>
      </w:r>
      <w:r>
        <w:rPr>
          <w:rFonts w:hint="eastAsia" w:ascii="ＭＳ 明朝" w:hAnsi="ＭＳ 明朝" w:eastAsia="ＭＳ 明朝"/>
          <w:sz w:val="21"/>
        </w:rPr>
        <w:t>６９２㎡</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土壌改良工　３</w:t>
      </w:r>
      <w:r>
        <w:rPr>
          <w:rFonts w:hint="eastAsia" w:ascii="ＭＳ 明朝" w:hAnsi="ＭＳ 明朝" w:eastAsia="ＭＳ 明朝"/>
          <w:sz w:val="21"/>
        </w:rPr>
        <w:t>,</w:t>
      </w:r>
      <w:r>
        <w:rPr>
          <w:rFonts w:hint="eastAsia" w:ascii="ＭＳ 明朝" w:hAnsi="ＭＳ 明朝" w:eastAsia="ＭＳ 明朝"/>
          <w:sz w:val="21"/>
        </w:rPr>
        <w:t>６９２㎡</w:t>
      </w:r>
    </w:p>
    <w:p>
      <w:pPr>
        <w:pStyle w:val="29"/>
        <w:kinsoku w:val="0"/>
        <w:spacing w:line="358" w:lineRule="exact"/>
        <w:ind w:left="0" w:leftChars="0" w:right="-101" w:rightChars="-46" w:firstLine="920" w:firstLineChars="400"/>
        <w:jc w:val="both"/>
        <w:rPr>
          <w:rFonts w:hint="default"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コスモス園内整地工　３</w:t>
      </w:r>
      <w:r>
        <w:rPr>
          <w:rFonts w:hint="eastAsia" w:ascii="ＭＳ 明朝" w:hAnsi="ＭＳ 明朝" w:eastAsia="ＭＳ 明朝"/>
          <w:sz w:val="21"/>
        </w:rPr>
        <w:t>,</w:t>
      </w:r>
      <w:r>
        <w:rPr>
          <w:rFonts w:hint="eastAsia" w:ascii="ＭＳ 明朝" w:hAnsi="ＭＳ 明朝" w:eastAsia="ＭＳ 明朝"/>
          <w:sz w:val="21"/>
        </w:rPr>
        <w:t>５００㎡</w:t>
      </w:r>
    </w:p>
    <w:p>
      <w:pPr>
        <w:pStyle w:val="0"/>
        <w:kinsoku w:val="0"/>
        <w:wordWrap w:val="0"/>
        <w:spacing w:line="358" w:lineRule="exact"/>
        <w:ind w:left="2125" w:right="-101" w:rightChars="-46" w:hanging="2125" w:hangingChars="924"/>
        <w:rPr>
          <w:rFonts w:hint="default" w:ascii="ＭＳ 明朝" w:hAnsi="ＭＳ 明朝" w:eastAsia="ＭＳ 明朝"/>
          <w:sz w:val="21"/>
        </w:rPr>
      </w:pPr>
      <w:r>
        <w:rPr>
          <w:rFonts w:hint="eastAsia" w:ascii="ＭＳ 明朝" w:hAnsi="ＭＳ 明朝" w:eastAsia="ＭＳ 明朝"/>
          <w:color w:val="000000"/>
          <w:sz w:val="21"/>
        </w:rPr>
        <w:t>（５）支払条件　前金払</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なし</w:t>
      </w:r>
    </w:p>
    <w:p>
      <w:pPr>
        <w:pStyle w:val="0"/>
        <w:kinsoku w:val="0"/>
        <w:wordWrap w:val="0"/>
        <w:spacing w:line="358" w:lineRule="exact"/>
        <w:ind w:left="2125" w:right="-101" w:rightChars="-46" w:hanging="2125" w:hangingChars="924"/>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u w:val="single" w:color="auto"/>
        </w:rPr>
        <w:t>最低制限価格</w:t>
      </w:r>
      <w:r>
        <w:rPr>
          <w:rFonts w:hint="eastAsia" w:ascii="ＭＳ 明朝" w:hAnsi="ＭＳ 明朝" w:eastAsia="ＭＳ 明朝"/>
          <w:sz w:val="21"/>
          <w:u w:val="single" w:color="auto"/>
        </w:rPr>
        <w:t xml:space="preserve"> </w:t>
      </w:r>
      <w:r>
        <w:rPr>
          <w:rFonts w:hint="eastAsia" w:ascii="ＭＳ 明朝" w:hAnsi="ＭＳ 明朝" w:eastAsia="ＭＳ 明朝"/>
          <w:sz w:val="21"/>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rPr>
          <w:rFonts w:hint="default"/>
        </w:rPr>
      </w:pPr>
    </w:p>
    <w:p>
      <w:pPr>
        <w:pStyle w:val="16"/>
        <w:ind w:left="0" w:leftChars="0" w:firstLine="0" w:firstLineChars="0"/>
        <w:rPr>
          <w:rFonts w:hint="default"/>
        </w:rPr>
      </w:pPr>
    </w:p>
    <w:p>
      <w:pPr>
        <w:pStyle w:val="22"/>
        <w:rPr>
          <w:rFonts w:hint="default"/>
        </w:rPr>
      </w:pPr>
      <w:r>
        <w:rPr>
          <w:rFonts w:hint="eastAsia"/>
        </w:rPr>
        <w:t>記</w:t>
      </w:r>
    </w:p>
    <w:p>
      <w:pPr>
        <w:pStyle w:val="0"/>
        <w:rPr>
          <w:rFonts w:hint="default"/>
        </w:rPr>
      </w:pPr>
    </w:p>
    <w:tbl>
      <w:tblPr>
        <w:tblStyle w:val="11"/>
        <w:tblW w:w="979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214"/>
      </w:tblGrid>
      <w:tr>
        <w:trPr>
          <w:trHeight w:val="356" w:hRule="atLeast"/>
        </w:trPr>
        <w:tc>
          <w:tcPr>
            <w:tcW w:w="3576" w:type="dxa"/>
            <w:shd w:val="clear" w:color="auto" w:fill="auto"/>
            <w:vAlign w:val="top"/>
          </w:tcPr>
          <w:p>
            <w:pPr>
              <w:pStyle w:val="16"/>
              <w:ind w:left="0" w:leftChars="0" w:firstLine="0" w:firstLineChars="0"/>
              <w:rPr>
                <w:rFonts w:hint="default"/>
              </w:rPr>
            </w:pPr>
            <w:r>
              <w:rPr>
                <w:rFonts w:hint="eastAsia"/>
              </w:rPr>
              <w:t>登録業種及び登録部門</w:t>
            </w:r>
          </w:p>
        </w:tc>
        <w:tc>
          <w:tcPr>
            <w:tcW w:w="62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業種：緑地等の保守管理，部門：芝生</w:t>
            </w:r>
          </w:p>
        </w:tc>
      </w:tr>
      <w:tr>
        <w:trPr>
          <w:trHeight w:val="264" w:hRule="atLeast"/>
        </w:trPr>
        <w:tc>
          <w:tcPr>
            <w:tcW w:w="3576"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214"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rPr>
            </w:pPr>
            <w:r>
              <w:rPr>
                <w:rFonts w:hint="eastAsia"/>
              </w:rPr>
              <w:t>その他</w:t>
            </w:r>
          </w:p>
        </w:tc>
        <w:tc>
          <w:tcPr>
            <w:tcW w:w="6214" w:type="dxa"/>
            <w:shd w:val="clear" w:color="auto" w:fill="auto"/>
            <w:vAlign w:val="top"/>
          </w:tcPr>
          <w:p>
            <w:pPr>
              <w:pStyle w:val="16"/>
              <w:ind w:left="0" w:leftChars="0" w:firstLine="0" w:firstLineChars="0"/>
              <w:rPr>
                <w:rFonts w:hint="default" w:asciiTheme="minorEastAsia" w:hAnsiTheme="minorEastAsia" w:eastAsiaTheme="minorEastAsia"/>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担当課</w:t>
      </w:r>
    </w:p>
    <w:tbl>
      <w:tblPr>
        <w:tblStyle w:val="11"/>
        <w:tblW w:w="979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3009"/>
        <w:gridCol w:w="1634"/>
        <w:gridCol w:w="3656"/>
      </w:tblGrid>
      <w:tr>
        <w:trPr/>
        <w:tc>
          <w:tcPr>
            <w:tcW w:w="1491"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区分</w:t>
            </w:r>
          </w:p>
        </w:tc>
        <w:tc>
          <w:tcPr>
            <w:tcW w:w="3009"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担当課</w:t>
            </w:r>
          </w:p>
        </w:tc>
        <w:tc>
          <w:tcPr>
            <w:tcW w:w="1634"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3656"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30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大崎市総</w:t>
            </w:r>
            <w:bookmarkStart w:id="0" w:name="_GoBack"/>
            <w:bookmarkEnd w:id="0"/>
            <w:r>
              <w:rPr>
                <w:rFonts w:hint="eastAsia" w:asciiTheme="minorEastAsia" w:hAnsiTheme="minorEastAsia" w:eastAsiaTheme="minorEastAsia"/>
                <w:sz w:val="21"/>
              </w:rPr>
              <w:t>務部財政課</w:t>
            </w:r>
          </w:p>
        </w:tc>
        <w:tc>
          <w:tcPr>
            <w:tcW w:w="16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3656" w:type="dxa"/>
            <w:shd w:val="clear" w:color="auto" w:fill="auto"/>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業務担当課</w:t>
            </w:r>
          </w:p>
        </w:tc>
        <w:tc>
          <w:tcPr>
            <w:tcW w:w="3009" w:type="dxa"/>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大崎市松山総合支所</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634"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0229-55-2111</w:t>
            </w:r>
          </w:p>
        </w:tc>
        <w:tc>
          <w:tcPr>
            <w:tcW w:w="3656" w:type="dxa"/>
            <w:shd w:val="clear" w:color="auto" w:fill="auto"/>
            <w:vAlign w:val="center"/>
          </w:tcPr>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987-1395</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大崎市松山千石字広田</w:t>
            </w:r>
            <w:r>
              <w:rPr>
                <w:rFonts w:hint="eastAsia" w:asciiTheme="minorEastAsia" w:hAnsiTheme="minorEastAsia" w:eastAsiaTheme="minorEastAsia"/>
                <w:sz w:val="21"/>
              </w:rPr>
              <w:t>30</w:t>
            </w:r>
            <w:r>
              <w:rPr>
                <w:rFonts w:hint="eastAsia" w:asciiTheme="minorEastAsia" w:hAnsiTheme="minorEastAsia" w:eastAsiaTheme="minorEastAsia"/>
                <w:sz w:val="21"/>
              </w:rPr>
              <w:t>番地</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781"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3969"/>
        <w:gridCol w:w="4394"/>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手続等</w:t>
            </w:r>
          </w:p>
        </w:tc>
        <w:tc>
          <w:tcPr>
            <w:tcW w:w="3969"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設計図書等の閲覧</w:t>
            </w:r>
          </w:p>
        </w:tc>
        <w:tc>
          <w:tcPr>
            <w:tcW w:w="3969"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4</w:t>
            </w:r>
            <w:r>
              <w:rPr>
                <w:rFonts w:hint="eastAsia"/>
                <w:sz w:val="21"/>
              </w:rPr>
              <w:t>月</w:t>
            </w:r>
            <w:r>
              <w:rPr>
                <w:rFonts w:hint="eastAsia"/>
                <w:sz w:val="21"/>
              </w:rPr>
              <w:t>18</w:t>
            </w:r>
            <w:r>
              <w:rPr>
                <w:rFonts w:hint="eastAsia"/>
                <w:sz w:val="21"/>
              </w:rPr>
              <w:t>日（金）から</w:t>
            </w:r>
          </w:p>
          <w:p>
            <w:pPr>
              <w:pStyle w:val="0"/>
              <w:rPr>
                <w:rFonts w:hint="eastAsia"/>
                <w:color w:val="000000" w:themeColor="text1"/>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8</w:t>
            </w:r>
            <w:r>
              <w:rPr>
                <w:rFonts w:hint="eastAsia"/>
                <w:sz w:val="21"/>
              </w:rPr>
              <w:t>日（木）までの</w:t>
            </w:r>
          </w:p>
          <w:p>
            <w:pPr>
              <w:pStyle w:val="0"/>
              <w:rPr>
                <w:rFonts w:hint="default"/>
                <w:color w:val="000000" w:themeColor="text1"/>
                <w:sz w:val="21"/>
                <w:highlight w:val="none"/>
              </w:rPr>
            </w:pPr>
            <w:r>
              <w:rPr>
                <w:rFonts w:hint="eastAsia"/>
                <w:color w:val="000000" w:themeColor="text1"/>
                <w:sz w:val="21"/>
              </w:rPr>
              <w:t>午前</w:t>
            </w:r>
            <w:r>
              <w:rPr>
                <w:rFonts w:hint="eastAsia"/>
                <w:color w:val="000000" w:themeColor="text1"/>
                <w:sz w:val="21"/>
              </w:rPr>
              <w:t xml:space="preserve"> 9</w:t>
            </w:r>
            <w:r>
              <w:rPr>
                <w:rFonts w:hint="eastAsia"/>
                <w:color w:val="000000" w:themeColor="text1"/>
                <w:sz w:val="21"/>
              </w:rPr>
              <w:t>時から午後</w:t>
            </w:r>
            <w:r>
              <w:rPr>
                <w:rFonts w:hint="eastAsia"/>
                <w:color w:val="000000" w:themeColor="text1"/>
                <w:sz w:val="21"/>
              </w:rPr>
              <w:t xml:space="preserve"> 4</w:t>
            </w:r>
            <w:r>
              <w:rPr>
                <w:rFonts w:hint="eastAsia"/>
                <w:color w:val="000000" w:themeColor="text1"/>
                <w:sz w:val="21"/>
              </w:rPr>
              <w:t>時まで</w:t>
            </w:r>
          </w:p>
        </w:tc>
        <w:tc>
          <w:tcPr>
            <w:tcW w:w="4394" w:type="dxa"/>
            <w:vAlign w:val="top"/>
          </w:tcPr>
          <w:p>
            <w:pPr>
              <w:pStyle w:val="0"/>
              <w:rPr>
                <w:rFonts w:hint="eastAsia"/>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highlight w:val="none"/>
              </w:rPr>
            </w:pPr>
            <w:r>
              <w:rPr>
                <w:rFonts w:hint="eastAsia"/>
                <w:color w:val="000000" w:themeColor="text1"/>
                <w:sz w:val="21"/>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質問の受付</w:t>
            </w:r>
          </w:p>
        </w:tc>
        <w:tc>
          <w:tcPr>
            <w:tcW w:w="3969"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4</w:t>
            </w:r>
            <w:r>
              <w:rPr>
                <w:rFonts w:hint="eastAsia"/>
                <w:sz w:val="21"/>
              </w:rPr>
              <w:t>月</w:t>
            </w:r>
            <w:r>
              <w:rPr>
                <w:rFonts w:hint="eastAsia"/>
                <w:sz w:val="21"/>
              </w:rPr>
              <w:t>18</w:t>
            </w:r>
            <w:r>
              <w:rPr>
                <w:rFonts w:hint="eastAsia"/>
                <w:sz w:val="21"/>
              </w:rPr>
              <w:t>日（金）午前</w:t>
            </w:r>
            <w:r>
              <w:rPr>
                <w:rFonts w:hint="eastAsia"/>
                <w:sz w:val="21"/>
              </w:rPr>
              <w:t>9</w:t>
            </w:r>
            <w:r>
              <w:rPr>
                <w:rFonts w:hint="eastAsia"/>
                <w:sz w:val="21"/>
              </w:rPr>
              <w:t>時から</w:t>
            </w:r>
          </w:p>
          <w:p>
            <w:pPr>
              <w:pStyle w:val="0"/>
              <w:rPr>
                <w:rFonts w:hint="default"/>
                <w:color w:val="000000" w:themeColor="text1"/>
                <w:sz w:val="21"/>
                <w:highlight w:val="none"/>
              </w:rPr>
            </w:pPr>
            <w:r>
              <w:rPr>
                <w:rFonts w:hint="eastAsia"/>
                <w:sz w:val="21"/>
              </w:rPr>
              <w:t>令和</w:t>
            </w:r>
            <w:r>
              <w:rPr>
                <w:rFonts w:hint="eastAsia"/>
                <w:sz w:val="21"/>
              </w:rPr>
              <w:t>7</w:t>
            </w:r>
            <w:r>
              <w:rPr>
                <w:rFonts w:hint="eastAsia"/>
                <w:sz w:val="21"/>
              </w:rPr>
              <w:t>年</w:t>
            </w:r>
            <w:r>
              <w:rPr>
                <w:rFonts w:hint="eastAsia"/>
                <w:sz w:val="21"/>
              </w:rPr>
              <w:t xml:space="preserve"> 4</w:t>
            </w:r>
            <w:r>
              <w:rPr>
                <w:rFonts w:hint="eastAsia"/>
                <w:sz w:val="21"/>
              </w:rPr>
              <w:t>月</w:t>
            </w:r>
            <w:r>
              <w:rPr>
                <w:rFonts w:hint="eastAsia"/>
                <w:sz w:val="21"/>
              </w:rPr>
              <w:t>24</w:t>
            </w:r>
            <w:r>
              <w:rPr>
                <w:rFonts w:hint="eastAsia"/>
                <w:sz w:val="21"/>
              </w:rPr>
              <w:t>日（木）午後</w:t>
            </w:r>
            <w:r>
              <w:rPr>
                <w:rFonts w:hint="eastAsia"/>
                <w:sz w:val="21"/>
              </w:rPr>
              <w:t>4</w:t>
            </w:r>
            <w:r>
              <w:rPr>
                <w:rFonts w:hint="eastAsia"/>
                <w:sz w:val="21"/>
              </w:rPr>
              <w:t>時まで</w:t>
            </w:r>
          </w:p>
        </w:tc>
        <w:tc>
          <w:tcPr>
            <w:tcW w:w="4394" w:type="dxa"/>
            <w:vAlign w:val="top"/>
          </w:tcPr>
          <w:p>
            <w:pPr>
              <w:pStyle w:val="0"/>
              <w:rPr>
                <w:rFonts w:hint="eastAsia"/>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highlight w:val="none"/>
              </w:rPr>
            </w:pPr>
            <w:r>
              <w:rPr>
                <w:rFonts w:hint="eastAsia"/>
                <w:color w:val="000000" w:themeColor="text1"/>
                <w:sz w:val="21"/>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質問の回答</w:t>
            </w:r>
          </w:p>
        </w:tc>
        <w:tc>
          <w:tcPr>
            <w:tcW w:w="3969" w:type="dxa"/>
            <w:vAlign w:val="top"/>
          </w:tcPr>
          <w:p>
            <w:pPr>
              <w:pStyle w:val="0"/>
              <w:rPr>
                <w:rFonts w:hint="default"/>
                <w:color w:val="000000" w:themeColor="text1"/>
                <w:sz w:val="21"/>
                <w:highlight w:val="none"/>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4</w:t>
            </w:r>
            <w:r>
              <w:rPr>
                <w:rFonts w:hint="eastAsia"/>
                <w:color w:val="000000" w:themeColor="text1"/>
                <w:sz w:val="21"/>
              </w:rPr>
              <w:t>月</w:t>
            </w:r>
            <w:r>
              <w:rPr>
                <w:rFonts w:hint="eastAsia"/>
                <w:color w:val="000000" w:themeColor="text1"/>
                <w:sz w:val="21"/>
              </w:rPr>
              <w:t>28</w:t>
            </w:r>
            <w:r>
              <w:rPr>
                <w:rFonts w:hint="eastAsia"/>
                <w:color w:val="000000" w:themeColor="text1"/>
                <w:sz w:val="21"/>
              </w:rPr>
              <w:t>日（月）午後</w:t>
            </w:r>
            <w:r>
              <w:rPr>
                <w:rFonts w:hint="eastAsia"/>
                <w:color w:val="000000" w:themeColor="text1"/>
                <w:sz w:val="21"/>
              </w:rPr>
              <w:t>4</w:t>
            </w:r>
            <w:r>
              <w:rPr>
                <w:rFonts w:hint="eastAsia"/>
                <w:color w:val="000000" w:themeColor="text1"/>
                <w:sz w:val="21"/>
              </w:rPr>
              <w:t>時まで</w:t>
            </w:r>
          </w:p>
        </w:tc>
        <w:tc>
          <w:tcPr>
            <w:tcW w:w="4394" w:type="dxa"/>
            <w:vAlign w:val="top"/>
          </w:tcPr>
          <w:p>
            <w:pPr>
              <w:pStyle w:val="0"/>
              <w:rPr>
                <w:rFonts w:hint="eastAsia"/>
                <w:color w:val="000000" w:themeColor="text1"/>
                <w:sz w:val="21"/>
              </w:rPr>
            </w:pPr>
            <w:r>
              <w:rPr>
                <w:rFonts w:hint="eastAsia"/>
                <w:color w:val="000000" w:themeColor="text1"/>
                <w:sz w:val="21"/>
              </w:rPr>
              <w:t>大崎市古川七日町１番１号</w:t>
            </w:r>
          </w:p>
          <w:p>
            <w:pPr>
              <w:pStyle w:val="0"/>
              <w:rPr>
                <w:rFonts w:hint="eastAsia"/>
                <w:color w:val="000000" w:themeColor="text1"/>
                <w:sz w:val="21"/>
              </w:rPr>
            </w:pPr>
            <w:r>
              <w:rPr>
                <w:rFonts w:hint="eastAsia"/>
                <w:color w:val="000000" w:themeColor="text1"/>
                <w:sz w:val="21"/>
              </w:rPr>
              <w:t>大崎市役所本庁舎１階市政情報センター</w:t>
            </w:r>
          </w:p>
          <w:p>
            <w:pPr>
              <w:pStyle w:val="0"/>
              <w:rPr>
                <w:rFonts w:hint="default"/>
                <w:color w:val="000000" w:themeColor="text1"/>
                <w:sz w:val="21"/>
                <w:highlight w:val="none"/>
              </w:rPr>
            </w:pPr>
            <w:r>
              <w:rPr>
                <w:rFonts w:hint="eastAsia"/>
                <w:color w:val="000000" w:themeColor="text1"/>
                <w:sz w:val="21"/>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入札書受付締切</w:t>
            </w:r>
          </w:p>
        </w:tc>
        <w:tc>
          <w:tcPr>
            <w:tcW w:w="3969" w:type="dxa"/>
            <w:vAlign w:val="top"/>
          </w:tcPr>
          <w:p>
            <w:pPr>
              <w:pStyle w:val="0"/>
              <w:rPr>
                <w:rFonts w:hint="eastAsia"/>
                <w:b w:val="1"/>
                <w:color w:val="000000" w:themeColor="text1"/>
                <w:sz w:val="21"/>
                <w:u w:val="double" w:color="auto"/>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12</w:t>
            </w:r>
            <w:r>
              <w:rPr>
                <w:rFonts w:hint="eastAsia"/>
                <w:sz w:val="21"/>
              </w:rPr>
              <w:t>日（月）</w:t>
            </w:r>
          </w:p>
          <w:p>
            <w:pPr>
              <w:pStyle w:val="0"/>
              <w:rPr>
                <w:rFonts w:hint="default"/>
                <w:b w:val="1"/>
                <w:color w:val="000000" w:themeColor="text1"/>
                <w:sz w:val="21"/>
                <w:highlight w:val="none"/>
                <w:u w:val="double" w:color="auto"/>
              </w:rPr>
            </w:pPr>
            <w:r>
              <w:rPr>
                <w:rFonts w:hint="eastAsia"/>
                <w:b w:val="1"/>
                <w:color w:val="000000" w:themeColor="text1"/>
                <w:sz w:val="21"/>
                <w:u w:val="double" w:color="auto"/>
              </w:rPr>
              <w:t>(</w:t>
            </w:r>
            <w:r>
              <w:rPr>
                <w:rFonts w:hint="eastAsia"/>
                <w:b w:val="1"/>
                <w:color w:val="000000" w:themeColor="text1"/>
                <w:sz w:val="21"/>
                <w:u w:val="double" w:color="auto"/>
              </w:rPr>
              <w:t>同日まで到達した者のみ有効。配達証明付郵便に限る</w:t>
            </w:r>
            <w:r>
              <w:rPr>
                <w:rFonts w:hint="eastAsia"/>
                <w:b w:val="1"/>
                <w:color w:val="000000" w:themeColor="text1"/>
                <w:sz w:val="21"/>
                <w:u w:val="double" w:color="auto"/>
              </w:rPr>
              <w:t>)</w:t>
            </w:r>
          </w:p>
        </w:tc>
        <w:tc>
          <w:tcPr>
            <w:tcW w:w="4394" w:type="dxa"/>
            <w:vAlign w:val="top"/>
          </w:tcPr>
          <w:p>
            <w:pPr>
              <w:pStyle w:val="0"/>
              <w:rPr>
                <w:rFonts w:hint="default"/>
                <w:color w:val="000000" w:themeColor="text1"/>
                <w:sz w:val="21"/>
                <w:highlight w:val="none"/>
              </w:rPr>
            </w:pPr>
            <w:r>
              <w:rPr>
                <w:rFonts w:hint="eastAsia"/>
                <w:color w:val="000000" w:themeColor="text1"/>
                <w:sz w:val="21"/>
                <w:highlight w:val="none"/>
              </w:rPr>
              <w:t>郵送先〒</w:t>
            </w:r>
            <w:r>
              <w:rPr>
                <w:rFonts w:hint="eastAsia"/>
                <w:color w:val="000000" w:themeColor="text1"/>
                <w:sz w:val="21"/>
                <w:highlight w:val="none"/>
              </w:rPr>
              <w:t>989-6188</w:t>
            </w:r>
          </w:p>
          <w:p>
            <w:pPr>
              <w:pStyle w:val="0"/>
              <w:rPr>
                <w:rFonts w:hint="default"/>
                <w:color w:val="000000" w:themeColor="text1"/>
                <w:sz w:val="21"/>
                <w:highlight w:val="none"/>
              </w:rPr>
            </w:pPr>
            <w:r>
              <w:rPr>
                <w:rFonts w:hint="eastAsia"/>
                <w:color w:val="000000" w:themeColor="text1"/>
                <w:sz w:val="21"/>
                <w:highlight w:val="none"/>
              </w:rPr>
              <w:t>大崎市古川七日町１番１号</w:t>
            </w:r>
          </w:p>
          <w:p>
            <w:pPr>
              <w:pStyle w:val="0"/>
              <w:rPr>
                <w:rFonts w:hint="default"/>
                <w:color w:val="000000" w:themeColor="text1"/>
                <w:sz w:val="21"/>
                <w:highlight w:val="none"/>
              </w:rPr>
            </w:pPr>
            <w:r>
              <w:rPr>
                <w:rFonts w:hint="eastAsia"/>
                <w:color w:val="000000" w:themeColor="text1"/>
                <w:sz w:val="21"/>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開札</w:t>
            </w:r>
          </w:p>
        </w:tc>
        <w:tc>
          <w:tcPr>
            <w:tcW w:w="3969"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5</w:t>
            </w:r>
            <w:r>
              <w:rPr>
                <w:rFonts w:hint="eastAsia"/>
                <w:color w:val="000000" w:themeColor="text1"/>
                <w:sz w:val="21"/>
              </w:rPr>
              <w:t>月</w:t>
            </w:r>
            <w:r>
              <w:rPr>
                <w:rFonts w:hint="eastAsia"/>
                <w:color w:val="000000" w:themeColor="text1"/>
                <w:sz w:val="21"/>
              </w:rPr>
              <w:t>14</w:t>
            </w:r>
            <w:r>
              <w:rPr>
                <w:rFonts w:hint="eastAsia"/>
                <w:color w:val="000000" w:themeColor="text1"/>
                <w:sz w:val="21"/>
              </w:rPr>
              <w:t>日（水）</w:t>
            </w:r>
          </w:p>
          <w:p>
            <w:pPr>
              <w:pStyle w:val="0"/>
              <w:rPr>
                <w:rFonts w:hint="default"/>
                <w:color w:val="000000" w:themeColor="text1"/>
                <w:sz w:val="21"/>
                <w:highlight w:val="none"/>
              </w:rPr>
            </w:pPr>
            <w:r>
              <w:rPr>
                <w:rFonts w:hint="eastAsia"/>
                <w:sz w:val="21"/>
              </w:rPr>
              <w:t>午前</w:t>
            </w:r>
            <w:r>
              <w:rPr>
                <w:rFonts w:hint="eastAsia"/>
                <w:sz w:val="21"/>
              </w:rPr>
              <w:t>11</w:t>
            </w:r>
            <w:r>
              <w:rPr>
                <w:rFonts w:hint="eastAsia"/>
                <w:sz w:val="21"/>
              </w:rPr>
              <w:t>時</w:t>
            </w:r>
            <w:r>
              <w:rPr>
                <w:rFonts w:hint="eastAsia"/>
                <w:sz w:val="21"/>
              </w:rPr>
              <w:t>10</w:t>
            </w:r>
            <w:r>
              <w:rPr>
                <w:rFonts w:hint="eastAsia"/>
                <w:sz w:val="21"/>
              </w:rPr>
              <w:t>分</w:t>
            </w:r>
            <w:r>
              <w:rPr>
                <w:rFonts w:hint="default"/>
                <w:sz w:val="21"/>
              </w:rPr>
              <w:t>から</w:t>
            </w:r>
          </w:p>
        </w:tc>
        <w:tc>
          <w:tcPr>
            <w:tcW w:w="4394"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sz w:val="21"/>
              </w:rPr>
              <w:t>大崎市役所本庁舎３階３０１会議室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入札結果の公表</w:t>
            </w:r>
          </w:p>
        </w:tc>
        <w:tc>
          <w:tcPr>
            <w:tcW w:w="3969" w:type="dxa"/>
            <w:vAlign w:val="top"/>
          </w:tcPr>
          <w:p>
            <w:pPr>
              <w:pStyle w:val="0"/>
              <w:rPr>
                <w:rFonts w:hint="default"/>
                <w:color w:val="000000" w:themeColor="text1"/>
                <w:sz w:val="21"/>
                <w:highlight w:val="none"/>
              </w:rPr>
            </w:pPr>
            <w:r>
              <w:rPr>
                <w:rFonts w:hint="eastAsia"/>
                <w:color w:val="000000" w:themeColor="text1"/>
                <w:sz w:val="21"/>
                <w:highlight w:val="none"/>
              </w:rPr>
              <w:t>落札決定後に公表</w:t>
            </w:r>
          </w:p>
        </w:tc>
        <w:tc>
          <w:tcPr>
            <w:tcW w:w="4394" w:type="dxa"/>
            <w:vAlign w:val="top"/>
          </w:tcPr>
          <w:p>
            <w:pPr>
              <w:pStyle w:val="0"/>
              <w:rPr>
                <w:rFonts w:hint="eastAsia"/>
                <w:color w:val="000000" w:themeColor="text1"/>
                <w:sz w:val="21"/>
                <w:highlight w:val="none"/>
              </w:rPr>
            </w:pPr>
            <w:r>
              <w:rPr>
                <w:rFonts w:hint="eastAsia"/>
                <w:color w:val="000000" w:themeColor="text1"/>
                <w:sz w:val="21"/>
                <w:highlight w:val="none"/>
              </w:rPr>
              <w:t>大崎市古川七日町１番１号</w:t>
            </w:r>
          </w:p>
          <w:p>
            <w:pPr>
              <w:pStyle w:val="0"/>
              <w:rPr>
                <w:rFonts w:hint="default"/>
                <w:color w:val="000000" w:themeColor="text1"/>
                <w:sz w:val="21"/>
                <w:highlight w:val="none"/>
              </w:rPr>
            </w:pPr>
            <w:r>
              <w:rPr>
                <w:rFonts w:hint="eastAsia"/>
                <w:color w:val="000000" w:themeColor="text1"/>
                <w:sz w:val="21"/>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Theme="minorEastAsia" w:hAnsiTheme="minorEastAsia" w:eastAsiaTheme="minorEastAsia"/>
          <w:sz w:val="21"/>
        </w:rPr>
        <w:t>（１）</w:t>
      </w:r>
      <w:r>
        <w:rPr>
          <w:rFonts w:hint="eastAsia" w:ascii="ＭＳ 明朝" w:hAnsi="ＭＳ 明朝" w:eastAsia="ＭＳ 明朝"/>
          <w:sz w:val="21"/>
        </w:rPr>
        <w:t>大崎市競争入札参加業者登録書の写し　　　　　　　　　　　　　　　１部</w:t>
      </w:r>
    </w:p>
    <w:p>
      <w:pPr>
        <w:pStyle w:val="0"/>
        <w:kinsoku w:val="0"/>
        <w:wordWrap w:val="0"/>
        <w:spacing w:line="358" w:lineRule="exact"/>
        <w:rPr>
          <w:rFonts w:hint="default"/>
        </w:rPr>
      </w:pPr>
      <w:r>
        <w:rPr>
          <w:rFonts w:hint="eastAsia" w:asciiTheme="minorEastAsia" w:hAnsiTheme="minorEastAsia" w:eastAsiaTheme="minorEastAsia"/>
          <w:sz w:val="21"/>
        </w:rPr>
        <w:t>（２）</w:t>
      </w:r>
      <w:r>
        <w:rPr>
          <w:rFonts w:hint="eastAsia" w:ascii="ＭＳ 明朝" w:hAnsi="ＭＳ 明朝" w:eastAsia="ＭＳ 明朝"/>
          <w:sz w:val="21"/>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wordWrap w:val="0"/>
        <w:spacing w:line="358" w:lineRule="exact"/>
        <w:ind w:firstLine="460" w:firstLineChars="200"/>
        <w:rPr>
          <w:rFonts w:hint="default"/>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1"/>
        </w:rPr>
      </w:pPr>
      <w:r>
        <w:rPr>
          <w:rFonts w:hint="eastAsia" w:ascii="ＭＳ 明朝" w:hAnsi="ＭＳ 明朝" w:eastAsia="ＭＳ 明朝"/>
          <w:sz w:val="21"/>
        </w:rPr>
        <w:t>　ア　入札書</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firstLine="920" w:firstLineChars="4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93" w:leftChars="315"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（２）その他不明な点については，大崎市総務部財政課入札契約担当（電話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885</TotalTime>
  <Pages>10</Pages>
  <Words>64</Words>
  <Characters>5052</Characters>
  <Application>JUST Note</Application>
  <Lines>388</Lines>
  <Paragraphs>237</Paragraphs>
  <Company>古川市</Company>
  <CharactersWithSpaces>5358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2025-04-11T01:15:43Z</cp:lastPrinted>
  <dcterms:created xsi:type="dcterms:W3CDTF">2022-12-05T01:20:00Z</dcterms:created>
  <dcterms:modified xsi:type="dcterms:W3CDTF">2025-04-10T07:15:20Z</dcterms:modified>
  <cp:revision>18</cp:revision>
</cp:coreProperties>
</file>