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rPr>
          <w:rFonts w:hint="default" w:ascii="ＭＳ 明朝" w:hAnsi="ＭＳ 明朝" w:eastAsia="ＭＳ 明朝"/>
          <w:sz w:val="22"/>
          <w:highlight w:val="none"/>
        </w:rPr>
      </w:pPr>
      <w:r>
        <w:rPr>
          <w:rFonts w:hint="eastAsia" w:ascii="ＭＳ 明朝" w:hAnsi="ＭＳ 明朝" w:eastAsia="ＭＳ 明朝"/>
          <w:sz w:val="22"/>
        </w:rPr>
        <w:t>大崎市公告</w:t>
      </w:r>
      <w:r>
        <w:rPr>
          <w:rFonts w:hint="eastAsia"/>
          <w:sz w:val="22"/>
          <w:highlight w:val="none"/>
        </w:rPr>
        <w:t>第２５８号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highlight w:val="none"/>
        </w:rPr>
        <w:t>　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6</w:t>
      </w:r>
      <w:r>
        <w:rPr>
          <w:rFonts w:hint="eastAsia" w:ascii="ＭＳ 明朝" w:hAnsi="ＭＳ 明朝" w:eastAsia="ＭＳ 明朝"/>
          <w:sz w:val="22"/>
          <w:highlight w:val="none"/>
        </w:rPr>
        <w:t>月</w:t>
      </w:r>
      <w:r>
        <w:rPr>
          <w:rFonts w:hint="eastAsia" w:ascii="ＭＳ 明朝" w:hAnsi="ＭＳ 明朝" w:eastAsia="ＭＳ 明朝"/>
          <w:sz w:val="22"/>
          <w:highlight w:val="none"/>
        </w:rPr>
        <w:t xml:space="preserve"> 6</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692"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2025000726</w:t>
      </w:r>
    </w:p>
    <w:p>
      <w:pPr>
        <w:pStyle w:val="0"/>
        <w:kinsoku w:val="0"/>
        <w:spacing w:line="358" w:lineRule="exact"/>
        <w:ind w:leftChars="0" w:firstLineChars="0"/>
        <w:rPr>
          <w:rFonts w:hint="default" w:ascii="ＭＳ 明朝" w:hAnsi="ＭＳ 明朝" w:eastAsia="ＭＳ 明朝"/>
          <w:sz w:val="22"/>
        </w:rPr>
      </w:pPr>
      <w:r>
        <w:rPr>
          <w:rFonts w:hint="eastAsia" w:ascii="ＭＳ 明朝" w:hAnsi="ＭＳ 明朝" w:eastAsia="ＭＳ 明朝"/>
          <w:sz w:val="22"/>
        </w:rPr>
        <w:t>（２）</w:t>
      </w:r>
      <w:r>
        <w:rPr>
          <w:rFonts w:hint="eastAsia" w:ascii="ＭＳ 明朝" w:hAnsi="ＭＳ 明朝" w:eastAsia="ＭＳ 明朝"/>
          <w:spacing w:val="75"/>
          <w:sz w:val="22"/>
          <w:fitText w:val="960" w:id="1"/>
        </w:rPr>
        <w:t>業務</w:t>
      </w:r>
      <w:r>
        <w:rPr>
          <w:rFonts w:hint="eastAsia" w:ascii="ＭＳ 明朝" w:hAnsi="ＭＳ 明朝" w:eastAsia="ＭＳ 明朝"/>
          <w:sz w:val="22"/>
          <w:fitText w:val="960" w:id="1"/>
        </w:rPr>
        <w:t>名</w:t>
      </w:r>
      <w:r>
        <w:rPr>
          <w:rFonts w:hint="eastAsia" w:ascii="ＭＳ 明朝" w:hAnsi="ＭＳ 明朝" w:eastAsia="ＭＳ 明朝"/>
          <w:sz w:val="22"/>
        </w:rPr>
        <w:t>　令和</w:t>
      </w:r>
      <w:r>
        <w:rPr>
          <w:rFonts w:hint="eastAsia" w:ascii="ＭＳ 明朝" w:hAnsi="ＭＳ 明朝" w:eastAsia="ＭＳ 明朝"/>
          <w:sz w:val="22"/>
        </w:rPr>
        <w:t>7</w:t>
      </w:r>
      <w:r>
        <w:rPr>
          <w:rFonts w:hint="eastAsia" w:ascii="ＭＳ 明朝" w:hAnsi="ＭＳ 明朝" w:eastAsia="ＭＳ 明朝"/>
          <w:sz w:val="22"/>
        </w:rPr>
        <w:t>年度　区画道路西荒井二号線補償物件調査積算業務</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（３）場　　所　大崎市　古川地域　西荒井地内</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（４）期　　間　契約日の翌日から令和</w:t>
      </w:r>
      <w:r>
        <w:rPr>
          <w:rFonts w:hint="eastAsia" w:ascii="ＭＳ 明朝" w:hAnsi="ＭＳ 明朝" w:eastAsia="ＭＳ 明朝"/>
          <w:sz w:val="22"/>
        </w:rPr>
        <w:t xml:space="preserve"> 7</w:t>
      </w:r>
      <w:r>
        <w:rPr>
          <w:rFonts w:hint="eastAsia" w:ascii="ＭＳ 明朝" w:hAnsi="ＭＳ 明朝" w:eastAsia="ＭＳ 明朝"/>
          <w:sz w:val="22"/>
        </w:rPr>
        <w:t>年</w:t>
      </w:r>
      <w:r>
        <w:rPr>
          <w:rFonts w:hint="eastAsia" w:ascii="ＭＳ 明朝" w:hAnsi="ＭＳ 明朝" w:eastAsia="ＭＳ 明朝"/>
          <w:sz w:val="22"/>
        </w:rPr>
        <w:t xml:space="preserve"> 9</w:t>
      </w:r>
      <w:r>
        <w:rPr>
          <w:rFonts w:hint="eastAsia" w:ascii="ＭＳ 明朝" w:hAnsi="ＭＳ 明朝" w:eastAsia="ＭＳ 明朝"/>
          <w:sz w:val="22"/>
        </w:rPr>
        <w:t>月</w:t>
      </w:r>
      <w:r>
        <w:rPr>
          <w:rFonts w:hint="eastAsia" w:ascii="ＭＳ 明朝" w:hAnsi="ＭＳ 明朝" w:eastAsia="ＭＳ 明朝"/>
          <w:sz w:val="22"/>
        </w:rPr>
        <w:t>30</w:t>
      </w:r>
      <w:r>
        <w:rPr>
          <w:rFonts w:hint="eastAsia" w:ascii="ＭＳ 明朝" w:hAnsi="ＭＳ 明朝" w:eastAsia="ＭＳ 明朝"/>
          <w:sz w:val="22"/>
        </w:rPr>
        <w:t>日まで</w:t>
      </w:r>
    </w:p>
    <w:p>
      <w:pPr>
        <w:pStyle w:val="0"/>
        <w:spacing w:line="360" w:lineRule="exact"/>
        <w:rPr>
          <w:rFonts w:hint="eastAsia" w:asciiTheme="minorEastAsia" w:hAnsiTheme="minorEastAsia" w:eastAsiaTheme="minorEastAsia"/>
          <w:sz w:val="22"/>
        </w:rPr>
      </w:pPr>
      <w:r>
        <w:rPr>
          <w:rFonts w:hint="eastAsia" w:asciiTheme="minorEastAsia" w:hAnsiTheme="minorEastAsia" w:eastAsiaTheme="minorEastAsia"/>
          <w:sz w:val="22"/>
        </w:rPr>
        <w:t>（５）業務概要　・附帯工作物の調査及び算定（住宅敷地</w:t>
      </w:r>
      <w:r>
        <w:rPr>
          <w:rFonts w:hint="eastAsia" w:asciiTheme="minorEastAsia" w:hAnsiTheme="minorEastAsia" w:eastAsiaTheme="minorEastAsia"/>
          <w:sz w:val="22"/>
        </w:rPr>
        <w:t>C</w:t>
      </w:r>
      <w:r>
        <w:rPr>
          <w:rFonts w:hint="eastAsia" w:asciiTheme="minorEastAsia" w:hAnsiTheme="minorEastAsia" w:eastAsiaTheme="minorEastAsia"/>
          <w:sz w:val="22"/>
        </w:rPr>
        <w:t>）…１戸</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・動産に関する調査及び算定（倉庫）…１事業所</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・その他通損に関する算定（移転雑費）…１所有者</w:t>
      </w:r>
    </w:p>
    <w:p>
      <w:pPr>
        <w:pStyle w:val="0"/>
        <w:spacing w:line="360" w:lineRule="exact"/>
        <w:rPr>
          <w:rFonts w:hint="default" w:asciiTheme="minorEastAsia" w:hAnsiTheme="minorEastAsia" w:eastAsiaTheme="minorEastAsia"/>
          <w:sz w:val="22"/>
        </w:rPr>
      </w:pPr>
    </w:p>
    <w:p>
      <w:pPr>
        <w:pStyle w:val="0"/>
        <w:spacing w:line="360" w:lineRule="exact"/>
        <w:rPr>
          <w:rFonts w:hint="default" w:asciiTheme="minorEastAsia" w:hAnsiTheme="minorEastAsia" w:eastAsiaTheme="minorEastAsia"/>
          <w:sz w:val="22"/>
        </w:rPr>
      </w:pPr>
      <w:r>
        <w:rPr>
          <w:rFonts w:hint="eastAsia" w:asciiTheme="minorEastAsia" w:hAnsiTheme="minorEastAsia" w:eastAsiaTheme="minorEastAsia"/>
          <w:color w:val="000000"/>
          <w:sz w:val="22"/>
        </w:rPr>
        <w:t>（６）支払条件　前金払　あり</w:t>
      </w:r>
    </w:p>
    <w:p>
      <w:pPr>
        <w:pStyle w:val="0"/>
        <w:kinsoku w:val="0"/>
        <w:wordWrap w:val="0"/>
        <w:spacing w:line="358" w:lineRule="exact"/>
        <w:ind w:left="2300" w:hanging="2300" w:hangingChars="1000"/>
        <w:rPr>
          <w:rFonts w:hint="default" w:ascii="ＭＳ 明朝" w:hAnsi="ＭＳ 明朝" w:eastAsia="ＭＳ 明朝"/>
          <w:color w:val="000000"/>
          <w:sz w:val="22"/>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（８）入札方法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670" w:leftChars="200" w:hanging="230" w:hangingChars="100"/>
        <w:rPr>
          <w:rFonts w:hint="default" w:ascii="ＭＳ 明朝" w:hAnsi="ＭＳ 明朝" w:eastAsia="ＭＳ 明朝"/>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大崎市建設関連業務に係る競争入札の参加資格等に関する規程第６条に規定する令和７・８年度大崎市建設関連業務競争入札参加資格承認者名簿に登録されている業者で，下記の要件を満たしていること。</w:t>
      </w:r>
    </w:p>
    <w:p>
      <w:pPr>
        <w:pStyle w:val="0"/>
        <w:rPr>
          <w:rFonts w:hint="default"/>
          <w:sz w:val="22"/>
        </w:rPr>
      </w:pPr>
    </w:p>
    <w:p>
      <w:pPr>
        <w:pStyle w:val="22"/>
        <w:rPr>
          <w:rFonts w:hint="default"/>
          <w:sz w:val="22"/>
        </w:rPr>
      </w:pPr>
      <w:r>
        <w:rPr>
          <w:rFonts w:hint="eastAsia"/>
          <w:sz w:val="22"/>
        </w:rPr>
        <w:t>記</w:t>
      </w:r>
    </w:p>
    <w:p>
      <w:pPr>
        <w:pStyle w:val="0"/>
        <w:tabs>
          <w:tab w:val="left" w:leader="none" w:pos="4414"/>
        </w:tabs>
        <w:rPr>
          <w:rFonts w:hint="default"/>
          <w:sz w:val="22"/>
        </w:rPr>
      </w:pPr>
      <w:r>
        <w:rPr>
          <w:rFonts w:hint="eastAsia"/>
          <w:sz w:val="22"/>
        </w:rPr>
        <w:tab/>
      </w:r>
    </w:p>
    <w:tbl>
      <w:tblPr>
        <w:tblStyle w:val="11"/>
        <w:tblW w:w="1031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48"/>
        <w:gridCol w:w="6765"/>
      </w:tblGrid>
      <w:tr>
        <w:trPr>
          <w:trHeight w:val="276"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765" w:type="dxa"/>
            <w:shd w:val="clear" w:color="auto" w:fill="auto"/>
            <w:vAlign w:val="top"/>
          </w:tcPr>
          <w:p>
            <w:pPr>
              <w:pStyle w:val="16"/>
              <w:ind w:left="0" w:leftChars="0" w:firstLine="0" w:firstLineChars="0"/>
              <w:rPr>
                <w:rFonts w:hint="default"/>
                <w:sz w:val="22"/>
              </w:rPr>
            </w:pPr>
            <w:r>
              <w:rPr>
                <w:rFonts w:hint="eastAsia"/>
                <w:sz w:val="22"/>
              </w:rPr>
              <w:t>業種：補償コンサルタント業務，部門：物件</w:t>
            </w:r>
          </w:p>
        </w:tc>
      </w:tr>
      <w:tr>
        <w:trPr>
          <w:trHeight w:val="258"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7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jc w:val="both"/>
              <w:rPr>
                <w:rFonts w:hint="default"/>
                <w:sz w:val="22"/>
              </w:rPr>
            </w:pPr>
            <w:r>
              <w:rPr>
                <w:rFonts w:hint="eastAsia"/>
                <w:sz w:val="22"/>
              </w:rPr>
              <w:t>大崎市，石巻市，塩竃市，気仙沼市，登米市，栗原市，東松島市，富谷市，宮城郡，黒川郡，加美郡，遠田郡，牡鹿郡，本吉郡に本社（店）又は受任機関の登録を有すること。</w:t>
            </w:r>
          </w:p>
        </w:tc>
      </w:tr>
      <w:tr>
        <w:trPr>
          <w:trHeight w:val="730" w:hRule="atLeast"/>
        </w:trPr>
        <w:tc>
          <w:tcPr>
            <w:tcW w:w="3548" w:type="dxa"/>
            <w:vMerge w:val="restart"/>
            <w:shd w:val="clear" w:color="auto" w:fill="auto"/>
            <w:vAlign w:val="top"/>
          </w:tcPr>
          <w:p>
            <w:pPr>
              <w:pStyle w:val="16"/>
              <w:ind w:left="0" w:leftChars="0" w:firstLine="0" w:firstLineChars="0"/>
              <w:rPr>
                <w:rFonts w:hint="default"/>
                <w:color w:val="FF0000"/>
                <w:sz w:val="22"/>
              </w:rPr>
            </w:pPr>
            <w:r>
              <w:rPr>
                <w:rFonts w:hint="eastAsia"/>
                <w:sz w:val="22"/>
              </w:rPr>
              <w:t>配置技術者に関する条件</w:t>
            </w:r>
          </w:p>
        </w:tc>
        <w:tc>
          <w:tcPr>
            <w:tcW w:w="6765" w:type="dxa"/>
            <w:shd w:val="clear" w:color="auto" w:fill="auto"/>
            <w:vAlign w:val="top"/>
          </w:tcPr>
          <w:p>
            <w:pPr>
              <w:pStyle w:val="16"/>
              <w:ind w:left="0" w:leftChars="0" w:firstLine="0" w:firstLineChars="0"/>
              <w:rPr>
                <w:rFonts w:hint="default"/>
                <w:sz w:val="22"/>
              </w:rPr>
            </w:pPr>
            <w:r>
              <w:rPr>
                <w:rFonts w:hint="eastAsia"/>
                <w:sz w:val="22"/>
              </w:rPr>
              <w:t>管理技術者は，入札期日（６の表に定める開札の期日をいう。</w:t>
            </w:r>
            <w:r>
              <w:rPr>
                <w:rFonts w:hint="default" w:ascii="ＭＳ 明朝" w:hAnsi="ＭＳ 明朝"/>
                <w:sz w:val="22"/>
              </w:rPr>
              <w:t>）</w:t>
            </w:r>
            <w:r>
              <w:rPr>
                <w:rFonts w:hint="eastAsia"/>
                <w:sz w:val="22"/>
              </w:rPr>
              <w:t>の前日から起算して３か月以上前から，引き続き入札参加業者と直接的な雇用関係にある者であること。</w:t>
            </w:r>
          </w:p>
        </w:tc>
      </w:tr>
      <w:tr>
        <w:trPr>
          <w:trHeight w:val="785" w:hRule="atLeast"/>
        </w:trPr>
        <w:tc>
          <w:tcPr>
            <w:tcW w:w="3548" w:type="dxa"/>
            <w:vMerge w:val="continue"/>
            <w:shd w:val="clear" w:color="auto" w:fill="auto"/>
            <w:vAlign w:val="top"/>
          </w:tcPr>
          <w:p>
            <w:pPr>
              <w:pStyle w:val="16"/>
              <w:ind w:left="0" w:leftChars="0" w:firstLine="0" w:firstLineChars="0"/>
              <w:rPr>
                <w:rFonts w:hint="default"/>
              </w:rPr>
            </w:pPr>
          </w:p>
        </w:tc>
        <w:tc>
          <w:tcPr>
            <w:tcW w:w="67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r>
              <w:rPr>
                <w:rFonts w:hint="eastAsia"/>
                <w:sz w:val="22"/>
              </w:rPr>
              <w:t>管理技術者及び照査技術者は，物件部門に係る①</w:t>
            </w:r>
            <w:r>
              <w:rPr>
                <w:rFonts w:hint="eastAsia"/>
                <w:sz w:val="22"/>
              </w:rPr>
              <w:t>,</w:t>
            </w:r>
            <w:r>
              <w:rPr>
                <w:rFonts w:hint="eastAsia"/>
                <w:sz w:val="22"/>
              </w:rPr>
              <w:t>②のいずれかの資格を有すること。</w:t>
            </w:r>
          </w:p>
          <w:p>
            <w:pPr>
              <w:pStyle w:val="0"/>
              <w:rPr>
                <w:rFonts w:hint="eastAsia"/>
                <w:sz w:val="22"/>
              </w:rPr>
            </w:pPr>
            <w:r>
              <w:rPr>
                <w:rFonts w:hint="eastAsia"/>
                <w:sz w:val="22"/>
              </w:rPr>
              <w:t>①補償業務管理者</w:t>
            </w:r>
          </w:p>
          <w:p>
            <w:pPr>
              <w:pStyle w:val="0"/>
              <w:rPr>
                <w:rFonts w:hint="default"/>
                <w:sz w:val="22"/>
              </w:rPr>
            </w:pPr>
            <w:r>
              <w:rPr>
                <w:rFonts w:hint="eastAsia"/>
                <w:sz w:val="22"/>
              </w:rPr>
              <w:t>②補償業務管理士</w:t>
            </w:r>
          </w:p>
        </w:tc>
      </w:tr>
      <w:tr>
        <w:trPr>
          <w:trHeight w:val="70"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その他</w:t>
            </w:r>
          </w:p>
        </w:tc>
        <w:tc>
          <w:tcPr>
            <w:tcW w:w="6765" w:type="dxa"/>
            <w:shd w:val="clear" w:color="auto" w:fill="auto"/>
            <w:vAlign w:val="top"/>
          </w:tcPr>
          <w:p>
            <w:pPr>
              <w:pStyle w:val="16"/>
              <w:ind w:left="0" w:leftChars="0" w:firstLine="0" w:firstLineChars="0"/>
              <w:rPr>
                <w:rFonts w:hint="eastAsia" w:ascii="ＭＳ 明朝" w:hAnsi="ＭＳ 明朝" w:eastAsia="ＭＳ 明朝"/>
                <w:sz w:val="22"/>
              </w:rPr>
            </w:pPr>
            <w:r>
              <w:rPr>
                <w:rFonts w:hint="eastAsia" w:ascii="ＭＳ 明朝" w:hAnsi="ＭＳ 明朝" w:eastAsia="ＭＳ 明朝"/>
                <w:sz w:val="22"/>
              </w:rPr>
              <w:t>別紙条件付き一般競争入札（事後審査型）公告共通事項に示すとおりとする。</w:t>
            </w:r>
          </w:p>
        </w:tc>
      </w:tr>
    </w:tbl>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担当課</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950"/>
        <w:gridCol w:w="1845"/>
        <w:gridCol w:w="4100"/>
      </w:tblGrid>
      <w:tr>
        <w:trPr/>
        <w:tc>
          <w:tcPr>
            <w:tcW w:w="1418" w:type="dxa"/>
            <w:vAlign w:val="top"/>
          </w:tcPr>
          <w:p>
            <w:pPr>
              <w:pStyle w:val="0"/>
              <w:kinsoku w:val="0"/>
              <w:spacing w:line="358" w:lineRule="exact"/>
              <w:jc w:val="center"/>
              <w:rPr>
                <w:rFonts w:hint="default" w:ascii="ＭＳ 明朝" w:hAnsi="ＭＳ 明朝" w:eastAsia="ＭＳ 明朝"/>
                <w:sz w:val="22"/>
              </w:rPr>
            </w:pPr>
            <w:r>
              <w:rPr>
                <w:rFonts w:hint="eastAsia" w:ascii="ＭＳ 明朝" w:hAnsi="ＭＳ 明朝" w:eastAsia="ＭＳ 明朝"/>
                <w:sz w:val="22"/>
              </w:rPr>
              <w:t>区分</w:t>
            </w:r>
          </w:p>
        </w:tc>
        <w:tc>
          <w:tcPr>
            <w:tcW w:w="295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担当課</w:t>
            </w:r>
          </w:p>
        </w:tc>
        <w:tc>
          <w:tcPr>
            <w:tcW w:w="1845"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電話番号</w:t>
            </w:r>
          </w:p>
        </w:tc>
        <w:tc>
          <w:tcPr>
            <w:tcW w:w="410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住所</w:t>
            </w:r>
          </w:p>
        </w:tc>
      </w:tr>
      <w:tr>
        <w:trPr>
          <w:cantSplit/>
          <w:trHeight w:val="115" w:hRule="atLeast"/>
        </w:trPr>
        <w:tc>
          <w:tcPr>
            <w:tcW w:w="1418" w:type="dxa"/>
            <w:vAlign w:val="center"/>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5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w:t>
            </w:r>
          </w:p>
        </w:tc>
        <w:tc>
          <w:tcPr>
            <w:tcW w:w="1845"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4100" w:type="dxa"/>
            <w:shd w:val="clear" w:color="auto" w:fill="auto"/>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84" w:hRule="atLeast"/>
        </w:trPr>
        <w:tc>
          <w:tcPr>
            <w:tcW w:w="1418" w:type="dxa"/>
            <w:vAlign w:val="center"/>
          </w:tcPr>
          <w:p>
            <w:pPr>
              <w:pStyle w:val="0"/>
              <w:rPr>
                <w:rFonts w:hint="default"/>
                <w:sz w:val="22"/>
              </w:rPr>
            </w:pPr>
            <w:r>
              <w:rPr>
                <w:rFonts w:hint="eastAsia"/>
                <w:sz w:val="22"/>
              </w:rPr>
              <w:t>業務担当課</w:t>
            </w:r>
          </w:p>
        </w:tc>
        <w:tc>
          <w:tcPr>
            <w:tcW w:w="2950" w:type="dxa"/>
            <w:vAlign w:val="center"/>
          </w:tcPr>
          <w:p>
            <w:pPr>
              <w:pStyle w:val="0"/>
              <w:rPr>
                <w:rFonts w:hint="default"/>
                <w:sz w:val="22"/>
              </w:rPr>
            </w:pPr>
            <w:r>
              <w:rPr>
                <w:rFonts w:hint="eastAsia"/>
                <w:sz w:val="22"/>
              </w:rPr>
              <w:t>大崎市建設部建設課</w:t>
            </w:r>
          </w:p>
        </w:tc>
        <w:tc>
          <w:tcPr>
            <w:tcW w:w="1845" w:type="dxa"/>
            <w:vAlign w:val="center"/>
          </w:tcPr>
          <w:p>
            <w:pPr>
              <w:pStyle w:val="0"/>
              <w:jc w:val="left"/>
              <w:rPr>
                <w:rFonts w:hint="default"/>
                <w:color w:val="FF0000"/>
                <w:sz w:val="22"/>
              </w:rPr>
            </w:pPr>
            <w:r>
              <w:rPr>
                <w:rFonts w:hint="eastAsia" w:ascii="Mincho" w:hAnsi="Mincho" w:eastAsia="Mincho"/>
                <w:spacing w:val="25"/>
                <w:sz w:val="22"/>
              </w:rPr>
              <w:t>0229-23-2241</w:t>
            </w:r>
          </w:p>
        </w:tc>
        <w:tc>
          <w:tcPr>
            <w:tcW w:w="4100" w:type="dxa"/>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６　</w:t>
      </w:r>
      <w:r>
        <w:rPr>
          <w:rFonts w:hint="eastAsia" w:ascii="ＭＳ 明朝" w:hAnsi="ＭＳ 明朝" w:eastAsia="ＭＳ 明朝"/>
          <w:sz w:val="22"/>
        </w:rPr>
        <w:t>入札日程</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80"/>
        <w:gridCol w:w="4715"/>
      </w:tblGrid>
      <w:tr>
        <w:trPr>
          <w:trHeight w:val="70" w:hRule="atLeast"/>
        </w:trPr>
        <w:tc>
          <w:tcPr>
            <w:tcW w:w="1418" w:type="dxa"/>
            <w:vAlign w:val="top"/>
          </w:tcPr>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手続等</w:t>
            </w:r>
          </w:p>
        </w:tc>
        <w:tc>
          <w:tcPr>
            <w:tcW w:w="4180"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期間･期日･期限</w:t>
            </w:r>
          </w:p>
        </w:tc>
        <w:tc>
          <w:tcPr>
            <w:tcW w:w="4715"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場所</w:t>
            </w:r>
          </w:p>
        </w:tc>
      </w:tr>
      <w:tr>
        <w:trPr>
          <w:trHeight w:val="724" w:hRule="atLeast"/>
        </w:trPr>
        <w:tc>
          <w:tcPr>
            <w:tcW w:w="1418"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4180"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 xml:space="preserve"> 9</w:t>
            </w:r>
            <w:r>
              <w:rPr>
                <w:rFonts w:hint="eastAsia"/>
                <w:sz w:val="22"/>
              </w:rPr>
              <w:t>日（月）から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20</w:t>
            </w:r>
            <w:r>
              <w:rPr>
                <w:rFonts w:hint="eastAsia"/>
                <w:sz w:val="22"/>
              </w:rPr>
              <w:t>日（金）までの</w:t>
            </w:r>
          </w:p>
          <w:p>
            <w:pPr>
              <w:pStyle w:val="0"/>
              <w:rPr>
                <w:rFonts w:hint="default"/>
                <w:sz w:val="22"/>
              </w:rPr>
            </w:pPr>
            <w:r>
              <w:rPr>
                <w:rFonts w:hint="eastAsia"/>
                <w:sz w:val="22"/>
              </w:rPr>
              <w:t>午前</w:t>
            </w:r>
            <w:r>
              <w:rPr>
                <w:rFonts w:hint="eastAsia"/>
                <w:sz w:val="22"/>
              </w:rPr>
              <w:t>9</w:t>
            </w:r>
            <w:r>
              <w:rPr>
                <w:rFonts w:hint="eastAsia"/>
                <w:sz w:val="22"/>
              </w:rPr>
              <w:t>時から午後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r>
        <w:trPr>
          <w:trHeight w:val="633" w:hRule="atLeast"/>
        </w:trPr>
        <w:tc>
          <w:tcPr>
            <w:tcW w:w="1418" w:type="dxa"/>
            <w:vAlign w:val="top"/>
          </w:tcPr>
          <w:p>
            <w:pPr>
              <w:pStyle w:val="0"/>
              <w:rPr>
                <w:rFonts w:hint="default"/>
                <w:sz w:val="22"/>
              </w:rPr>
            </w:pPr>
            <w:r>
              <w:rPr>
                <w:rFonts w:hint="eastAsia"/>
                <w:sz w:val="22"/>
              </w:rPr>
              <w:t>質問の受付</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 xml:space="preserve"> 9</w:t>
            </w:r>
            <w:r>
              <w:rPr>
                <w:rFonts w:hint="eastAsia"/>
                <w:sz w:val="22"/>
              </w:rPr>
              <w:t>日（月）午前</w:t>
            </w:r>
            <w:r>
              <w:rPr>
                <w:rFonts w:hint="eastAsia"/>
                <w:sz w:val="22"/>
              </w:rPr>
              <w:t>9</w:t>
            </w:r>
            <w:r>
              <w:rPr>
                <w:rFonts w:hint="eastAsia"/>
                <w:sz w:val="22"/>
              </w:rPr>
              <w:t>時から</w:t>
            </w:r>
          </w:p>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13</w:t>
            </w:r>
            <w:r>
              <w:rPr>
                <w:rFonts w:hint="eastAsia"/>
                <w:sz w:val="22"/>
              </w:rPr>
              <w:t>日（金）午後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大崎市役所本庁舎４階　</w:t>
            </w:r>
            <w:r>
              <w:rPr>
                <w:rFonts w:hint="default"/>
                <w:sz w:val="22"/>
              </w:rPr>
              <w:t>財政課</w:t>
            </w:r>
          </w:p>
        </w:tc>
      </w:tr>
      <w:tr>
        <w:trPr>
          <w:trHeight w:val="535" w:hRule="atLeast"/>
        </w:trPr>
        <w:tc>
          <w:tcPr>
            <w:tcW w:w="1418" w:type="dxa"/>
            <w:vAlign w:val="top"/>
          </w:tcPr>
          <w:p>
            <w:pPr>
              <w:pStyle w:val="0"/>
              <w:rPr>
                <w:rFonts w:hint="default"/>
                <w:sz w:val="22"/>
              </w:rPr>
            </w:pPr>
            <w:r>
              <w:rPr>
                <w:rFonts w:hint="eastAsia"/>
                <w:sz w:val="22"/>
              </w:rPr>
              <w:t>質問の回答</w:t>
            </w:r>
          </w:p>
        </w:tc>
        <w:tc>
          <w:tcPr>
            <w:tcW w:w="4180" w:type="dxa"/>
            <w:vAlign w:val="top"/>
          </w:tcPr>
          <w:p>
            <w:pPr>
              <w:pStyle w:val="0"/>
              <w:rPr>
                <w:rFonts w:hint="default"/>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6</w:t>
            </w:r>
            <w:r>
              <w:rPr>
                <w:rFonts w:hint="eastAsia"/>
                <w:color w:val="000000" w:themeColor="text1"/>
                <w:sz w:val="22"/>
              </w:rPr>
              <w:t>月</w:t>
            </w:r>
            <w:r>
              <w:rPr>
                <w:rFonts w:hint="eastAsia"/>
                <w:color w:val="000000" w:themeColor="text1"/>
                <w:sz w:val="22"/>
              </w:rPr>
              <w:t>17</w:t>
            </w:r>
            <w:r>
              <w:rPr>
                <w:rFonts w:hint="eastAsia"/>
                <w:color w:val="000000" w:themeColor="text1"/>
                <w:sz w:val="22"/>
              </w:rPr>
              <w:t>日（火）午後</w:t>
            </w:r>
            <w:r>
              <w:rPr>
                <w:rFonts w:hint="eastAsia"/>
                <w:color w:val="000000" w:themeColor="text1"/>
                <w:sz w:val="22"/>
              </w:rPr>
              <w:t>4</w:t>
            </w:r>
            <w:r>
              <w:rPr>
                <w:rFonts w:hint="eastAsia"/>
                <w:color w:val="000000" w:themeColor="text1"/>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w:t>
            </w:r>
            <w:r>
              <w:rPr>
                <w:rFonts w:hint="default"/>
                <w:sz w:val="22"/>
              </w:rPr>
              <w:t>市政情報センター</w:t>
            </w:r>
          </w:p>
          <w:p>
            <w:pPr>
              <w:pStyle w:val="0"/>
              <w:rPr>
                <w:rFonts w:hint="default"/>
                <w:sz w:val="22"/>
              </w:rPr>
            </w:pPr>
            <w:r>
              <w:rPr>
                <w:rFonts w:hint="eastAsia"/>
                <w:sz w:val="22"/>
              </w:rPr>
              <w:t>及び大崎市公式ウェブサイト</w:t>
            </w:r>
          </w:p>
        </w:tc>
      </w:tr>
      <w:tr>
        <w:trPr>
          <w:trHeight w:val="612" w:hRule="atLeast"/>
        </w:trPr>
        <w:tc>
          <w:tcPr>
            <w:tcW w:w="1418"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23</w:t>
            </w:r>
            <w:r>
              <w:rPr>
                <w:rFonts w:hint="eastAsia"/>
                <w:sz w:val="22"/>
              </w:rPr>
              <w:t>日（月）</w:t>
            </w:r>
          </w:p>
          <w:p>
            <w:pPr>
              <w:pStyle w:val="0"/>
              <w:rPr>
                <w:rFonts w:hint="default"/>
                <w:b w:val="1"/>
                <w:sz w:val="22"/>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715"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0" w:hRule="atLeast"/>
        </w:trPr>
        <w:tc>
          <w:tcPr>
            <w:tcW w:w="1418" w:type="dxa"/>
            <w:vAlign w:val="top"/>
          </w:tcPr>
          <w:p>
            <w:pPr>
              <w:pStyle w:val="0"/>
              <w:rPr>
                <w:rFonts w:hint="default"/>
                <w:sz w:val="22"/>
              </w:rPr>
            </w:pPr>
            <w:r>
              <w:rPr>
                <w:rFonts w:hint="eastAsia"/>
                <w:sz w:val="22"/>
              </w:rPr>
              <w:t>開札</w:t>
            </w:r>
          </w:p>
        </w:tc>
        <w:tc>
          <w:tcPr>
            <w:tcW w:w="4180"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6</w:t>
            </w:r>
            <w:r>
              <w:rPr>
                <w:rFonts w:hint="eastAsia"/>
                <w:color w:val="000000" w:themeColor="text1"/>
                <w:sz w:val="22"/>
              </w:rPr>
              <w:t>月</w:t>
            </w:r>
            <w:r>
              <w:rPr>
                <w:rFonts w:hint="eastAsia"/>
                <w:color w:val="000000" w:themeColor="text1"/>
                <w:sz w:val="22"/>
              </w:rPr>
              <w:t>25</w:t>
            </w:r>
            <w:r>
              <w:rPr>
                <w:rFonts w:hint="eastAsia"/>
                <w:color w:val="000000" w:themeColor="text1"/>
                <w:sz w:val="22"/>
              </w:rPr>
              <w:t>日（水）</w:t>
            </w:r>
          </w:p>
          <w:p>
            <w:pPr>
              <w:pStyle w:val="0"/>
              <w:rPr>
                <w:rFonts w:hint="default"/>
                <w:sz w:val="22"/>
              </w:rPr>
            </w:pPr>
            <w:r>
              <w:rPr>
                <w:rFonts w:hint="eastAsia"/>
                <w:sz w:val="22"/>
              </w:rPr>
              <w:t>午前</w:t>
            </w:r>
            <w:r>
              <w:rPr>
                <w:rFonts w:hint="eastAsia"/>
                <w:sz w:val="22"/>
              </w:rPr>
              <w:t>11</w:t>
            </w:r>
            <w:r>
              <w:rPr>
                <w:rFonts w:hint="eastAsia"/>
                <w:sz w:val="22"/>
              </w:rPr>
              <w:t>時</w:t>
            </w:r>
            <w:r>
              <w:rPr>
                <w:rFonts w:hint="eastAsia"/>
                <w:sz w:val="22"/>
              </w:rPr>
              <w:t>1</w:t>
            </w:r>
            <w:bookmarkStart w:id="0" w:name="_GoBack"/>
            <w:bookmarkEnd w:id="0"/>
            <w:r>
              <w:rPr>
                <w:rFonts w:hint="eastAsia"/>
                <w:sz w:val="22"/>
              </w:rPr>
              <w:t>0</w:t>
            </w:r>
            <w:r>
              <w:rPr>
                <w:rFonts w:hint="eastAsia"/>
                <w:sz w:val="22"/>
              </w:rPr>
              <w:t>分</w:t>
            </w:r>
            <w:r>
              <w:rPr>
                <w:rFonts w:hint="default"/>
                <w:sz w:val="22"/>
              </w:rPr>
              <w:t>から</w:t>
            </w:r>
          </w:p>
        </w:tc>
        <w:tc>
          <w:tcPr>
            <w:tcW w:w="4715"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大崎市古川七日町１番１号</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大崎市役所本庁舎３階</w:t>
            </w:r>
            <w:r>
              <w:rPr>
                <w:rFonts w:hint="eastAsia" w:asciiTheme="minorEastAsia" w:hAnsiTheme="minorEastAsia" w:eastAsiaTheme="minorEastAsia"/>
                <w:sz w:val="22"/>
              </w:rPr>
              <w:t>301</w:t>
            </w:r>
            <w:r>
              <w:rPr>
                <w:rFonts w:hint="eastAsia" w:asciiTheme="minorEastAsia" w:hAnsiTheme="minorEastAsia" w:eastAsiaTheme="minorEastAsia"/>
                <w:sz w:val="22"/>
              </w:rPr>
              <w:t>会議室</w:t>
            </w:r>
          </w:p>
        </w:tc>
      </w:tr>
      <w:tr>
        <w:trPr>
          <w:trHeight w:val="70" w:hRule="atLeast"/>
        </w:trPr>
        <w:tc>
          <w:tcPr>
            <w:tcW w:w="1418"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4180" w:type="dxa"/>
            <w:vAlign w:val="top"/>
          </w:tcPr>
          <w:p>
            <w:pPr>
              <w:pStyle w:val="0"/>
              <w:rPr>
                <w:rFonts w:hint="default"/>
                <w:sz w:val="22"/>
              </w:rPr>
            </w:pPr>
            <w:r>
              <w:rPr>
                <w:rFonts w:hint="eastAsia"/>
                <w:sz w:val="22"/>
              </w:rPr>
              <w:t>落札決定後に公表</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　　</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入札執行者から開札後入札参加確認書類の提出を求められた場合は，下記の書類を提出す</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ること。</w:t>
      </w:r>
    </w:p>
    <w:tbl>
      <w:tblPr>
        <w:tblStyle w:val="11"/>
        <w:tblpPr w:leftFromText="142" w:rightFromText="142" w:topFromText="0" w:bottomFromText="0" w:vertAnchor="text" w:horzAnchor="text" w:tblpX="117" w:tblpY="29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397"/>
        <w:gridCol w:w="1752"/>
      </w:tblGrid>
      <w:tr>
        <w:trPr>
          <w:trHeight w:val="370" w:hRule="atLeast"/>
        </w:trPr>
        <w:tc>
          <w:tcPr>
            <w:tcW w:w="839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（１）配置技術者に関する調書　　　　　　　　　　　　　　　　　</w:t>
            </w:r>
          </w:p>
        </w:tc>
        <w:tc>
          <w:tcPr>
            <w:tcW w:w="1752" w:type="dxa"/>
            <w:tcBorders>
              <w:top w:val="nil"/>
              <w:left w:val="nil"/>
              <w:bottom w:val="nil"/>
              <w:right w:val="nil"/>
              <w:tl2br w:val="none" w:color="auto" w:sz="0" w:space="0"/>
              <w:tr2bl w:val="none" w:color="auto" w:sz="0" w:space="0"/>
            </w:tcBorders>
            <w:vAlign w:val="top"/>
          </w:tcPr>
          <w:p>
            <w:pPr>
              <w:pStyle w:val="0"/>
              <w:ind w:leftChars="0" w:firstLine="0" w:firstLineChars="0"/>
              <w:rPr>
                <w:rFonts w:hint="eastAsia"/>
                <w:sz w:val="22"/>
              </w:rPr>
            </w:pPr>
            <w:r>
              <w:rPr>
                <w:rFonts w:hint="eastAsia" w:asciiTheme="minorEastAsia" w:hAnsiTheme="minorEastAsia" w:eastAsiaTheme="minorEastAsia"/>
                <w:sz w:val="22"/>
              </w:rPr>
              <w:t>１部</w:t>
            </w:r>
          </w:p>
        </w:tc>
      </w:tr>
      <w:tr>
        <w:trPr>
          <w:trHeight w:val="370" w:hRule="atLeast"/>
        </w:trPr>
        <w:tc>
          <w:tcPr>
            <w:tcW w:w="839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（２）配置技術者の資格証の写し　　　　　　　　　　　　　　　　</w:t>
            </w:r>
          </w:p>
        </w:tc>
        <w:tc>
          <w:tcPr>
            <w:tcW w:w="1752" w:type="dxa"/>
            <w:tcBorders>
              <w:top w:val="nil"/>
              <w:left w:val="nil"/>
              <w:bottom w:val="nil"/>
              <w:right w:val="nil"/>
              <w:tl2br w:val="none" w:color="auto" w:sz="0" w:space="0"/>
              <w:tr2bl w:val="none" w:color="auto" w:sz="0" w:space="0"/>
            </w:tcBorders>
            <w:vAlign w:val="top"/>
          </w:tcPr>
          <w:p>
            <w:pPr>
              <w:pStyle w:val="0"/>
              <w:ind w:leftChars="0" w:firstLine="0" w:firstLineChars="0"/>
              <w:rPr>
                <w:rFonts w:hint="eastAsia"/>
                <w:sz w:val="22"/>
              </w:rPr>
            </w:pPr>
            <w:r>
              <w:rPr>
                <w:rFonts w:hint="eastAsia" w:asciiTheme="minorEastAsia" w:hAnsiTheme="minorEastAsia" w:eastAsiaTheme="minorEastAsia"/>
                <w:sz w:val="22"/>
              </w:rPr>
              <w:t>１部</w:t>
            </w:r>
          </w:p>
        </w:tc>
      </w:tr>
      <w:tr>
        <w:trPr>
          <w:trHeight w:val="370" w:hRule="atLeast"/>
        </w:trPr>
        <w:tc>
          <w:tcPr>
            <w:tcW w:w="839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（３）管理技術者等との雇用関係が確認できる書類　　　　　　　　</w:t>
            </w:r>
          </w:p>
        </w:tc>
        <w:tc>
          <w:tcPr>
            <w:tcW w:w="1752" w:type="dxa"/>
            <w:tcBorders>
              <w:top w:val="nil"/>
              <w:left w:val="nil"/>
              <w:bottom w:val="nil"/>
              <w:right w:val="nil"/>
              <w:tl2br w:val="none" w:color="auto" w:sz="0" w:space="0"/>
              <w:tr2bl w:val="none" w:color="auto" w:sz="0" w:space="0"/>
            </w:tcBorders>
            <w:vAlign w:val="top"/>
          </w:tcPr>
          <w:p>
            <w:pPr>
              <w:pStyle w:val="0"/>
              <w:ind w:leftChars="0" w:firstLine="0" w:firstLineChars="0"/>
              <w:rPr>
                <w:rFonts w:hint="eastAsia"/>
                <w:sz w:val="22"/>
              </w:rPr>
            </w:pPr>
            <w:r>
              <w:rPr>
                <w:rFonts w:hint="eastAsia" w:asciiTheme="minorEastAsia" w:hAnsiTheme="minorEastAsia" w:eastAsiaTheme="minorEastAsia"/>
                <w:sz w:val="22"/>
              </w:rPr>
              <w:t>１部</w:t>
            </w:r>
          </w:p>
        </w:tc>
      </w:tr>
      <w:tr>
        <w:trPr>
          <w:trHeight w:val="370" w:hRule="atLeast"/>
        </w:trPr>
        <w:tc>
          <w:tcPr>
            <w:tcW w:w="839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（４）大崎市競争入札参加資格承認通知書の写し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839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（５）その他入札執行者が入札参加資格確認のため必要と認めた書類</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8397"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（６）委任状（代表者以外の者が，上記の書類を提出する場合）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bl>
    <w:p>
      <w:pPr>
        <w:pStyle w:val="0"/>
        <w:kinsoku w:val="0"/>
        <w:wordWrap w:val="0"/>
        <w:spacing w:line="358" w:lineRule="exact"/>
        <w:ind w:left="220" w:leftChars="100" w:firstLine="230" w:firstLineChars="1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９　その他</w:t>
      </w:r>
    </w:p>
    <w:p>
      <w:pPr>
        <w:pStyle w:val="0"/>
        <w:kinsoku w:val="0"/>
        <w:wordWrap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1120" w:leftChars="300" w:hanging="460" w:hangingChars="200"/>
        <w:rPr>
          <w:rFonts w:hint="default" w:ascii="ＭＳ 明朝" w:hAnsi="ＭＳ 明朝" w:eastAsia="ＭＳ 明朝"/>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left="671" w:leftChars="200" w:hanging="231" w:hangingChars="1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（４）再度入札に参加する者は，次の書類を持参して立会うものとする。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入札書</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（２）その他不明の点については，大崎市総務部財政課入札契約担当（電話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spacing w:line="360" w:lineRule="auto"/>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spacing w:line="360" w:lineRule="auto"/>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spacing w:line="360" w:lineRule="auto"/>
        <w:rPr>
          <w:rFonts w:hint="default" w:asciiTheme="minorEastAsia" w:hAnsiTheme="minorEastAsia" w:eastAsiaTheme="minorEastAsia"/>
          <w:sz w:val="24"/>
        </w:rPr>
      </w:pPr>
    </w:p>
    <w:p>
      <w:pPr>
        <w:pStyle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1"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1;"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spacing w:line="360" w:lineRule="auto"/>
        <w:rPr>
          <w:rFonts w:hint="default" w:asciiTheme="minorEastAsia" w:hAnsiTheme="minorEastAsia" w:eastAsiaTheme="minorEastAsia"/>
          <w:sz w:val="24"/>
        </w:rPr>
      </w:pP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spacing w:line="360" w:lineRule="auto"/>
        <w:ind w:right="928" w:firstLine="3390" w:firstLineChars="1294"/>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spacing w:line="360" w:lineRule="auto"/>
        <w:ind w:right="928"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spacing w:line="360" w:lineRule="auto"/>
        <w:ind w:left="2746"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0" behindDoc="0" locked="0" layoutInCell="1" hidden="0" allowOverlap="1">
                <wp:simplePos x="0" y="0"/>
                <wp:positionH relativeFrom="column">
                  <wp:posOffset>1518920</wp:posOffset>
                </wp:positionH>
                <wp:positionV relativeFrom="paragraph">
                  <wp:posOffset>59690</wp:posOffset>
                </wp:positionV>
                <wp:extent cx="180975" cy="89408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89408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7pt;mso-position-vertical-relative:text;mso-position-horizontal-relative:text;position:absolute;height:70.400000000000006pt;mso-wrap-distance-top:0pt;width:14.25pt;mso-wrap-distance-left:9pt;margin-left:119.6pt;z-index:10;"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spacing w:line="360" w:lineRule="auto"/>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widowControl w:val="1"/>
        <w:autoSpaceDE w:val="1"/>
        <w:autoSpaceDN w:val="1"/>
        <w:adjustRightInd w:val="1"/>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8" behindDoc="0" locked="0" layoutInCell="1" hidden="0" allowOverlap="1">
                <wp:simplePos x="0" y="0"/>
                <wp:positionH relativeFrom="column">
                  <wp:posOffset>4537710</wp:posOffset>
                </wp:positionH>
                <wp:positionV relativeFrom="paragraph">
                  <wp:posOffset>37465</wp:posOffset>
                </wp:positionV>
                <wp:extent cx="1746250" cy="1095375"/>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10953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2.95pt;mso-position-vertical-relative:text;mso-position-horizontal-relative:text;v-text-anchor:top;position:absolute;height:86.25pt;mso-wrap-distance-top:0pt;width:137.5pt;mso-wrap-distance-left:9pt;margin-left:357.3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ascii="ＭＳ 明朝" w:hAnsi="ＭＳ 明朝" w:eastAsia="ＭＳ 明朝"/>
          <w:sz w:val="21"/>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rPr>
        <mc:AlternateContent>
          <mc:Choice Requires="wps">
            <w:drawing>
              <wp:anchor distT="0" distB="0" distL="114300" distR="114300" simplePos="0" relativeHeight="7" behindDoc="0" locked="0" layoutInCell="1" hidden="0" allowOverlap="1">
                <wp:simplePos x="0" y="0"/>
                <wp:positionH relativeFrom="column">
                  <wp:posOffset>4261485</wp:posOffset>
                </wp:positionH>
                <wp:positionV relativeFrom="paragraph">
                  <wp:posOffset>102235</wp:posOffset>
                </wp:positionV>
                <wp:extent cx="1746250" cy="149542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49542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8.0500000000000007pt;mso-position-vertical-relative:text;mso-position-horizontal-relative:text;v-text-anchor:top;position:absolute;height:117.75pt;mso-wrap-distance-top:0pt;width:137.5pt;mso-wrap-distance-left:9pt;margin-left:335.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8.4pt" to="297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overflowPunct w:val="0"/>
        <w:spacing w:line="360" w:lineRule="auto"/>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管　理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照　査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Chars="0" w:firstLine="690" w:firstLineChars="300"/>
        <w:rPr>
          <w:rFonts w:hint="default" w:ascii="ＭＳ 明朝" w:hAnsi="ＭＳ 明朝" w:eastAsia="ＭＳ 明朝"/>
          <w:sz w:val="21"/>
        </w:rPr>
      </w:pPr>
      <w:r>
        <w:rPr>
          <w:rFonts w:hint="eastAsia" w:ascii="ＭＳ 明朝" w:hAnsi="ＭＳ 明朝" w:eastAsia="ＭＳ 明朝"/>
          <w:sz w:val="21"/>
        </w:rPr>
        <w:t>注１　業務内容の欄には，公告において明示した類似業務の基準について的確に</w:t>
      </w:r>
    </w:p>
    <w:p>
      <w:pPr>
        <w:pStyle w:val="0"/>
        <w:wordWrap w:val="0"/>
        <w:spacing w:before="136" w:beforeLines="50" w:beforeAutospacing="0" w:line="260" w:lineRule="exact"/>
        <w:ind w:right="887" w:rightChars="403"/>
        <w:rPr>
          <w:rFonts w:hint="default" w:ascii="ＭＳ 明朝" w:hAnsi="ＭＳ 明朝" w:eastAsia="ＭＳ 明朝"/>
          <w:sz w:val="21"/>
        </w:rPr>
      </w:pPr>
      <w:r>
        <w:rPr>
          <w:rFonts w:hint="eastAsia" w:ascii="ＭＳ 明朝" w:hAnsi="ＭＳ 明朝" w:eastAsia="ＭＳ 明朝"/>
          <w:sz w:val="21"/>
        </w:rPr>
        <w:t>　　　　　　判断できる必要最小限の具体的項目を記入してください。</w:t>
      </w:r>
    </w:p>
    <w:p>
      <w:pPr>
        <w:pStyle w:val="0"/>
        <w:wordWrap w:val="0"/>
        <w:spacing w:before="136" w:beforeLines="50" w:beforeAutospacing="0" w:line="260" w:lineRule="exact"/>
        <w:ind w:right="887" w:rightChars="403" w:firstLine="690" w:firstLineChars="300"/>
        <w:rPr>
          <w:rFonts w:hint="default" w:ascii="ＭＳ 明朝" w:hAnsi="ＭＳ 明朝" w:eastAsia="ＭＳ 明朝"/>
          <w:sz w:val="21"/>
        </w:rPr>
      </w:pPr>
      <w:r>
        <w:rPr>
          <w:rFonts w:hint="eastAsia" w:ascii="ＭＳ 明朝" w:hAnsi="ＭＳ 明朝" w:eastAsia="ＭＳ 明朝"/>
          <w:sz w:val="21"/>
        </w:rPr>
        <w:t>注２　免許証等の写しを添付してください。</w:t>
      </w:r>
    </w:p>
    <w:p>
      <w:pPr>
        <w:pStyle w:val="0"/>
        <w:wordWrap w:val="0"/>
        <w:spacing w:line="260" w:lineRule="exact"/>
        <w:ind w:right="-297" w:rightChars="-135"/>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jc w:val="center"/>
        <w:rPr>
          <w:rFonts w:hint="default"/>
          <w:color w:val="000000" w:themeColor="text1"/>
          <w:sz w:val="24"/>
        </w:rPr>
      </w:pPr>
    </w:p>
    <w:p>
      <w:pPr>
        <w:pStyle w:val="0"/>
        <w:jc w:val="center"/>
        <w:rPr>
          <w:rFonts w:hint="default"/>
          <w:color w:val="000000" w:themeColor="text1"/>
          <w:sz w:val="24"/>
        </w:rPr>
      </w:pPr>
    </w:p>
    <w:p>
      <w:pPr>
        <w:pStyle w:val="0"/>
        <w:jc w:val="center"/>
        <w:rPr>
          <w:rFonts w:hint="default"/>
          <w:color w:val="000000" w:themeColor="text1"/>
          <w:sz w:val="24"/>
        </w:rPr>
      </w:pPr>
      <w:r>
        <w:rPr>
          <w:rFonts w:hint="eastAsia"/>
          <w:color w:val="000000" w:themeColor="text1"/>
          <w:spacing w:val="261"/>
          <w:sz w:val="24"/>
          <w:fitText w:val="1765" w:id="2"/>
        </w:rPr>
        <w:t>経歴</w:t>
      </w:r>
      <w:r>
        <w:rPr>
          <w:rFonts w:hint="eastAsia"/>
          <w:color w:val="000000" w:themeColor="text1"/>
          <w:spacing w:val="0"/>
          <w:sz w:val="24"/>
          <w:fitText w:val="1765" w:id="2"/>
        </w:rPr>
        <w:t>書</w:t>
      </w: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3"/>
        </w:rPr>
        <w:t>本籍</w:t>
      </w:r>
      <w:r>
        <w:rPr>
          <w:rFonts w:hint="eastAsia"/>
          <w:color w:val="000000" w:themeColor="text1"/>
          <w:spacing w:val="0"/>
          <w:fitText w:val="1140" w:id="3"/>
        </w:rPr>
        <w:t>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4"/>
        </w:rPr>
        <w:t>現住</w:t>
      </w:r>
      <w:r>
        <w:rPr>
          <w:rFonts w:hint="eastAsia"/>
          <w:color w:val="000000" w:themeColor="text1"/>
          <w:spacing w:val="0"/>
          <w:fitText w:val="1140" w:id="4"/>
        </w:rPr>
        <w:t>所</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5"/>
        </w:rPr>
        <w:t>氏</w:t>
      </w:r>
      <w:r>
        <w:rPr>
          <w:rFonts w:hint="eastAsia"/>
          <w:color w:val="000000" w:themeColor="text1"/>
          <w:spacing w:val="0"/>
          <w:fitText w:val="1140" w:id="5"/>
        </w:rPr>
        <w:t>名</w:t>
      </w:r>
      <w:r>
        <w:rPr>
          <w:rFonts w:hint="eastAsia"/>
          <w:color w:val="000000" w:themeColor="text1"/>
        </w:rPr>
        <w:t xml:space="preserve">                                       </w:t>
      </w:r>
      <w:r>
        <w:rPr>
          <w:rFonts w:hint="eastAsia"/>
          <w:color w:val="000000" w:themeColor="text1"/>
          <w:sz w:val="18"/>
        </w:rPr>
        <w:t>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69" w:firstLineChars="131"/>
        <w:rPr>
          <w:rFonts w:hint="default"/>
          <w:color w:val="000000" w:themeColor="text1"/>
        </w:rPr>
      </w:pPr>
      <w:r>
        <w:rPr>
          <w:rFonts w:hint="eastAsia"/>
          <w:color w:val="000000" w:themeColor="text1"/>
          <w:spacing w:val="56"/>
          <w:fitText w:val="1140" w:id="6"/>
        </w:rPr>
        <w:t>生年月</w:t>
      </w:r>
      <w:r>
        <w:rPr>
          <w:rFonts w:hint="eastAsia"/>
          <w:color w:val="000000" w:themeColor="text1"/>
          <w:spacing w:val="2"/>
          <w:fitText w:val="1140" w:id="6"/>
        </w:rPr>
        <w:t>日</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歳）</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7"/>
        </w:rPr>
        <w:t>学</w:t>
      </w:r>
      <w:r>
        <w:rPr>
          <w:rFonts w:hint="eastAsia"/>
          <w:color w:val="000000" w:themeColor="text1"/>
          <w:spacing w:val="0"/>
          <w:fitText w:val="1140" w:id="7"/>
        </w:rPr>
        <w:t>歴</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最終学歴</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8"/>
        </w:rPr>
        <w:t>資</w:t>
      </w:r>
      <w:r>
        <w:rPr>
          <w:rFonts w:hint="eastAsia"/>
          <w:color w:val="000000" w:themeColor="text1"/>
          <w:spacing w:val="0"/>
          <w:fitText w:val="1140" w:id="8"/>
        </w:rPr>
        <w:t>格</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法令による免許及び登録番号</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9"/>
        </w:rPr>
        <w:t>職</w:t>
      </w:r>
      <w:r>
        <w:rPr>
          <w:rFonts w:hint="eastAsia"/>
          <w:color w:val="000000" w:themeColor="text1"/>
          <w:spacing w:val="0"/>
          <w:fitText w:val="1140" w:id="9"/>
        </w:rPr>
        <w:t>歴</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に入社）</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81" w:firstLineChars="224"/>
        <w:rPr>
          <w:rFonts w:hint="default"/>
          <w:color w:val="000000" w:themeColor="text1"/>
        </w:rPr>
      </w:pPr>
      <w:r>
        <w:rPr>
          <w:rFonts w:hint="eastAsia"/>
          <w:color w:val="000000" w:themeColor="text1"/>
          <w:spacing w:val="0"/>
          <w:w w:val="99"/>
          <w:fitText w:val="1190" w:id="10"/>
        </w:rPr>
        <w:t>実務経験年</w:t>
      </w:r>
      <w:r>
        <w:rPr>
          <w:rFonts w:hint="eastAsia"/>
          <w:color w:val="000000" w:themeColor="text1"/>
          <w:spacing w:val="4"/>
          <w:w w:val="99"/>
          <w:fitText w:val="1190" w:id="10"/>
        </w:rPr>
        <w:t>数</w:t>
      </w:r>
    </w:p>
    <w:p>
      <w:pPr>
        <w:pStyle w:val="19"/>
        <w:tabs>
          <w:tab w:val="clear" w:pos="4252"/>
          <w:tab w:val="clear" w:pos="8504"/>
        </w:tabs>
        <w:snapToGrid w:val="1"/>
        <w:ind w:firstLine="493" w:firstLineChars="224"/>
        <w:rPr>
          <w:rFonts w:hint="default"/>
          <w:color w:val="000000" w:themeColor="text1"/>
        </w:rPr>
      </w:pPr>
    </w:p>
    <w:p>
      <w:pPr>
        <w:pStyle w:val="19"/>
        <w:tabs>
          <w:tab w:val="clear" w:pos="4252"/>
          <w:tab w:val="clear" w:pos="8504"/>
        </w:tabs>
        <w:snapToGrid w:val="1"/>
        <w:ind w:firstLine="393" w:firstLineChars="131"/>
        <w:rPr>
          <w:rFonts w:hint="default"/>
          <w:color w:val="000000" w:themeColor="text1"/>
        </w:rPr>
      </w:pPr>
      <w:r>
        <w:rPr>
          <w:rFonts w:hint="eastAsia"/>
          <w:color w:val="000000" w:themeColor="text1"/>
          <w:spacing w:val="65"/>
          <w:fitText w:val="1190" w:id="11"/>
        </w:rPr>
        <w:t>業務経</w:t>
      </w:r>
      <w:r>
        <w:rPr>
          <w:rFonts w:hint="eastAsia"/>
          <w:color w:val="000000" w:themeColor="text1"/>
          <w:spacing w:val="0"/>
          <w:fitText w:val="1190" w:id="11"/>
        </w:rPr>
        <w:t>歴</w:t>
      </w: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2"/>
              </w:rPr>
              <w:t>所在</w:t>
            </w:r>
            <w:r>
              <w:rPr>
                <w:rFonts w:hint="eastAsia" w:asciiTheme="minorEastAsia" w:hAnsiTheme="minorEastAsia" w:eastAsiaTheme="minorEastAsia"/>
                <w:spacing w:val="1"/>
                <w:sz w:val="22"/>
                <w:fitText w:val="1547" w:id="12"/>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13"/>
              </w:rPr>
              <w:t>商号又は名</w:t>
            </w:r>
            <w:r>
              <w:rPr>
                <w:rFonts w:hint="eastAsia" w:asciiTheme="minorEastAsia" w:hAnsiTheme="minorEastAsia" w:eastAsiaTheme="minorEastAsia"/>
                <w:spacing w:val="3"/>
                <w:sz w:val="22"/>
                <w:fitText w:val="1547" w:id="13"/>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14"/>
              </w:rPr>
              <w:t>契約番</w:t>
            </w:r>
            <w:r>
              <w:rPr>
                <w:rFonts w:hint="eastAsia" w:asciiTheme="minorEastAsia" w:hAnsiTheme="minorEastAsia" w:eastAsiaTheme="minorEastAsia"/>
                <w:spacing w:val="1"/>
                <w:sz w:val="22"/>
                <w:fitText w:val="1105" w:id="14"/>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15"/>
              </w:rPr>
              <w:t>契約</w:t>
            </w:r>
            <w:r>
              <w:rPr>
                <w:rFonts w:hint="eastAsia" w:asciiTheme="minorEastAsia" w:hAnsiTheme="minorEastAsia" w:eastAsiaTheme="minorEastAsia"/>
                <w:spacing w:val="0"/>
                <w:sz w:val="22"/>
                <w:fitText w:val="1105" w:id="15"/>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rPr>
        <w:t xml:space="preserve">   </w:t>
      </w: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rPr>
          <w:rFonts w:hint="default" w:asciiTheme="minorEastAsia" w:hAnsiTheme="minorEastAsia" w:eastAsiaTheme="minorEastAsia"/>
        </w:rPr>
        <w:sectPr>
          <w:footerReference r:id="rId5" w:type="default"/>
          <w:footnotePr>
            <w:numRestart w:val="eachSect"/>
          </w:footnotePr>
          <w:pgSz w:w="11906" w:h="16838"/>
          <w:pgMar w:top="850" w:right="567" w:bottom="709" w:left="1134" w:header="720" w:footer="561" w:gutter="0"/>
          <w:pgNumType w:start="1"/>
          <w:cols w:space="720"/>
          <w:textDirection w:val="lrTb"/>
          <w:docGrid w:type="linesAndChars" w:linePitch="272" w:charSpace="-6144"/>
        </w:sectPr>
      </w:pPr>
    </w:p>
    <w:p>
      <w:pPr>
        <w:pStyle w:val="0"/>
        <w:widowControl w:val="1"/>
        <w:autoSpaceDE w:val="1"/>
        <w:autoSpaceDN w:val="1"/>
        <w:adjustRightInd w:val="1"/>
        <w:spacing w:line="240" w:lineRule="auto"/>
        <w:rPr>
          <w:rFonts w:hint="default" w:asciiTheme="minorEastAsia" w:hAnsiTheme="minorEastAsia" w:eastAsiaTheme="minorEastAsia"/>
        </w:rPr>
      </w:pPr>
    </w:p>
    <w:sectPr>
      <w:footerReference r:id="rId6" w:type="default"/>
      <w:footnotePr>
        <w:numRestart w:val="eachSect"/>
      </w:footnotePr>
      <w:type w:val="continuous"/>
      <w:pgSz w:w="11906" w:h="16838"/>
      <w:pgMar w:top="851" w:right="1134" w:bottom="851" w:left="1134" w:header="720" w:footer="561"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74764731"/>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96869609"/>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205"/>
  <w:drawingGridVerticalSpacing w:val="369"/>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3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character" w:styleId="30" w:customStyle="1">
    <w:name w:val="フッター (文字)"/>
    <w:basedOn w:val="10"/>
    <w:next w:val="30"/>
    <w:link w:val="20"/>
    <w:uiPriority w:val="0"/>
    <w:rPr>
      <w:rFonts w:ascii="Mincho" w:hAnsi="Mincho" w:eastAsia="Mincho"/>
      <w:spacing w:val="25"/>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408</TotalTime>
  <Pages>12</Pages>
  <Words>61</Words>
  <Characters>5698</Characters>
  <Application>JUST Note</Application>
  <Lines>8504</Lines>
  <Paragraphs>349</Paragraphs>
  <Company>古川市</Company>
  <CharactersWithSpaces>6177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2025-05-12T01:05:54Z</cp:lastPrinted>
  <dcterms:created xsi:type="dcterms:W3CDTF">2022-08-25T04:53:00Z</dcterms:created>
  <dcterms:modified xsi:type="dcterms:W3CDTF">2025-05-26T04:20:38Z</dcterms:modified>
  <cp:revision>6</cp:revision>
</cp:coreProperties>
</file>