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1"/>
        </w:rPr>
      </w:pPr>
      <w:r>
        <w:rPr>
          <w:rFonts w:hint="eastAsia" w:ascii="ＭＳ 明朝" w:hAnsi="ＭＳ 明朝" w:eastAsia="ＭＳ 明朝"/>
          <w:sz w:val="21"/>
        </w:rPr>
        <w:t>大崎市公告</w:t>
      </w:r>
      <w:r>
        <w:rPr>
          <w:rFonts w:hint="eastAsia"/>
          <w:sz w:val="21"/>
        </w:rPr>
        <w:t>第３５７号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　</w:t>
      </w:r>
      <w:r>
        <w:rPr>
          <w:rFonts w:hint="eastAsia" w:ascii="ＭＳ 明朝" w:hAnsi="ＭＳ 明朝" w:eastAsia="ＭＳ 明朝"/>
          <w:sz w:val="21"/>
        </w:rPr>
        <w:t>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 xml:space="preserve"> 8</w:t>
      </w:r>
      <w:r>
        <w:rPr>
          <w:rFonts w:hint="eastAsia" w:ascii="ＭＳ 明朝" w:hAnsi="ＭＳ 明朝" w:eastAsia="ＭＳ 明朝"/>
          <w:sz w:val="21"/>
        </w:rPr>
        <w:t>月</w:t>
      </w:r>
      <w:r>
        <w:rPr>
          <w:rFonts w:hint="eastAsia" w:ascii="ＭＳ 明朝" w:hAnsi="ＭＳ 明朝" w:eastAsia="ＭＳ 明朝"/>
          <w:sz w:val="21"/>
        </w:rPr>
        <w:t xml:space="preserve"> 4</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050" w:leftChars="2750"/>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2025001016</w:t>
      </w:r>
    </w:p>
    <w:p>
      <w:pPr>
        <w:pStyle w:val="0"/>
        <w:kinsoku w:val="0"/>
        <w:spacing w:line="358" w:lineRule="exact"/>
        <w:ind w:left="229" w:leftChars="104" w:firstLine="460" w:firstLineChars="200"/>
        <w:rPr>
          <w:rFonts w:hint="default" w:ascii="ＭＳ 明朝" w:hAnsi="ＭＳ 明朝" w:eastAsia="ＭＳ 明朝"/>
          <w:sz w:val="21"/>
        </w:rPr>
      </w:pPr>
      <w:r>
        <w:rPr>
          <w:rFonts w:hint="eastAsia" w:ascii="ＭＳ 明朝" w:hAnsi="ＭＳ 明朝" w:eastAsia="ＭＳ 明朝"/>
          <w:sz w:val="21"/>
        </w:rPr>
        <w:t>件　　名　令和</w:t>
      </w:r>
      <w:r>
        <w:rPr>
          <w:rFonts w:hint="eastAsia" w:ascii="ＭＳ 明朝" w:hAnsi="ＭＳ 明朝" w:eastAsia="ＭＳ 明朝"/>
          <w:sz w:val="21"/>
        </w:rPr>
        <w:t>7</w:t>
      </w:r>
      <w:r>
        <w:rPr>
          <w:rFonts w:hint="eastAsia" w:ascii="ＭＳ 明朝" w:hAnsi="ＭＳ 明朝" w:eastAsia="ＭＳ 明朝"/>
          <w:sz w:val="21"/>
        </w:rPr>
        <w:t>年度</w:t>
      </w:r>
      <w:r>
        <w:rPr>
          <w:rFonts w:hint="eastAsia" w:ascii="ＭＳ 明朝" w:hAnsi="ＭＳ 明朝" w:eastAsia="ＭＳ 明朝"/>
          <w:sz w:val="21"/>
        </w:rPr>
        <w:t xml:space="preserve"> </w:t>
      </w:r>
      <w:r>
        <w:rPr>
          <w:rFonts w:hint="eastAsia" w:ascii="ＭＳ 明朝" w:hAnsi="ＭＳ 明朝" w:eastAsia="ＭＳ 明朝"/>
          <w:sz w:val="21"/>
        </w:rPr>
        <w:t>除雪グレーダ購入</w:t>
      </w:r>
      <w:r>
        <w:rPr>
          <w:rFonts w:hint="eastAsia" w:ascii="ＭＳ 明朝" w:hAnsi="ＭＳ 明朝" w:eastAsia="ＭＳ 明朝"/>
          <w:sz w:val="21"/>
        </w:rPr>
        <w:t>(3.1</w:t>
      </w:r>
      <w:r>
        <w:rPr>
          <w:rFonts w:hint="eastAsia" w:ascii="ＭＳ 明朝" w:hAnsi="ＭＳ 明朝" w:eastAsia="ＭＳ 明朝"/>
          <w:sz w:val="21"/>
        </w:rPr>
        <w:t>ｍ級</w:t>
      </w:r>
      <w:r>
        <w:rPr>
          <w:rFonts w:hint="eastAsia" w:ascii="ＭＳ 明朝" w:hAnsi="ＭＳ 明朝" w:eastAsia="ＭＳ 明朝"/>
          <w:sz w:val="21"/>
        </w:rPr>
        <w:t xml:space="preserve">) </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大崎市鳴子温泉字大畑</w:t>
      </w:r>
      <w:r>
        <w:rPr>
          <w:rFonts w:hint="eastAsia" w:ascii="ＭＳ 明朝" w:hAnsi="ＭＳ 明朝" w:eastAsia="ＭＳ 明朝"/>
          <w:sz w:val="21"/>
        </w:rPr>
        <w:t>77-10</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w:t>
      </w:r>
    </w:p>
    <w:p>
      <w:pPr>
        <w:pStyle w:val="0"/>
        <w:kinsoku w:val="0"/>
        <w:wordWrap w:val="0"/>
        <w:spacing w:line="358" w:lineRule="exact"/>
        <w:ind w:left="2125" w:right="-101" w:rightChars="-46" w:hanging="2125" w:hangingChars="924"/>
        <w:rPr>
          <w:rFonts w:hint="default" w:ascii="ＭＳ 明朝" w:hAnsi="ＭＳ 明朝" w:eastAsia="ＭＳ 明朝"/>
          <w:sz w:val="21"/>
        </w:rPr>
      </w:pPr>
      <w:r>
        <w:rPr>
          <w:rFonts w:hint="eastAsia" w:ascii="ＭＳ 明朝" w:hAnsi="ＭＳ 明朝" w:eastAsia="ＭＳ 明朝"/>
          <w:sz w:val="21"/>
        </w:rPr>
        <w:t>（４）概　　要</w:t>
      </w:r>
      <w:r>
        <w:rPr>
          <w:rFonts w:hint="eastAsia" w:ascii="ＭＳ 明朝" w:hAnsi="ＭＳ 明朝" w:eastAsia="ＭＳ 明朝"/>
          <w:sz w:val="21"/>
        </w:rPr>
        <w:t xml:space="preserve">  </w:t>
      </w:r>
    </w:p>
    <w:p>
      <w:pPr>
        <w:pStyle w:val="0"/>
        <w:kinsoku w:val="0"/>
        <w:wordWrap w:val="0"/>
        <w:spacing w:line="358" w:lineRule="exact"/>
        <w:ind w:left="0" w:leftChars="0" w:right="-101" w:rightChars="-46" w:firstLine="1610" w:firstLineChars="700"/>
        <w:rPr>
          <w:rFonts w:hint="default" w:ascii="ＭＳ 明朝" w:hAnsi="ＭＳ 明朝" w:eastAsia="ＭＳ 明朝"/>
          <w:sz w:val="21"/>
        </w:rPr>
      </w:pPr>
      <w:r>
        <w:rPr>
          <w:rFonts w:hint="eastAsia" w:ascii="ＭＳ 明朝" w:hAnsi="ＭＳ 明朝" w:eastAsia="ＭＳ 明朝"/>
          <w:sz w:val="21"/>
        </w:rPr>
        <w:t>除雪グレーダ</w:t>
      </w:r>
      <w:r>
        <w:rPr>
          <w:rFonts w:hint="eastAsia" w:ascii="ＭＳ 明朝" w:hAnsi="ＭＳ 明朝" w:eastAsia="ＭＳ 明朝"/>
          <w:sz w:val="21"/>
        </w:rPr>
        <w:t>(3.1</w:t>
      </w:r>
      <w:r>
        <w:rPr>
          <w:rFonts w:hint="eastAsia" w:ascii="ＭＳ 明朝" w:hAnsi="ＭＳ 明朝" w:eastAsia="ＭＳ 明朝"/>
          <w:sz w:val="21"/>
        </w:rPr>
        <w:t>ｍ級，雪寒機械仕様</w:t>
      </w:r>
      <w:r>
        <w:rPr>
          <w:rFonts w:hint="eastAsia" w:ascii="ＭＳ 明朝" w:hAnsi="ＭＳ 明朝" w:eastAsia="ＭＳ 明朝"/>
          <w:sz w:val="21"/>
        </w:rPr>
        <w:t>) 1</w:t>
      </w:r>
      <w:r>
        <w:rPr>
          <w:rFonts w:hint="eastAsia" w:ascii="ＭＳ 明朝" w:hAnsi="ＭＳ 明朝" w:eastAsia="ＭＳ 明朝"/>
          <w:sz w:val="21"/>
        </w:rPr>
        <w:t>台</w:t>
      </w:r>
    </w:p>
    <w:p>
      <w:pPr>
        <w:pStyle w:val="0"/>
        <w:kinsoku w:val="0"/>
        <w:wordWrap w:val="0"/>
        <w:spacing w:line="358" w:lineRule="exact"/>
        <w:ind w:left="0" w:leftChars="0" w:right="-101" w:rightChars="-46" w:firstLine="1610" w:firstLineChars="700"/>
        <w:rPr>
          <w:rFonts w:hint="eastAsia" w:ascii="ＭＳ 明朝" w:hAnsi="ＭＳ 明朝" w:eastAsia="ＭＳ 明朝"/>
          <w:sz w:val="21"/>
        </w:rPr>
      </w:pPr>
      <w:r>
        <w:rPr>
          <w:rFonts w:hint="eastAsia" w:ascii="ＭＳ 明朝" w:hAnsi="ＭＳ 明朝" w:eastAsia="ＭＳ 明朝"/>
          <w:sz w:val="21"/>
        </w:rPr>
        <w:t>・作業灯キャブマウント</w:t>
      </w:r>
    </w:p>
    <w:p>
      <w:pPr>
        <w:pStyle w:val="0"/>
        <w:kinsoku w:val="0"/>
        <w:wordWrap w:val="0"/>
        <w:spacing w:line="358" w:lineRule="exact"/>
        <w:ind w:left="0" w:leftChars="0" w:right="-101" w:rightChars="-46" w:firstLine="1610" w:firstLineChars="700"/>
        <w:rPr>
          <w:rFonts w:hint="eastAsia" w:ascii="ＭＳ 明朝" w:hAnsi="ＭＳ 明朝" w:eastAsia="ＭＳ 明朝"/>
          <w:sz w:val="21"/>
        </w:rPr>
      </w:pPr>
      <w:r>
        <w:rPr>
          <w:rFonts w:hint="eastAsia" w:ascii="ＭＳ 明朝" w:hAnsi="ＭＳ 明朝" w:eastAsia="ＭＳ 明朝"/>
          <w:sz w:val="21"/>
        </w:rPr>
        <w:t>・重量証明書・試験成績書</w:t>
      </w:r>
    </w:p>
    <w:p>
      <w:pPr>
        <w:pStyle w:val="0"/>
        <w:kinsoku w:val="0"/>
        <w:wordWrap w:val="0"/>
        <w:spacing w:line="358" w:lineRule="exact"/>
        <w:ind w:left="0" w:leftChars="0" w:right="-101" w:rightChars="-46" w:firstLine="1610" w:firstLineChars="700"/>
        <w:rPr>
          <w:rFonts w:hint="default" w:ascii="ＭＳ 明朝" w:hAnsi="ＭＳ 明朝" w:eastAsia="ＭＳ 明朝"/>
          <w:sz w:val="21"/>
        </w:rPr>
      </w:pPr>
      <w:r>
        <w:rPr>
          <w:rFonts w:hint="eastAsia" w:ascii="ＭＳ 明朝" w:hAnsi="ＭＳ 明朝" w:eastAsia="ＭＳ 明朝"/>
          <w:sz w:val="21"/>
        </w:rPr>
        <w:t>・白帯・紅白トレードマーク・ブレード塗装</w:t>
      </w:r>
    </w:p>
    <w:p>
      <w:pPr>
        <w:pStyle w:val="0"/>
        <w:kinsoku w:val="0"/>
        <w:wordWrap w:val="0"/>
        <w:spacing w:line="358" w:lineRule="exact"/>
        <w:ind w:right="-101" w:rightChars="-46"/>
        <w:rPr>
          <w:rFonts w:hint="default" w:ascii="ＭＳ 明朝" w:hAnsi="ＭＳ 明朝" w:eastAsia="ＭＳ 明朝"/>
          <w:sz w:val="21"/>
        </w:rPr>
      </w:pPr>
      <w:r>
        <w:rPr>
          <w:rFonts w:hint="eastAsia" w:ascii="ＭＳ 明朝" w:hAnsi="ＭＳ 明朝" w:eastAsia="ＭＳ 明朝"/>
          <w:color w:val="000000"/>
          <w:sz w:val="21"/>
        </w:rPr>
        <w:t>（５）支払条件　前金払</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なし</w:t>
      </w:r>
    </w:p>
    <w:p>
      <w:pPr>
        <w:pStyle w:val="0"/>
        <w:kinsoku w:val="0"/>
        <w:wordWrap w:val="0"/>
        <w:spacing w:line="358" w:lineRule="exact"/>
        <w:ind w:right="-101" w:rightChars="-46"/>
        <w:rPr>
          <w:rFonts w:hint="default" w:ascii="ＭＳ 明朝" w:hAnsi="ＭＳ 明朝" w:eastAsia="ＭＳ 明朝"/>
          <w:color w:val="FF0000"/>
          <w:sz w:val="21"/>
          <w:u w:val="single" w:color="auto"/>
        </w:rPr>
      </w:pPr>
      <w:r>
        <w:rPr>
          <w:rFonts w:hint="eastAsia" w:ascii="ＭＳ 明朝" w:hAnsi="ＭＳ 明朝" w:eastAsia="ＭＳ 明朝"/>
          <w:sz w:val="21"/>
        </w:rPr>
        <w:t>（６）</w:t>
      </w:r>
      <w:r>
        <w:rPr>
          <w:rFonts w:hint="eastAsia" w:ascii="ＭＳ 明朝" w:hAnsi="ＭＳ 明朝" w:eastAsia="ＭＳ 明朝"/>
          <w:color w:val="FF0000"/>
          <w:sz w:val="21"/>
          <w:u w:val="single" w:color="auto"/>
        </w:rPr>
        <w:t>予定価格　２７，３００，０００円（消費税及び地方消費税を除く。）</w:t>
      </w:r>
    </w:p>
    <w:p>
      <w:pPr>
        <w:pStyle w:val="0"/>
        <w:kinsoku w:val="0"/>
        <w:wordWrap w:val="0"/>
        <w:spacing w:line="358" w:lineRule="exact"/>
        <w:ind w:right="-101" w:rightChars="-46"/>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この入札において，再度入札は行わない。</w:t>
      </w:r>
      <w:bookmarkStart w:id="0" w:name="_GoBack"/>
      <w:bookmarkEnd w:id="0"/>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sz w:val="21"/>
        </w:rPr>
        <w:t>ウ　開札の結果，落札候補者がいない場合は，最低価格入札者と随意契約の協議を行うことがある。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firstLine="480" w:firstLineChars="200"/>
        <w:rPr>
          <w:rFonts w:hint="default" w:ascii="ＭＳ 明朝" w:hAnsi="ＭＳ 明朝" w:eastAsia="ＭＳ 明朝"/>
          <w:color w:val="000000"/>
          <w:sz w:val="21"/>
        </w:rPr>
      </w:pPr>
      <w:r>
        <w:rPr>
          <w:rFonts w:hint="eastAsia" w:ascii="ＭＳ 明朝" w:hAnsi="ＭＳ 明朝" w:eastAsia="ＭＳ 明朝"/>
          <w:color w:val="000000"/>
          <w:sz w:val="22"/>
        </w:rPr>
        <w:t>※契約保証金免除の対象とする。詳しくは「大崎市が発注する物品調達における契約</w:t>
      </w:r>
    </w:p>
    <w:p>
      <w:pPr>
        <w:pStyle w:val="0"/>
        <w:kinsoku w:val="0"/>
        <w:wordWrap w:val="0"/>
        <w:spacing w:line="358" w:lineRule="exact"/>
        <w:ind w:firstLine="720" w:firstLineChars="300"/>
        <w:rPr>
          <w:rFonts w:hint="default" w:ascii="ＭＳ 明朝" w:hAnsi="ＭＳ 明朝" w:eastAsia="ＭＳ 明朝"/>
          <w:color w:val="000000"/>
          <w:sz w:val="21"/>
        </w:rPr>
      </w:pPr>
      <w:r>
        <w:rPr>
          <w:rFonts w:hint="eastAsia" w:ascii="ＭＳ 明朝" w:hAnsi="ＭＳ 明朝" w:eastAsia="ＭＳ 明朝"/>
          <w:color w:val="000000"/>
          <w:sz w:val="22"/>
        </w:rPr>
        <w:t>保証金の取り扱いについて」を参照のこと。</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22"/>
        <w:rPr>
          <w:rFonts w:hint="default"/>
        </w:rPr>
      </w:pPr>
      <w:r>
        <w:rPr>
          <w:rFonts w:hint="eastAsia"/>
        </w:rPr>
        <w:t>記</w:t>
      </w:r>
    </w:p>
    <w:p>
      <w:pPr>
        <w:pStyle w:val="0"/>
        <w:rPr>
          <w:rFonts w:hint="default"/>
        </w:rPr>
      </w:pPr>
    </w:p>
    <w:tbl>
      <w:tblPr>
        <w:tblStyle w:val="11"/>
        <w:tblW w:w="979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214"/>
      </w:tblGrid>
      <w:tr>
        <w:trPr>
          <w:trHeight w:val="356" w:hRule="atLeast"/>
        </w:trPr>
        <w:tc>
          <w:tcPr>
            <w:tcW w:w="3576" w:type="dxa"/>
            <w:shd w:val="clear" w:color="auto" w:fill="auto"/>
            <w:vAlign w:val="top"/>
          </w:tcPr>
          <w:p>
            <w:pPr>
              <w:pStyle w:val="16"/>
              <w:ind w:left="0" w:leftChars="0" w:firstLine="0" w:firstLineChars="0"/>
              <w:rPr>
                <w:rFonts w:hint="default"/>
              </w:rPr>
            </w:pPr>
            <w:r>
              <w:rPr>
                <w:rFonts w:hint="eastAsia"/>
              </w:rPr>
              <w:t>登録業種</w:t>
            </w:r>
          </w:p>
        </w:tc>
        <w:tc>
          <w:tcPr>
            <w:tcW w:w="62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業種：自動車，部門：除雪車</w:t>
            </w:r>
          </w:p>
        </w:tc>
      </w:tr>
      <w:tr>
        <w:trPr>
          <w:trHeight w:val="264" w:hRule="atLeast"/>
        </w:trPr>
        <w:tc>
          <w:tcPr>
            <w:tcW w:w="3576"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214" w:type="dxa"/>
            <w:shd w:val="clear" w:color="auto" w:fill="auto"/>
            <w:vAlign w:val="top"/>
          </w:tcPr>
          <w:p>
            <w:pPr>
              <w:pStyle w:val="16"/>
              <w:ind w:left="0" w:leftChars="0" w:firstLine="0" w:firstLineChars="0"/>
              <w:rPr>
                <w:rFonts w:hint="default"/>
              </w:rPr>
            </w:pPr>
            <w:r>
              <w:rPr>
                <w:rFonts w:hint="eastAsia"/>
              </w:rPr>
              <w:t>県内に本社（店）又は受任機関の登録を有すること。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rPr>
            </w:pPr>
            <w:r>
              <w:rPr>
                <w:rFonts w:hint="eastAsia"/>
              </w:rPr>
              <w:t>その他</w:t>
            </w:r>
          </w:p>
        </w:tc>
        <w:tc>
          <w:tcPr>
            <w:tcW w:w="6214" w:type="dxa"/>
            <w:shd w:val="clear" w:color="auto" w:fill="auto"/>
            <w:vAlign w:val="top"/>
          </w:tcPr>
          <w:p>
            <w:pPr>
              <w:pStyle w:val="16"/>
              <w:ind w:left="0" w:leftChars="0" w:firstLine="0" w:firstLineChars="0"/>
              <w:rPr>
                <w:rFonts w:hint="default" w:asciiTheme="minorEastAsia" w:hAnsiTheme="minorEastAsia" w:eastAsiaTheme="minorEastAsia"/>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担当課</w:t>
      </w:r>
    </w:p>
    <w:tbl>
      <w:tblPr>
        <w:tblStyle w:val="11"/>
        <w:tblW w:w="979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33"/>
        <w:gridCol w:w="2410"/>
        <w:gridCol w:w="1701"/>
        <w:gridCol w:w="3946"/>
      </w:tblGrid>
      <w:tr>
        <w:trPr/>
        <w:tc>
          <w:tcPr>
            <w:tcW w:w="1733" w:type="dxa"/>
            <w:vAlign w:val="top"/>
          </w:tcPr>
          <w:p>
            <w:pPr>
              <w:pStyle w:val="0"/>
              <w:kinsoku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区分</w:t>
            </w:r>
          </w:p>
        </w:tc>
        <w:tc>
          <w:tcPr>
            <w:tcW w:w="2410"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3946" w:type="dxa"/>
            <w:vAlign w:val="top"/>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113" w:hRule="atLeast"/>
        </w:trPr>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946" w:type="dxa"/>
            <w:shd w:val="clear" w:color="auto" w:fill="auto"/>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70" w:hRule="atLeast"/>
        </w:trPr>
        <w:tc>
          <w:tcPr>
            <w:tcW w:w="1733" w:type="dxa"/>
            <w:vAlign w:val="center"/>
          </w:tcPr>
          <w:p>
            <w:pPr>
              <w:pStyle w:val="0"/>
              <w:kinsoku w:val="0"/>
              <w:wordWrap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業務担当課</w:t>
            </w:r>
          </w:p>
        </w:tc>
        <w:tc>
          <w:tcPr>
            <w:tcW w:w="2410"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大崎市建設部建設課</w:t>
            </w:r>
          </w:p>
        </w:tc>
        <w:tc>
          <w:tcPr>
            <w:tcW w:w="1701" w:type="dxa"/>
            <w:vAlign w:val="center"/>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xml:space="preserve">0229-23-8015 </w:t>
            </w:r>
          </w:p>
        </w:tc>
        <w:tc>
          <w:tcPr>
            <w:tcW w:w="3946" w:type="dxa"/>
            <w:shd w:val="clear" w:color="auto" w:fill="auto"/>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80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10"/>
        <w:gridCol w:w="4180"/>
        <w:gridCol w:w="4417"/>
      </w:tblGrid>
      <w:tr>
        <w:trPr>
          <w:trHeight w:val="77" w:hRule="atLeast"/>
        </w:trPr>
        <w:tc>
          <w:tcPr>
            <w:tcW w:w="1210" w:type="dxa"/>
            <w:vAlign w:val="top"/>
          </w:tcPr>
          <w:p>
            <w:pPr>
              <w:pStyle w:val="0"/>
              <w:kinsoku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手続等</w:t>
            </w:r>
          </w:p>
        </w:tc>
        <w:tc>
          <w:tcPr>
            <w:tcW w:w="4180"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期間･期日･期限</w:t>
            </w:r>
          </w:p>
        </w:tc>
        <w:tc>
          <w:tcPr>
            <w:tcW w:w="4417" w:type="dxa"/>
            <w:vAlign w:val="top"/>
          </w:tcPr>
          <w:p>
            <w:pPr>
              <w:pStyle w:val="0"/>
              <w:kinsoku w:val="0"/>
              <w:wordWrap w:val="0"/>
              <w:spacing w:line="358" w:lineRule="exact"/>
              <w:jc w:val="center"/>
              <w:rPr>
                <w:rFonts w:hint="default" w:asciiTheme="minorEastAsia" w:hAnsiTheme="minorEastAsia" w:eastAsiaTheme="minorEastAsia"/>
                <w:color w:val="000000"/>
                <w:sz w:val="21"/>
              </w:rPr>
            </w:pPr>
            <w:r>
              <w:rPr>
                <w:rFonts w:hint="eastAsia" w:asciiTheme="minorEastAsia" w:hAnsiTheme="minorEastAsia" w:eastAsiaTheme="minorEastAsia"/>
                <w:color w:val="000000"/>
                <w:sz w:val="21"/>
              </w:rPr>
              <w:t>場所</w:t>
            </w:r>
          </w:p>
        </w:tc>
      </w:tr>
      <w:tr>
        <w:trPr>
          <w:trHeight w:val="691" w:hRule="atLeast"/>
        </w:trPr>
        <w:tc>
          <w:tcPr>
            <w:tcW w:w="1210"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設計図書等の閲覧</w:t>
            </w:r>
          </w:p>
        </w:tc>
        <w:tc>
          <w:tcPr>
            <w:tcW w:w="4180"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5</w:t>
            </w:r>
            <w:r>
              <w:rPr>
                <w:rFonts w:hint="eastAsia"/>
                <w:sz w:val="21"/>
              </w:rPr>
              <w:t>日（火）</w:t>
            </w:r>
            <w:r>
              <w:rPr>
                <w:rFonts w:hint="default"/>
                <w:sz w:val="21"/>
              </w:rPr>
              <w:t>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22</w:t>
            </w:r>
            <w:r>
              <w:rPr>
                <w:rFonts w:hint="eastAsia"/>
                <w:sz w:val="21"/>
              </w:rPr>
              <w:t>日（金）</w:t>
            </w:r>
            <w:r>
              <w:rPr>
                <w:rFonts w:hint="default"/>
                <w:sz w:val="21"/>
              </w:rPr>
              <w:t>までの</w:t>
            </w:r>
          </w:p>
          <w:p>
            <w:pPr>
              <w:pStyle w:val="0"/>
              <w:rPr>
                <w:rFonts w:hint="default"/>
                <w:color w:val="000000" w:themeColor="text1"/>
                <w:sz w:val="21"/>
              </w:rPr>
            </w:pPr>
            <w:r>
              <w:rPr>
                <w:rFonts w:hint="eastAsia"/>
                <w:sz w:val="21"/>
              </w:rPr>
              <w:t>午前</w:t>
            </w:r>
            <w:r>
              <w:rPr>
                <w:rFonts w:hint="eastAsia"/>
                <w:sz w:val="21"/>
              </w:rPr>
              <w:t xml:space="preserve"> 9</w:t>
            </w:r>
            <w:r>
              <w:rPr>
                <w:rFonts w:hint="default"/>
                <w:sz w:val="21"/>
              </w:rPr>
              <w:t>時から午後</w:t>
            </w:r>
            <w:r>
              <w:rPr>
                <w:rFonts w:hint="eastAsia"/>
                <w:sz w:val="21"/>
              </w:rPr>
              <w:t xml:space="preserve"> </w:t>
            </w:r>
            <w:r>
              <w:rPr>
                <w:rFonts w:hint="default"/>
                <w:sz w:val="21"/>
              </w:rPr>
              <w:t>4</w:t>
            </w:r>
            <w:r>
              <w:rPr>
                <w:rFonts w:hint="default"/>
                <w:sz w:val="21"/>
              </w:rPr>
              <w:t>時まで</w:t>
            </w:r>
          </w:p>
        </w:tc>
        <w:tc>
          <w:tcPr>
            <w:tcW w:w="4417"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324" w:hRule="atLeast"/>
        </w:trPr>
        <w:tc>
          <w:tcPr>
            <w:tcW w:w="1210"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質問の受付</w:t>
            </w:r>
          </w:p>
        </w:tc>
        <w:tc>
          <w:tcPr>
            <w:tcW w:w="4180"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5</w:t>
            </w:r>
            <w:r>
              <w:rPr>
                <w:rFonts w:hint="eastAsia"/>
                <w:sz w:val="21"/>
              </w:rPr>
              <w:t>日（火）午前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12</w:t>
            </w:r>
            <w:r>
              <w:rPr>
                <w:rFonts w:hint="eastAsia"/>
                <w:sz w:val="21"/>
              </w:rPr>
              <w:t>日（火）午後</w:t>
            </w:r>
            <w:r>
              <w:rPr>
                <w:rFonts w:hint="eastAsia"/>
                <w:sz w:val="21"/>
              </w:rPr>
              <w:t>4</w:t>
            </w:r>
            <w:r>
              <w:rPr>
                <w:rFonts w:hint="eastAsia"/>
                <w:sz w:val="21"/>
              </w:rPr>
              <w:t>時まで</w:t>
            </w:r>
          </w:p>
        </w:tc>
        <w:tc>
          <w:tcPr>
            <w:tcW w:w="4417"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財政課</w:t>
            </w:r>
          </w:p>
        </w:tc>
      </w:tr>
      <w:tr>
        <w:trPr>
          <w:trHeight w:val="212" w:hRule="atLeast"/>
        </w:trPr>
        <w:tc>
          <w:tcPr>
            <w:tcW w:w="1210"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質問の回答</w:t>
            </w:r>
          </w:p>
        </w:tc>
        <w:tc>
          <w:tcPr>
            <w:tcW w:w="4180" w:type="dxa"/>
            <w:vAlign w:val="top"/>
          </w:tcPr>
          <w:p>
            <w:pPr>
              <w:pStyle w:val="0"/>
              <w:rPr>
                <w:rFonts w:hint="default"/>
                <w:color w:val="000000" w:themeColor="text1"/>
                <w:sz w:val="22"/>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19</w:t>
            </w:r>
            <w:r>
              <w:rPr>
                <w:rFonts w:hint="eastAsia"/>
                <w:color w:val="000000" w:themeColor="text1"/>
                <w:sz w:val="21"/>
              </w:rPr>
              <w:t>日（火）午後</w:t>
            </w:r>
            <w:r>
              <w:rPr>
                <w:rFonts w:hint="eastAsia"/>
                <w:color w:val="000000" w:themeColor="text1"/>
                <w:sz w:val="21"/>
              </w:rPr>
              <w:t>4</w:t>
            </w:r>
            <w:r>
              <w:rPr>
                <w:rFonts w:hint="eastAsia"/>
                <w:color w:val="000000" w:themeColor="text1"/>
                <w:sz w:val="21"/>
              </w:rPr>
              <w:t>時まで</w:t>
            </w:r>
          </w:p>
        </w:tc>
        <w:tc>
          <w:tcPr>
            <w:tcW w:w="4417"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ind w:right="-191" w:rightChars="-87"/>
              <w:rPr>
                <w:rFonts w:hint="default"/>
                <w:color w:val="000000" w:themeColor="text1"/>
                <w:sz w:val="21"/>
              </w:rPr>
            </w:pPr>
            <w:r>
              <w:rPr>
                <w:rFonts w:hint="eastAsia"/>
                <w:color w:val="000000" w:themeColor="text1"/>
                <w:sz w:val="21"/>
              </w:rPr>
              <w:t>大崎市役所本庁舎１階市政情報センター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1" w:hRule="atLeast"/>
        </w:trPr>
        <w:tc>
          <w:tcPr>
            <w:tcW w:w="1210"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入札書受付締切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color w:val="000000" w:themeColor="text1"/>
                <w:sz w:val="21"/>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417"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107" w:hRule="atLeast"/>
        </w:trPr>
        <w:tc>
          <w:tcPr>
            <w:tcW w:w="1210"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開札</w:t>
            </w:r>
          </w:p>
        </w:tc>
        <w:tc>
          <w:tcPr>
            <w:tcW w:w="4180" w:type="dxa"/>
            <w:vAlign w:val="top"/>
          </w:tcPr>
          <w:p>
            <w:pPr>
              <w:pStyle w:val="0"/>
              <w:rPr>
                <w:rFonts w:hint="default"/>
                <w:color w:val="000000" w:themeColor="text1"/>
                <w:sz w:val="21"/>
              </w:rPr>
            </w:pPr>
            <w:r>
              <w:rPr>
                <w:rFonts w:hint="eastAsia"/>
                <w:color w:val="000000" w:themeColor="text1"/>
                <w:sz w:val="21"/>
              </w:rPr>
              <w:t>令和</w:t>
            </w:r>
            <w:r>
              <w:rPr>
                <w:rFonts w:hint="eastAsia"/>
                <w:color w:val="000000" w:themeColor="text1"/>
                <w:sz w:val="21"/>
              </w:rPr>
              <w:t>7</w:t>
            </w:r>
            <w:r>
              <w:rPr>
                <w:rFonts w:hint="eastAsia"/>
                <w:color w:val="000000" w:themeColor="text1"/>
                <w:sz w:val="21"/>
              </w:rPr>
              <w:t>年</w:t>
            </w:r>
            <w:r>
              <w:rPr>
                <w:rFonts w:hint="eastAsia"/>
                <w:color w:val="000000" w:themeColor="text1"/>
                <w:sz w:val="21"/>
              </w:rPr>
              <w:t xml:space="preserve"> 8</w:t>
            </w:r>
            <w:r>
              <w:rPr>
                <w:rFonts w:hint="eastAsia"/>
                <w:color w:val="000000" w:themeColor="text1"/>
                <w:sz w:val="21"/>
              </w:rPr>
              <w:t>月</w:t>
            </w:r>
            <w:r>
              <w:rPr>
                <w:rFonts w:hint="eastAsia"/>
                <w:color w:val="000000" w:themeColor="text1"/>
                <w:sz w:val="21"/>
              </w:rPr>
              <w:t>27</w:t>
            </w:r>
            <w:r>
              <w:rPr>
                <w:rFonts w:hint="eastAsia"/>
                <w:color w:val="000000" w:themeColor="text1"/>
                <w:sz w:val="21"/>
              </w:rPr>
              <w:t>日（水）</w:t>
            </w:r>
          </w:p>
          <w:p>
            <w:pPr>
              <w:pStyle w:val="0"/>
              <w:rPr>
                <w:rFonts w:hint="default"/>
                <w:color w:val="000000" w:themeColor="text1"/>
                <w:sz w:val="21"/>
              </w:rPr>
            </w:pPr>
            <w:r>
              <w:rPr>
                <w:rFonts w:hint="eastAsia"/>
                <w:color w:val="000000" w:themeColor="text1"/>
                <w:sz w:val="21"/>
              </w:rPr>
              <w:t>午前</w:t>
            </w:r>
            <w:r>
              <w:rPr>
                <w:rFonts w:hint="eastAsia"/>
                <w:color w:val="000000" w:themeColor="text1"/>
                <w:sz w:val="21"/>
              </w:rPr>
              <w:t>9</w:t>
            </w:r>
            <w:r>
              <w:rPr>
                <w:rFonts w:hint="eastAsia"/>
                <w:color w:val="000000" w:themeColor="text1"/>
                <w:sz w:val="21"/>
              </w:rPr>
              <w:t>時</w:t>
            </w:r>
            <w:r>
              <w:rPr>
                <w:rFonts w:hint="eastAsia"/>
                <w:color w:val="000000" w:themeColor="text1"/>
                <w:sz w:val="21"/>
              </w:rPr>
              <w:t>20</w:t>
            </w:r>
            <w:r>
              <w:rPr>
                <w:rFonts w:hint="eastAsia"/>
                <w:color w:val="000000" w:themeColor="text1"/>
                <w:sz w:val="21"/>
              </w:rPr>
              <w:t>分から</w:t>
            </w:r>
          </w:p>
        </w:tc>
        <w:tc>
          <w:tcPr>
            <w:tcW w:w="4417" w:type="dxa"/>
            <w:vAlign w:val="top"/>
          </w:tcPr>
          <w:p>
            <w:pPr>
              <w:pStyle w:val="0"/>
              <w:rPr>
                <w:rFonts w:hint="default" w:asciiTheme="minorEastAsia" w:hAnsiTheme="minorEastAsia" w:eastAsiaTheme="minorEastAsia"/>
                <w:sz w:val="22"/>
              </w:rPr>
            </w:pPr>
            <w:r>
              <w:rPr>
                <w:rFonts w:hint="eastAsia"/>
                <w:sz w:val="22"/>
              </w:rPr>
              <w:t>大崎市古川七日町１番１号</w:t>
            </w:r>
          </w:p>
          <w:p>
            <w:pPr>
              <w:pStyle w:val="0"/>
              <w:ind w:right="-301" w:rightChars="-137"/>
              <w:rPr>
                <w:rFonts w:hint="default" w:asciiTheme="minorEastAsia" w:hAnsiTheme="minorEastAsia" w:eastAsiaTheme="minorEastAsia"/>
                <w:color w:val="000000" w:themeColor="text1"/>
                <w:sz w:val="21"/>
              </w:rPr>
            </w:pPr>
            <w:r>
              <w:rPr>
                <w:rFonts w:hint="eastAsia"/>
                <w:sz w:val="22"/>
              </w:rPr>
              <w:t>大崎市役所東庁舎５階</w:t>
            </w:r>
            <w:r>
              <w:rPr>
                <w:rFonts w:hint="eastAsia"/>
                <w:sz w:val="22"/>
              </w:rPr>
              <w:t>501</w:t>
            </w:r>
            <w:r>
              <w:rPr>
                <w:rFonts w:hint="eastAsia"/>
                <w:sz w:val="22"/>
              </w:rPr>
              <w:t>会議室</w:t>
            </w:r>
          </w:p>
        </w:tc>
      </w:tr>
      <w:tr>
        <w:trPr>
          <w:trHeight w:val="168" w:hRule="atLeast"/>
        </w:trPr>
        <w:tc>
          <w:tcPr>
            <w:tcW w:w="1210" w:type="dxa"/>
            <w:vAlign w:val="top"/>
          </w:tcPr>
          <w:p>
            <w:pPr>
              <w:pStyle w:val="0"/>
              <w:kinsoku w:val="0"/>
              <w:wordWrap w:val="0"/>
              <w:spacing w:line="358"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入札結果の公表</w:t>
            </w:r>
          </w:p>
        </w:tc>
        <w:tc>
          <w:tcPr>
            <w:tcW w:w="4180" w:type="dxa"/>
            <w:vAlign w:val="top"/>
          </w:tcPr>
          <w:p>
            <w:pPr>
              <w:pStyle w:val="0"/>
              <w:rPr>
                <w:rFonts w:hint="default"/>
                <w:color w:val="000000" w:themeColor="text1"/>
                <w:sz w:val="21"/>
              </w:rPr>
            </w:pPr>
            <w:r>
              <w:rPr>
                <w:rFonts w:hint="eastAsia"/>
                <w:color w:val="000000" w:themeColor="text1"/>
                <w:sz w:val="21"/>
              </w:rPr>
              <w:t>落札決定後に公表</w:t>
            </w:r>
          </w:p>
        </w:tc>
        <w:tc>
          <w:tcPr>
            <w:tcW w:w="4417"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Theme="minorEastAsia" w:hAnsiTheme="minorEastAsia" w:eastAsiaTheme="minorEastAsia"/>
          <w:sz w:val="21"/>
        </w:rPr>
        <w:t>（１）</w:t>
      </w:r>
      <w:r>
        <w:rPr>
          <w:rFonts w:hint="eastAsia" w:ascii="ＭＳ 明朝" w:hAnsi="ＭＳ 明朝" w:eastAsia="ＭＳ 明朝"/>
          <w:sz w:val="21"/>
        </w:rPr>
        <w:t>大崎市競争入札参加業者登録書の写し　　　　　　　　　　　　　　　１部</w:t>
      </w:r>
    </w:p>
    <w:p>
      <w:pPr>
        <w:pStyle w:val="0"/>
        <w:kinsoku w:val="0"/>
        <w:wordWrap w:val="0"/>
        <w:spacing w:line="358" w:lineRule="exact"/>
        <w:rPr>
          <w:rFonts w:hint="default"/>
        </w:rPr>
      </w:pPr>
      <w:r>
        <w:rPr>
          <w:rFonts w:hint="eastAsia" w:asciiTheme="minorEastAsia" w:hAnsiTheme="minorEastAsia" w:eastAsiaTheme="minorEastAsia"/>
          <w:sz w:val="21"/>
        </w:rPr>
        <w:t>（２）</w:t>
      </w:r>
      <w:r>
        <w:rPr>
          <w:rFonts w:hint="eastAsia" w:ascii="ＭＳ 明朝" w:hAnsi="ＭＳ 明朝" w:eastAsia="ＭＳ 明朝"/>
          <w:sz w:val="21"/>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color w:val="FF0000"/>
          <w:sz w:val="21"/>
          <w:u w:val="single" w:color="auto"/>
        </w:rPr>
        <w:t>※積算内訳書は，市で明示した内訳書のとおり記載し，提出すること。</w:t>
      </w:r>
    </w:p>
    <w:p>
      <w:pPr>
        <w:pStyle w:val="0"/>
        <w:kinsoku w:val="0"/>
        <w:wordWrap w:val="0"/>
        <w:spacing w:line="358" w:lineRule="exact"/>
        <w:ind w:firstLine="460" w:firstLineChars="200"/>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wordWrap w:val="0"/>
        <w:spacing w:line="358" w:lineRule="exact"/>
        <w:ind w:left="230" w:hanging="230" w:hangingChars="100"/>
        <w:rPr>
          <w:rFonts w:hint="default" w:asciiTheme="minorEastAsia" w:hAnsiTheme="minorEastAsia" w:eastAsiaTheme="minorEastAsia"/>
          <w:sz w:val="21"/>
        </w:rPr>
      </w:pPr>
      <w:r>
        <w:rPr>
          <w:rFonts w:hint="eastAsia" w:asciiTheme="minorEastAsia" w:hAnsiTheme="minorEastAsia" w:eastAsiaTheme="minorEastAsia"/>
          <w:sz w:val="21"/>
        </w:rPr>
        <w:t>（１）落札者と大崎市とは，この物品売買の仮契約を締結するものとし，当該仮契約書は大崎市議会において議決された場合にのみ，議決年月日をもって，地方自治法第２３４条第５項の規定に基づく契約書とみなすものとする。</w:t>
      </w:r>
    </w:p>
    <w:p>
      <w:pPr>
        <w:pStyle w:val="0"/>
        <w:kinsoku w:val="0"/>
        <w:wordWrap w:val="0"/>
        <w:spacing w:line="358" w:lineRule="exact"/>
        <w:rPr>
          <w:rFonts w:hint="default"/>
          <w:sz w:val="21"/>
        </w:rPr>
      </w:pPr>
      <w:r>
        <w:rPr>
          <w:rFonts w:hint="eastAsia" w:asciiTheme="minorEastAsia" w:hAnsiTheme="minorEastAsia" w:eastAsiaTheme="minorEastAsia"/>
          <w:sz w:val="21"/>
        </w:rPr>
        <w:t>（２）別紙条件付一般競争入札（事後審査型）公告共通事項に示すとおりとする。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ind w:right="-200" w:rightChars="-91"/>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（６）入札執行回数は，１回とする。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入札参加資格の確認等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firstLine="920" w:firstLineChars="4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93" w:leftChars="315"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（２）その他不明な点については，大崎市総務部財政課入札契約担当（電話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649" w:bottom="816" w:left="1247"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960" w:firstLineChars="40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10</Pages>
  <Words>65</Words>
  <Characters>4670</Characters>
  <Application>JUST Note</Application>
  <Lines>372</Lines>
  <Paragraphs>228</Paragraphs>
  <CharactersWithSpaces>4968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外岡　諒也</dc:creator>
  <cp:lastModifiedBy>岩崎　知晴</cp:lastModifiedBy>
  <cp:lastPrinted>2025-07-24T09:21:24Z</cp:lastPrinted>
  <dcterms:created xsi:type="dcterms:W3CDTF">2025-04-10T08:15:00Z</dcterms:created>
  <dcterms:modified xsi:type="dcterms:W3CDTF">2025-07-24T09:35:51Z</dcterms:modified>
  <cp:revision>1</cp:revision>
</cp:coreProperties>
</file>