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2"/>
          <w:highlight w:val="none"/>
        </w:rPr>
      </w:pPr>
      <w:r>
        <w:rPr>
          <w:rFonts w:hint="eastAsia" w:ascii="ＭＳ 明朝" w:hAnsi="ＭＳ 明朝" w:eastAsia="ＭＳ 明朝"/>
          <w:sz w:val="22"/>
        </w:rPr>
        <w:t>大崎市公告</w:t>
      </w:r>
      <w:r>
        <w:rPr>
          <w:rFonts w:hint="eastAsia"/>
          <w:sz w:val="22"/>
          <w:highlight w:val="none"/>
        </w:rPr>
        <w:t>第４４８号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令和</w:t>
      </w:r>
      <w:r>
        <w:rPr>
          <w:rFonts w:hint="eastAsia" w:ascii="ＭＳ 明朝" w:hAnsi="ＭＳ 明朝" w:eastAsia="ＭＳ 明朝"/>
          <w:sz w:val="22"/>
          <w:highlight w:val="none"/>
        </w:rPr>
        <w:t>7</w:t>
      </w:r>
      <w:r>
        <w:rPr>
          <w:rFonts w:hint="eastAsia" w:ascii="ＭＳ 明朝" w:hAnsi="ＭＳ 明朝" w:eastAsia="ＭＳ 明朝"/>
          <w:sz w:val="22"/>
          <w:highlight w:val="none"/>
        </w:rPr>
        <w:t>年</w:t>
      </w:r>
      <w:r>
        <w:rPr>
          <w:rFonts w:hint="eastAsia" w:ascii="ＭＳ 明朝" w:hAnsi="ＭＳ 明朝" w:eastAsia="ＭＳ 明朝"/>
          <w:sz w:val="22"/>
          <w:highlight w:val="none"/>
        </w:rPr>
        <w:t>10</w:t>
      </w:r>
      <w:r>
        <w:rPr>
          <w:rFonts w:hint="eastAsia" w:ascii="ＭＳ 明朝" w:hAnsi="ＭＳ 明朝" w:eastAsia="ＭＳ 明朝"/>
          <w:sz w:val="22"/>
          <w:highlight w:val="none"/>
        </w:rPr>
        <w:t>月</w:t>
      </w:r>
      <w:r>
        <w:rPr>
          <w:rFonts w:hint="eastAsia" w:ascii="ＭＳ 明朝" w:hAnsi="ＭＳ 明朝" w:eastAsia="ＭＳ 明朝"/>
          <w:sz w:val="22"/>
          <w:highlight w:val="none"/>
        </w:rPr>
        <w:t>30</w:t>
      </w:r>
      <w:r>
        <w:rPr>
          <w:rFonts w:hint="eastAsia" w:ascii="ＭＳ 明朝" w:hAnsi="ＭＳ 明朝" w:eastAsia="ＭＳ 明朝"/>
          <w:sz w:val="22"/>
          <w:highlight w:val="none"/>
        </w:rPr>
        <w:t>日</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6692"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（１）契約番号　</w:t>
      </w:r>
      <w:r>
        <w:rPr>
          <w:rFonts w:hint="eastAsia" w:ascii="ＭＳ 明朝" w:hAnsi="ＭＳ 明朝" w:eastAsia="ＭＳ 明朝"/>
          <w:sz w:val="22"/>
        </w:rPr>
        <w:t>2025001338</w:t>
      </w:r>
    </w:p>
    <w:p>
      <w:pPr>
        <w:pStyle w:val="0"/>
        <w:kinsoku w:val="0"/>
        <w:spacing w:line="358" w:lineRule="exact"/>
        <w:ind w:leftChars="0" w:firstLineChars="0"/>
        <w:rPr>
          <w:rFonts w:hint="default" w:ascii="ＭＳ 明朝" w:hAnsi="ＭＳ 明朝" w:eastAsia="ＭＳ 明朝"/>
          <w:sz w:val="22"/>
        </w:rPr>
      </w:pPr>
      <w:r>
        <w:rPr>
          <w:rFonts w:hint="eastAsia" w:ascii="ＭＳ 明朝" w:hAnsi="ＭＳ 明朝" w:eastAsia="ＭＳ 明朝"/>
          <w:sz w:val="22"/>
        </w:rPr>
        <w:t>（２）</w:t>
      </w:r>
      <w:r>
        <w:rPr>
          <w:rFonts w:hint="eastAsia" w:ascii="ＭＳ 明朝" w:hAnsi="ＭＳ 明朝" w:eastAsia="ＭＳ 明朝"/>
          <w:spacing w:val="75"/>
          <w:sz w:val="22"/>
          <w:fitText w:val="960" w:id="1"/>
        </w:rPr>
        <w:t>業務</w:t>
      </w:r>
      <w:r>
        <w:rPr>
          <w:rFonts w:hint="eastAsia" w:ascii="ＭＳ 明朝" w:hAnsi="ＭＳ 明朝" w:eastAsia="ＭＳ 明朝"/>
          <w:sz w:val="22"/>
          <w:fitText w:val="960" w:id="1"/>
        </w:rPr>
        <w:t>名</w:t>
      </w:r>
      <w:r>
        <w:rPr>
          <w:rFonts w:hint="eastAsia" w:ascii="ＭＳ 明朝" w:hAnsi="ＭＳ 明朝" w:eastAsia="ＭＳ 明朝"/>
          <w:sz w:val="22"/>
        </w:rPr>
        <w:t>　令和７年度　都市計画事業策定検討業務（大崎市自転車関連計画策定支援）</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（３）場　　所　大崎市全域</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（４）期　　間　契約日の翌日から令和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 xml:space="preserve"> 3</w:t>
      </w:r>
      <w:r>
        <w:rPr>
          <w:rFonts w:hint="eastAsia" w:ascii="ＭＳ 明朝" w:hAnsi="ＭＳ 明朝" w:eastAsia="ＭＳ 明朝"/>
          <w:sz w:val="22"/>
        </w:rPr>
        <w:t>月</w:t>
      </w:r>
      <w:r>
        <w:rPr>
          <w:rFonts w:hint="eastAsia" w:ascii="ＭＳ 明朝" w:hAnsi="ＭＳ 明朝" w:eastAsia="ＭＳ 明朝"/>
          <w:sz w:val="22"/>
        </w:rPr>
        <w:t>16</w:t>
      </w:r>
      <w:r>
        <w:rPr>
          <w:rFonts w:hint="eastAsia" w:ascii="ＭＳ 明朝" w:hAnsi="ＭＳ 明朝" w:eastAsia="ＭＳ 明朝"/>
          <w:sz w:val="22"/>
        </w:rPr>
        <w:t>日まで</w:t>
      </w:r>
    </w:p>
    <w:p>
      <w:pPr>
        <w:pStyle w:val="0"/>
        <w:spacing w:line="360" w:lineRule="exact"/>
        <w:rPr>
          <w:rFonts w:hint="eastAsia" w:asciiTheme="minorEastAsia" w:hAnsiTheme="minorEastAsia" w:eastAsiaTheme="minorEastAsia"/>
          <w:sz w:val="22"/>
        </w:rPr>
      </w:pPr>
      <w:r>
        <w:rPr>
          <w:rFonts w:hint="eastAsia" w:asciiTheme="minorEastAsia" w:hAnsiTheme="minorEastAsia" w:eastAsiaTheme="minorEastAsia"/>
          <w:sz w:val="22"/>
        </w:rPr>
        <w:t>（５）業務概要　・計画準備</w:t>
      </w:r>
    </w:p>
    <w:p>
      <w:pPr>
        <w:pStyle w:val="0"/>
        <w:spacing w:line="360" w:lineRule="exact"/>
        <w:ind w:firstLine="1920" w:firstLineChars="800"/>
        <w:rPr>
          <w:rFonts w:hint="eastAsia" w:asciiTheme="minorEastAsia" w:hAnsiTheme="minorEastAsia" w:eastAsiaTheme="minorEastAsia"/>
          <w:sz w:val="22"/>
        </w:rPr>
      </w:pPr>
      <w:r>
        <w:rPr>
          <w:rFonts w:hint="eastAsia" w:asciiTheme="minorEastAsia" w:hAnsiTheme="minorEastAsia" w:eastAsiaTheme="minorEastAsia"/>
          <w:sz w:val="22"/>
        </w:rPr>
        <w:t>・実施事業の内容および実施主体の検討</w:t>
      </w:r>
    </w:p>
    <w:p>
      <w:pPr>
        <w:pStyle w:val="0"/>
        <w:spacing w:line="360" w:lineRule="exact"/>
        <w:ind w:firstLine="1920" w:firstLineChars="800"/>
        <w:rPr>
          <w:rFonts w:hint="eastAsia" w:asciiTheme="minorEastAsia" w:hAnsiTheme="minorEastAsia" w:eastAsiaTheme="minorEastAsia"/>
          <w:sz w:val="22"/>
        </w:rPr>
      </w:pPr>
      <w:r>
        <w:rPr>
          <w:rFonts w:hint="eastAsia" w:asciiTheme="minorEastAsia" w:hAnsiTheme="minorEastAsia" w:eastAsiaTheme="minorEastAsia"/>
          <w:sz w:val="22"/>
        </w:rPr>
        <w:t>・施策事業推進のための支援措置の検討</w:t>
      </w:r>
    </w:p>
    <w:p>
      <w:pPr>
        <w:pStyle w:val="0"/>
        <w:spacing w:line="360" w:lineRule="exact"/>
        <w:ind w:firstLine="1920" w:firstLineChars="800"/>
        <w:rPr>
          <w:rFonts w:hint="eastAsia" w:asciiTheme="minorEastAsia" w:hAnsiTheme="minorEastAsia" w:eastAsiaTheme="minorEastAsia"/>
          <w:sz w:val="22"/>
        </w:rPr>
      </w:pPr>
      <w:r>
        <w:rPr>
          <w:rFonts w:hint="eastAsia" w:asciiTheme="minorEastAsia" w:hAnsiTheme="minorEastAsia" w:eastAsiaTheme="minorEastAsia"/>
          <w:sz w:val="22"/>
        </w:rPr>
        <w:t>・事業実施効果の検討</w:t>
      </w:r>
    </w:p>
    <w:p>
      <w:pPr>
        <w:pStyle w:val="0"/>
        <w:spacing w:line="360" w:lineRule="exact"/>
        <w:ind w:firstLine="1920" w:firstLineChars="800"/>
        <w:rPr>
          <w:rFonts w:hint="default" w:asciiTheme="minorEastAsia" w:hAnsiTheme="minorEastAsia" w:eastAsiaTheme="minorEastAsia"/>
          <w:sz w:val="22"/>
        </w:rPr>
      </w:pPr>
      <w:r>
        <w:rPr>
          <w:rFonts w:hint="eastAsia" w:asciiTheme="minorEastAsia" w:hAnsiTheme="minorEastAsia" w:eastAsiaTheme="minorEastAsia"/>
          <w:sz w:val="22"/>
        </w:rPr>
        <w:t>・施策の内容、事業展開の検討</w:t>
      </w:r>
    </w:p>
    <w:p>
      <w:pPr>
        <w:pStyle w:val="0"/>
        <w:spacing w:line="360" w:lineRule="exact"/>
        <w:ind w:firstLine="1920" w:firstLineChars="800"/>
        <w:rPr>
          <w:rFonts w:hint="default" w:asciiTheme="minorEastAsia" w:hAnsiTheme="minorEastAsia" w:eastAsiaTheme="minorEastAsia"/>
          <w:sz w:val="22"/>
        </w:rPr>
      </w:pPr>
    </w:p>
    <w:p>
      <w:pPr>
        <w:pStyle w:val="0"/>
        <w:spacing w:line="360" w:lineRule="exact"/>
        <w:rPr>
          <w:rFonts w:hint="default" w:asciiTheme="minorEastAsia" w:hAnsiTheme="minorEastAsia" w:eastAsiaTheme="minorEastAsia"/>
          <w:sz w:val="22"/>
        </w:rPr>
      </w:pPr>
      <w:r>
        <w:rPr>
          <w:rFonts w:hint="eastAsia" w:asciiTheme="minorEastAsia" w:hAnsiTheme="minorEastAsia" w:eastAsiaTheme="minorEastAsia"/>
          <w:color w:val="000000"/>
          <w:sz w:val="22"/>
        </w:rPr>
        <w:t>（６）支払条件　前金払　あり</w:t>
      </w:r>
    </w:p>
    <w:p>
      <w:pPr>
        <w:pStyle w:val="0"/>
        <w:kinsoku w:val="0"/>
        <w:wordWrap w:val="0"/>
        <w:spacing w:line="358" w:lineRule="exact"/>
        <w:ind w:left="2300" w:hanging="2300" w:hangingChars="1000"/>
        <w:rPr>
          <w:rFonts w:hint="default" w:ascii="ＭＳ 明朝" w:hAnsi="ＭＳ 明朝" w:eastAsia="ＭＳ 明朝"/>
          <w:color w:val="000000"/>
          <w:sz w:val="22"/>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（８）入札方法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2"/>
        </w:rPr>
      </w:pPr>
      <w:r>
        <w:rPr>
          <w:rFonts w:hint="eastAsia" w:ascii="ＭＳ 明朝" w:hAnsi="ＭＳ 明朝" w:eastAsia="ＭＳ 明朝"/>
          <w:color w:val="000000"/>
          <w:sz w:val="22"/>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ウ　再度入札において，なお落札候補者がいない場合は，最低価格入札者と随意契約の協議を行うことがある。</w:t>
      </w:r>
    </w:p>
    <w:p>
      <w:pPr>
        <w:pStyle w:val="0"/>
        <w:kinsoku w:val="0"/>
        <w:wordWrap w:val="0"/>
        <w:spacing w:line="358" w:lineRule="exact"/>
        <w:ind w:left="670" w:leftChars="200" w:hanging="230" w:hangingChars="100"/>
        <w:rPr>
          <w:rFonts w:hint="default" w:ascii="ＭＳ 明朝" w:hAnsi="ＭＳ 明朝" w:eastAsia="ＭＳ 明朝"/>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rPr>
          <w:rFonts w:hint="default"/>
          <w:sz w:val="22"/>
        </w:rPr>
      </w:pPr>
      <w:r>
        <w:rPr>
          <w:rFonts w:hint="eastAsia"/>
          <w:sz w:val="22"/>
        </w:rPr>
        <w:t>大崎市建設関連業務に係る競争入札の参加資格等に関する規程第６条に規定する令和７・８年度大崎市建設関連業務競争入札参加資格承認者名簿に登録されている業者で，下記の要件を満たしていること。</w:t>
      </w:r>
    </w:p>
    <w:p>
      <w:pPr>
        <w:pStyle w:val="0"/>
        <w:rPr>
          <w:rFonts w:hint="default"/>
          <w:sz w:val="22"/>
        </w:rPr>
      </w:pPr>
    </w:p>
    <w:p>
      <w:pPr>
        <w:pStyle w:val="22"/>
        <w:rPr>
          <w:rFonts w:hint="default"/>
          <w:sz w:val="22"/>
        </w:rPr>
      </w:pPr>
      <w:r>
        <w:rPr>
          <w:rFonts w:hint="eastAsia"/>
          <w:sz w:val="22"/>
        </w:rPr>
        <w:t>記</w:t>
      </w:r>
    </w:p>
    <w:p>
      <w:pPr>
        <w:pStyle w:val="0"/>
        <w:tabs>
          <w:tab w:val="left" w:leader="none" w:pos="4414"/>
        </w:tabs>
        <w:rPr>
          <w:rFonts w:hint="default"/>
          <w:sz w:val="22"/>
        </w:rPr>
      </w:pPr>
      <w:r>
        <w:rPr>
          <w:rFonts w:hint="eastAsia"/>
          <w:sz w:val="22"/>
        </w:rPr>
        <w:tab/>
      </w:r>
    </w:p>
    <w:tbl>
      <w:tblPr>
        <w:tblStyle w:val="11"/>
        <w:tblW w:w="1031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48"/>
        <w:gridCol w:w="6765"/>
      </w:tblGrid>
      <w:tr>
        <w:trPr>
          <w:trHeight w:val="276" w:hRule="atLeast"/>
        </w:trPr>
        <w:tc>
          <w:tcPr>
            <w:tcW w:w="3548" w:type="dxa"/>
            <w:shd w:val="clear" w:color="auto" w:fill="auto"/>
            <w:vAlign w:val="top"/>
          </w:tcPr>
          <w:p>
            <w:pPr>
              <w:pStyle w:val="16"/>
              <w:ind w:left="0" w:leftChars="0" w:firstLine="0" w:firstLineChars="0"/>
              <w:rPr>
                <w:rFonts w:hint="default"/>
                <w:sz w:val="22"/>
              </w:rPr>
            </w:pPr>
            <w:r>
              <w:rPr>
                <w:rFonts w:hint="eastAsia"/>
                <w:sz w:val="22"/>
              </w:rPr>
              <w:t>登録業種及び登録部門</w:t>
            </w:r>
          </w:p>
        </w:tc>
        <w:tc>
          <w:tcPr>
            <w:tcW w:w="6765" w:type="dxa"/>
            <w:shd w:val="clear" w:color="auto" w:fill="auto"/>
            <w:vAlign w:val="top"/>
          </w:tcPr>
          <w:p>
            <w:pPr>
              <w:pStyle w:val="16"/>
              <w:ind w:left="0" w:leftChars="0" w:firstLine="0" w:firstLineChars="0"/>
              <w:rPr>
                <w:rFonts w:hint="default"/>
                <w:sz w:val="22"/>
              </w:rPr>
            </w:pPr>
            <w:r>
              <w:rPr>
                <w:rFonts w:hint="eastAsia"/>
                <w:sz w:val="22"/>
              </w:rPr>
              <w:t>業種：土木関係建設コンサルタント業務，部門：道路</w:t>
            </w:r>
          </w:p>
        </w:tc>
      </w:tr>
      <w:tr>
        <w:trPr>
          <w:trHeight w:val="258" w:hRule="atLeast"/>
        </w:trPr>
        <w:tc>
          <w:tcPr>
            <w:tcW w:w="3548" w:type="dxa"/>
            <w:shd w:val="clear" w:color="auto" w:fill="auto"/>
            <w:vAlign w:val="top"/>
          </w:tcPr>
          <w:p>
            <w:pPr>
              <w:pStyle w:val="16"/>
              <w:ind w:left="0" w:leftChars="0" w:firstLine="0" w:firstLineChars="0"/>
              <w:rPr>
                <w:rFonts w:hint="default"/>
                <w:sz w:val="22"/>
              </w:rPr>
            </w:pPr>
            <w:r>
              <w:rPr>
                <w:rFonts w:hint="eastAsia"/>
                <w:sz w:val="22"/>
              </w:rPr>
              <w:t>事業所の所在地に関する条件</w:t>
            </w:r>
          </w:p>
        </w:tc>
        <w:tc>
          <w:tcPr>
            <w:tcW w:w="67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sz w:val="22"/>
              </w:rPr>
            </w:pPr>
            <w:r>
              <w:rPr>
                <w:rFonts w:hint="eastAsia" w:asciiTheme="minorEastAsia" w:hAnsiTheme="minorEastAsia" w:eastAsiaTheme="minorEastAsia"/>
                <w:sz w:val="22"/>
              </w:rPr>
              <w:t>県内に本社（店）又は受任機関の登録を有すること。</w:t>
            </w:r>
          </w:p>
        </w:tc>
      </w:tr>
      <w:tr>
        <w:trPr>
          <w:trHeight w:val="730" w:hRule="atLeast"/>
        </w:trPr>
        <w:tc>
          <w:tcPr>
            <w:tcW w:w="3548" w:type="dxa"/>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実績に関する条件</w:t>
            </w:r>
          </w:p>
        </w:tc>
        <w:tc>
          <w:tcPr>
            <w:tcW w:w="6765" w:type="dxa"/>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国又は地方公共団体が発注した自転車ネットワーク計画策定業務等，自転車のネットワーク構築に準ずる業務を元請として受注し，入札公告日の前日までに引渡しが完了した実績を有すること。</w:t>
            </w:r>
          </w:p>
        </w:tc>
      </w:tr>
      <w:tr>
        <w:trPr>
          <w:trHeight w:val="1074" w:hRule="atLeast"/>
        </w:trPr>
        <w:tc>
          <w:tcPr>
            <w:tcW w:w="3548" w:type="dxa"/>
            <w:vMerge w:val="restart"/>
            <w:shd w:val="clear" w:color="auto" w:fill="auto"/>
            <w:vAlign w:val="top"/>
          </w:tcPr>
          <w:p>
            <w:pPr>
              <w:pStyle w:val="16"/>
              <w:ind w:left="0" w:leftChars="0" w:firstLine="0" w:firstLineChars="0"/>
              <w:rPr>
                <w:rFonts w:hint="default"/>
                <w:color w:val="FF0000"/>
                <w:sz w:val="22"/>
              </w:rPr>
            </w:pPr>
            <w:r>
              <w:rPr>
                <w:rFonts w:hint="eastAsia"/>
                <w:sz w:val="22"/>
              </w:rPr>
              <w:t>配置技術者に関する条件</w:t>
            </w:r>
          </w:p>
        </w:tc>
        <w:tc>
          <w:tcPr>
            <w:tcW w:w="6765" w:type="dxa"/>
            <w:shd w:val="clear" w:color="auto" w:fill="auto"/>
            <w:vAlign w:val="top"/>
          </w:tcPr>
          <w:p>
            <w:pPr>
              <w:pStyle w:val="16"/>
              <w:ind w:left="0" w:leftChars="0" w:firstLine="0" w:firstLineChars="0"/>
              <w:rPr>
                <w:rFonts w:hint="default"/>
                <w:sz w:val="22"/>
              </w:rPr>
            </w:pPr>
            <w:r>
              <w:rPr>
                <w:rFonts w:hint="eastAsia"/>
                <w:sz w:val="22"/>
              </w:rPr>
              <w:t>管理技術者は，入札期日（６の表に定める開札の期日をいう。</w:t>
            </w:r>
            <w:r>
              <w:rPr>
                <w:rFonts w:hint="default" w:ascii="ＭＳ 明朝" w:hAnsi="ＭＳ 明朝"/>
                <w:sz w:val="22"/>
              </w:rPr>
              <w:t>）</w:t>
            </w:r>
            <w:r>
              <w:rPr>
                <w:rFonts w:hint="eastAsia"/>
                <w:sz w:val="22"/>
              </w:rPr>
              <w:t>の前日から起算して３か月以上前から，引き続き入札参加業者と直接的な雇用関係にある者であること。</w:t>
            </w:r>
          </w:p>
        </w:tc>
      </w:tr>
      <w:tr>
        <w:trPr>
          <w:trHeight w:val="1064" w:hRule="atLeast"/>
        </w:trPr>
        <w:tc>
          <w:tcPr>
            <w:tcW w:w="3548" w:type="dxa"/>
            <w:vMerge w:val="continue"/>
            <w:shd w:val="clear" w:color="auto" w:fill="auto"/>
            <w:vAlign w:val="top"/>
          </w:tcPr>
          <w:p>
            <w:pPr>
              <w:pStyle w:val="0"/>
              <w:rPr>
                <w:rFonts w:hint="default"/>
              </w:rPr>
            </w:pPr>
          </w:p>
        </w:tc>
        <w:tc>
          <w:tcPr>
            <w:tcW w:w="67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管理技術者は，①～②に該当する者であること。</w:t>
            </w:r>
          </w:p>
          <w:p>
            <w:pPr>
              <w:pStyle w:val="0"/>
              <w:rPr>
                <w:rFonts w:hint="eastAsia"/>
                <w:sz w:val="22"/>
              </w:rPr>
            </w:pPr>
            <w:r>
              <w:rPr>
                <w:rFonts w:hint="eastAsia"/>
                <w:sz w:val="22"/>
              </w:rPr>
              <w:t>①自転車関連計画策定（ネットワーク計画及び活用推進計</w:t>
            </w:r>
          </w:p>
          <w:p>
            <w:pPr>
              <w:pStyle w:val="0"/>
              <w:ind w:firstLine="240" w:firstLineChars="100"/>
              <w:rPr>
                <w:rFonts w:hint="eastAsia"/>
                <w:sz w:val="22"/>
              </w:rPr>
            </w:pPr>
            <w:r>
              <w:rPr>
                <w:rFonts w:hint="eastAsia"/>
                <w:sz w:val="22"/>
              </w:rPr>
              <w:t>画）の実績を有する者であること。</w:t>
            </w:r>
          </w:p>
          <w:p>
            <w:pPr>
              <w:pStyle w:val="0"/>
              <w:rPr>
                <w:rFonts w:hint="eastAsia"/>
                <w:sz w:val="22"/>
              </w:rPr>
            </w:pPr>
            <w:r>
              <w:rPr>
                <w:rFonts w:hint="eastAsia"/>
                <w:sz w:val="22"/>
              </w:rPr>
              <w:t>②ア～ウのいずれかの資格を有する者であること。</w:t>
            </w:r>
          </w:p>
          <w:p>
            <w:pPr>
              <w:pStyle w:val="0"/>
              <w:rPr>
                <w:rFonts w:hint="eastAsia"/>
                <w:sz w:val="22"/>
              </w:rPr>
            </w:pPr>
            <w:r>
              <w:rPr>
                <w:rFonts w:hint="eastAsia"/>
                <w:sz w:val="22"/>
              </w:rPr>
              <w:t>　ア　技術士（総合技術監理部門</w:t>
            </w:r>
            <w:r>
              <w:rPr>
                <w:rFonts w:hint="eastAsia"/>
                <w:sz w:val="22"/>
              </w:rPr>
              <w:t>(</w:t>
            </w:r>
            <w:r>
              <w:rPr>
                <w:rFonts w:hint="eastAsia"/>
                <w:sz w:val="22"/>
              </w:rPr>
              <w:t>建設―道路</w:t>
            </w:r>
            <w:r>
              <w:rPr>
                <w:rFonts w:hint="eastAsia"/>
                <w:sz w:val="22"/>
              </w:rPr>
              <w:t>)</w:t>
            </w:r>
            <w:r>
              <w:rPr>
                <w:rFonts w:hint="eastAsia"/>
                <w:sz w:val="22"/>
              </w:rPr>
              <w:t>）</w:t>
            </w:r>
          </w:p>
          <w:p>
            <w:pPr>
              <w:pStyle w:val="0"/>
              <w:rPr>
                <w:rFonts w:hint="eastAsia"/>
                <w:sz w:val="22"/>
              </w:rPr>
            </w:pPr>
            <w:r>
              <w:rPr>
                <w:rFonts w:hint="eastAsia"/>
                <w:sz w:val="22"/>
              </w:rPr>
              <w:t>　イ　技術士（建設部門</w:t>
            </w:r>
            <w:r>
              <w:rPr>
                <w:rFonts w:hint="eastAsia"/>
                <w:sz w:val="22"/>
              </w:rPr>
              <w:t>(</w:t>
            </w:r>
            <w:r>
              <w:rPr>
                <w:rFonts w:hint="eastAsia"/>
                <w:sz w:val="22"/>
              </w:rPr>
              <w:t>道路</w:t>
            </w:r>
            <w:r>
              <w:rPr>
                <w:rFonts w:hint="eastAsia"/>
                <w:sz w:val="22"/>
              </w:rPr>
              <w:t>)</w:t>
            </w:r>
            <w:r>
              <w:rPr>
                <w:rFonts w:hint="eastAsia"/>
                <w:sz w:val="22"/>
              </w:rPr>
              <w:t>）</w:t>
            </w:r>
          </w:p>
          <w:p>
            <w:pPr>
              <w:pStyle w:val="0"/>
              <w:rPr>
                <w:rFonts w:hint="default"/>
                <w:sz w:val="22"/>
              </w:rPr>
            </w:pPr>
            <w:r>
              <w:rPr>
                <w:rFonts w:hint="eastAsia"/>
                <w:sz w:val="22"/>
              </w:rPr>
              <w:t>　ウ　ＲＣＣＭ（道路）</w:t>
            </w:r>
          </w:p>
        </w:tc>
      </w:tr>
      <w:tr>
        <w:trPr>
          <w:trHeight w:val="70" w:hRule="atLeast"/>
        </w:trPr>
        <w:tc>
          <w:tcPr>
            <w:tcW w:w="3548" w:type="dxa"/>
            <w:vMerge w:val="continue"/>
            <w:shd w:val="clear" w:color="auto" w:fill="auto"/>
            <w:vAlign w:val="top"/>
          </w:tcPr>
          <w:p>
            <w:pPr>
              <w:pStyle w:val="0"/>
              <w:rPr>
                <w:rFonts w:hint="eastAsia"/>
              </w:rPr>
            </w:pPr>
          </w:p>
        </w:tc>
        <w:tc>
          <w:tcPr>
            <w:tcW w:w="6765" w:type="dxa"/>
            <w:shd w:val="clear" w:color="auto" w:fill="auto"/>
            <w:vAlign w:val="top"/>
          </w:tcPr>
          <w:p>
            <w:pPr>
              <w:pStyle w:val="0"/>
              <w:rPr>
                <w:rFonts w:hint="eastAsia"/>
                <w:sz w:val="22"/>
              </w:rPr>
            </w:pPr>
            <w:r>
              <w:rPr>
                <w:rFonts w:hint="eastAsia"/>
                <w:sz w:val="22"/>
              </w:rPr>
              <w:t>照査技術者は，①～②に該当する者であること。</w:t>
            </w:r>
          </w:p>
          <w:p>
            <w:pPr>
              <w:pStyle w:val="0"/>
              <w:rPr>
                <w:rFonts w:hint="eastAsia"/>
                <w:sz w:val="22"/>
              </w:rPr>
            </w:pPr>
            <w:r>
              <w:rPr>
                <w:rFonts w:hint="eastAsia"/>
                <w:sz w:val="22"/>
              </w:rPr>
              <w:t>①自転車関連計画策定（ネットワーク計画及び活用推進計</w:t>
            </w:r>
          </w:p>
          <w:p>
            <w:pPr>
              <w:pStyle w:val="0"/>
              <w:ind w:firstLine="240" w:firstLineChars="100"/>
              <w:rPr>
                <w:rFonts w:hint="eastAsia"/>
                <w:sz w:val="22"/>
              </w:rPr>
            </w:pPr>
            <w:r>
              <w:rPr>
                <w:rFonts w:hint="eastAsia"/>
                <w:sz w:val="22"/>
              </w:rPr>
              <w:t>画）の実績を有する者であること。</w:t>
            </w:r>
          </w:p>
          <w:p>
            <w:pPr>
              <w:pStyle w:val="0"/>
              <w:rPr>
                <w:rFonts w:hint="eastAsia"/>
                <w:sz w:val="22"/>
              </w:rPr>
            </w:pPr>
            <w:r>
              <w:rPr>
                <w:rFonts w:hint="eastAsia"/>
                <w:sz w:val="22"/>
              </w:rPr>
              <w:t>②空間情報総括監理技術者の資格を有する者であること。</w:t>
            </w:r>
          </w:p>
        </w:tc>
      </w:tr>
      <w:tr>
        <w:trPr>
          <w:trHeight w:val="70" w:hRule="atLeast"/>
        </w:trPr>
        <w:tc>
          <w:tcPr>
            <w:tcW w:w="3548" w:type="dxa"/>
            <w:shd w:val="clear" w:color="auto" w:fill="auto"/>
            <w:vAlign w:val="top"/>
          </w:tcPr>
          <w:p>
            <w:pPr>
              <w:pStyle w:val="16"/>
              <w:ind w:left="0" w:leftChars="0" w:firstLine="0" w:firstLineChars="0"/>
              <w:rPr>
                <w:rFonts w:hint="default"/>
                <w:sz w:val="22"/>
              </w:rPr>
            </w:pPr>
            <w:r>
              <w:rPr>
                <w:rFonts w:hint="eastAsia"/>
                <w:sz w:val="22"/>
              </w:rPr>
              <w:t>その他</w:t>
            </w:r>
          </w:p>
        </w:tc>
        <w:tc>
          <w:tcPr>
            <w:tcW w:w="6765" w:type="dxa"/>
            <w:shd w:val="clear" w:color="auto" w:fill="auto"/>
            <w:vAlign w:val="top"/>
          </w:tcPr>
          <w:p>
            <w:pPr>
              <w:pStyle w:val="16"/>
              <w:ind w:left="0" w:leftChars="0" w:firstLine="0" w:firstLineChars="0"/>
              <w:rPr>
                <w:rFonts w:hint="default"/>
                <w:sz w:val="22"/>
              </w:rPr>
            </w:pPr>
            <w:r>
              <w:rPr>
                <w:rFonts w:hint="eastAsia"/>
                <w:sz w:val="22"/>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担当課</w:t>
      </w:r>
    </w:p>
    <w:tbl>
      <w:tblPr>
        <w:tblStyle w:val="11"/>
        <w:tblW w:w="1031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950"/>
        <w:gridCol w:w="1845"/>
        <w:gridCol w:w="4100"/>
      </w:tblGrid>
      <w:tr>
        <w:trPr/>
        <w:tc>
          <w:tcPr>
            <w:tcW w:w="1418" w:type="dxa"/>
            <w:vAlign w:val="top"/>
          </w:tcPr>
          <w:p>
            <w:pPr>
              <w:pStyle w:val="0"/>
              <w:kinsoku w:val="0"/>
              <w:spacing w:line="358" w:lineRule="exact"/>
              <w:jc w:val="center"/>
              <w:rPr>
                <w:rFonts w:hint="default" w:ascii="ＭＳ 明朝" w:hAnsi="ＭＳ 明朝" w:eastAsia="ＭＳ 明朝"/>
                <w:sz w:val="22"/>
              </w:rPr>
            </w:pPr>
            <w:r>
              <w:rPr>
                <w:rFonts w:hint="eastAsia" w:ascii="ＭＳ 明朝" w:hAnsi="ＭＳ 明朝" w:eastAsia="ＭＳ 明朝"/>
                <w:sz w:val="22"/>
              </w:rPr>
              <w:t>区分</w:t>
            </w:r>
          </w:p>
        </w:tc>
        <w:tc>
          <w:tcPr>
            <w:tcW w:w="2950" w:type="dxa"/>
            <w:vAlign w:val="top"/>
          </w:tcPr>
          <w:p>
            <w:pPr>
              <w:pStyle w:val="0"/>
              <w:kinsoku w:val="0"/>
              <w:wordWrap w:val="0"/>
              <w:spacing w:line="358" w:lineRule="exact"/>
              <w:jc w:val="center"/>
              <w:rPr>
                <w:rFonts w:hint="default" w:ascii="ＭＳ 明朝" w:hAnsi="ＭＳ 明朝" w:eastAsia="ＭＳ 明朝"/>
                <w:sz w:val="22"/>
              </w:rPr>
            </w:pPr>
            <w:r>
              <w:rPr>
                <w:rFonts w:hint="eastAsia" w:ascii="ＭＳ 明朝" w:hAnsi="ＭＳ 明朝" w:eastAsia="ＭＳ 明朝"/>
                <w:sz w:val="22"/>
              </w:rPr>
              <w:t>担当課</w:t>
            </w:r>
          </w:p>
        </w:tc>
        <w:tc>
          <w:tcPr>
            <w:tcW w:w="1845" w:type="dxa"/>
            <w:vAlign w:val="top"/>
          </w:tcPr>
          <w:p>
            <w:pPr>
              <w:pStyle w:val="0"/>
              <w:kinsoku w:val="0"/>
              <w:wordWrap w:val="0"/>
              <w:spacing w:line="358" w:lineRule="exact"/>
              <w:jc w:val="center"/>
              <w:rPr>
                <w:rFonts w:hint="default" w:ascii="ＭＳ 明朝" w:hAnsi="ＭＳ 明朝" w:eastAsia="ＭＳ 明朝"/>
                <w:sz w:val="22"/>
              </w:rPr>
            </w:pPr>
            <w:r>
              <w:rPr>
                <w:rFonts w:hint="eastAsia" w:ascii="ＭＳ 明朝" w:hAnsi="ＭＳ 明朝" w:eastAsia="ＭＳ 明朝"/>
                <w:sz w:val="22"/>
              </w:rPr>
              <w:t>電話番号</w:t>
            </w:r>
          </w:p>
        </w:tc>
        <w:tc>
          <w:tcPr>
            <w:tcW w:w="4100" w:type="dxa"/>
            <w:vAlign w:val="top"/>
          </w:tcPr>
          <w:p>
            <w:pPr>
              <w:pStyle w:val="0"/>
              <w:kinsoku w:val="0"/>
              <w:wordWrap w:val="0"/>
              <w:spacing w:line="358" w:lineRule="exact"/>
              <w:jc w:val="center"/>
              <w:rPr>
                <w:rFonts w:hint="default" w:ascii="ＭＳ 明朝" w:hAnsi="ＭＳ 明朝" w:eastAsia="ＭＳ 明朝"/>
                <w:sz w:val="22"/>
              </w:rPr>
            </w:pPr>
            <w:r>
              <w:rPr>
                <w:rFonts w:hint="eastAsia" w:ascii="ＭＳ 明朝" w:hAnsi="ＭＳ 明朝" w:eastAsia="ＭＳ 明朝"/>
                <w:sz w:val="22"/>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入札担当課</w:t>
            </w:r>
          </w:p>
        </w:tc>
        <w:tc>
          <w:tcPr>
            <w:tcW w:w="295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w:t>
            </w:r>
          </w:p>
        </w:tc>
        <w:tc>
          <w:tcPr>
            <w:tcW w:w="1845"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0229-23-5177</w:t>
            </w:r>
          </w:p>
        </w:tc>
        <w:tc>
          <w:tcPr>
            <w:tcW w:w="4100" w:type="dxa"/>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r>
        <w:trPr>
          <w:cantSplit/>
          <w:trHeight w:val="84" w:hRule="atLeast"/>
        </w:trPr>
        <w:tc>
          <w:tcPr>
            <w:tcW w:w="1418" w:type="dxa"/>
            <w:vAlign w:val="center"/>
          </w:tcPr>
          <w:p>
            <w:pPr>
              <w:pStyle w:val="0"/>
              <w:rPr>
                <w:rFonts w:hint="default"/>
                <w:sz w:val="22"/>
              </w:rPr>
            </w:pPr>
            <w:r>
              <w:rPr>
                <w:rFonts w:hint="eastAsia"/>
                <w:sz w:val="22"/>
              </w:rPr>
              <w:t>業務担当課</w:t>
            </w:r>
          </w:p>
        </w:tc>
        <w:tc>
          <w:tcPr>
            <w:tcW w:w="2950" w:type="dxa"/>
            <w:vAlign w:val="center"/>
          </w:tcPr>
          <w:p>
            <w:pPr>
              <w:pStyle w:val="0"/>
              <w:rPr>
                <w:rFonts w:hint="default"/>
                <w:sz w:val="24"/>
              </w:rPr>
            </w:pPr>
            <w:r>
              <w:rPr>
                <w:rFonts w:hint="eastAsia" w:ascii="ＭＳ 明朝" w:hAnsi="ＭＳ 明朝" w:eastAsia="ＭＳ 明朝"/>
                <w:sz w:val="22"/>
              </w:rPr>
              <w:t>大崎市建設部都市計画課</w:t>
            </w:r>
          </w:p>
        </w:tc>
        <w:tc>
          <w:tcPr>
            <w:tcW w:w="1845" w:type="dxa"/>
            <w:vAlign w:val="center"/>
          </w:tcPr>
          <w:p>
            <w:pPr>
              <w:pStyle w:val="0"/>
              <w:rPr>
                <w:rFonts w:hint="default"/>
                <w:color w:val="000000" w:themeColor="text1"/>
                <w:sz w:val="22"/>
              </w:rPr>
            </w:pPr>
            <w:r>
              <w:rPr>
                <w:rFonts w:hint="eastAsia"/>
                <w:color w:val="000000" w:themeColor="text1"/>
                <w:sz w:val="22"/>
              </w:rPr>
              <w:t>0229-23-8069</w:t>
            </w:r>
          </w:p>
        </w:tc>
        <w:tc>
          <w:tcPr>
            <w:tcW w:w="4100" w:type="dxa"/>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bl>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６　</w:t>
      </w:r>
      <w:r>
        <w:rPr>
          <w:rFonts w:hint="eastAsia" w:ascii="ＭＳ 明朝" w:hAnsi="ＭＳ 明朝" w:eastAsia="ＭＳ 明朝"/>
          <w:sz w:val="22"/>
        </w:rPr>
        <w:t>入札日程</w:t>
      </w:r>
    </w:p>
    <w:tbl>
      <w:tblPr>
        <w:tblStyle w:val="11"/>
        <w:tblW w:w="1031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180"/>
        <w:gridCol w:w="4715"/>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2"/>
              </w:rPr>
            </w:pPr>
            <w:r>
              <w:rPr>
                <w:rFonts w:hint="eastAsia" w:ascii="ＭＳ 明朝" w:hAnsi="ＭＳ 明朝" w:eastAsia="ＭＳ 明朝"/>
                <w:color w:val="000000"/>
                <w:sz w:val="22"/>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2"/>
              </w:rPr>
            </w:pPr>
            <w:r>
              <w:rPr>
                <w:rFonts w:hint="eastAsia" w:ascii="ＭＳ 明朝" w:hAnsi="ＭＳ 明朝" w:eastAsia="ＭＳ 明朝"/>
                <w:color w:val="000000"/>
                <w:sz w:val="22"/>
              </w:rPr>
              <w:t>期間･期日･期限</w:t>
            </w:r>
          </w:p>
        </w:tc>
        <w:tc>
          <w:tcPr>
            <w:tcW w:w="4715" w:type="dxa"/>
            <w:vAlign w:val="top"/>
          </w:tcPr>
          <w:p>
            <w:pPr>
              <w:pStyle w:val="0"/>
              <w:kinsoku w:val="0"/>
              <w:wordWrap w:val="0"/>
              <w:spacing w:line="358" w:lineRule="exact"/>
              <w:jc w:val="center"/>
              <w:rPr>
                <w:rFonts w:hint="default" w:ascii="ＭＳ 明朝" w:hAnsi="ＭＳ 明朝" w:eastAsia="ＭＳ 明朝"/>
                <w:color w:val="000000"/>
                <w:sz w:val="22"/>
              </w:rPr>
            </w:pPr>
            <w:r>
              <w:rPr>
                <w:rFonts w:hint="eastAsia" w:ascii="ＭＳ 明朝" w:hAnsi="ＭＳ 明朝" w:eastAsia="ＭＳ 明朝"/>
                <w:color w:val="000000"/>
                <w:sz w:val="22"/>
              </w:rPr>
              <w:t>場所</w:t>
            </w:r>
          </w:p>
        </w:tc>
      </w:tr>
      <w:tr>
        <w:trPr>
          <w:trHeight w:val="724" w:hRule="atLeast"/>
        </w:trPr>
        <w:tc>
          <w:tcPr>
            <w:tcW w:w="1418"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31</w:t>
            </w:r>
            <w:r>
              <w:rPr>
                <w:rFonts w:hint="eastAsia"/>
                <w:sz w:val="22"/>
                <w:highlight w:val="none"/>
              </w:rPr>
              <w:t>日（金）から</w:t>
            </w:r>
          </w:p>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14</w:t>
            </w:r>
            <w:r>
              <w:rPr>
                <w:rFonts w:hint="eastAsia"/>
                <w:sz w:val="22"/>
                <w:highlight w:val="none"/>
              </w:rPr>
              <w:t>日（金）までの</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時から午後</w:t>
            </w:r>
            <w:r>
              <w:rPr>
                <w:rFonts w:hint="eastAsia"/>
                <w:sz w:val="22"/>
                <w:highlight w:val="none"/>
              </w:rPr>
              <w:t>4</w:t>
            </w:r>
            <w:r>
              <w:rPr>
                <w:rFonts w:hint="eastAsia"/>
                <w:sz w:val="22"/>
                <w:highlight w:val="none"/>
              </w:rPr>
              <w:t>時まで</w:t>
            </w:r>
          </w:p>
        </w:tc>
        <w:tc>
          <w:tcPr>
            <w:tcW w:w="4715" w:type="dxa"/>
            <w:vAlign w:val="top"/>
          </w:tcPr>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大崎市役所本庁舎１階市政情報センター</w:t>
            </w:r>
          </w:p>
        </w:tc>
      </w:tr>
      <w:tr>
        <w:trPr>
          <w:trHeight w:val="633" w:hRule="atLeast"/>
        </w:trPr>
        <w:tc>
          <w:tcPr>
            <w:tcW w:w="1418" w:type="dxa"/>
            <w:vAlign w:val="top"/>
          </w:tcPr>
          <w:p>
            <w:pPr>
              <w:pStyle w:val="0"/>
              <w:rPr>
                <w:rFonts w:hint="default"/>
                <w:sz w:val="22"/>
              </w:rPr>
            </w:pPr>
            <w:r>
              <w:rPr>
                <w:rFonts w:hint="eastAsia"/>
                <w:sz w:val="22"/>
              </w:rPr>
              <w:t>質問の受付</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31</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 xml:space="preserve"> 6</w:t>
            </w:r>
            <w:r>
              <w:rPr>
                <w:rFonts w:hint="eastAsia"/>
                <w:sz w:val="22"/>
                <w:highlight w:val="none"/>
              </w:rPr>
              <w:t>日（木）午後</w:t>
            </w:r>
            <w:r>
              <w:rPr>
                <w:rFonts w:hint="eastAsia"/>
                <w:sz w:val="22"/>
                <w:highlight w:val="none"/>
              </w:rPr>
              <w:t>4</w:t>
            </w:r>
            <w:r>
              <w:rPr>
                <w:rFonts w:hint="eastAsia"/>
                <w:sz w:val="22"/>
                <w:highlight w:val="none"/>
              </w:rPr>
              <w:t>時まで</w:t>
            </w:r>
          </w:p>
        </w:tc>
        <w:tc>
          <w:tcPr>
            <w:tcW w:w="4715" w:type="dxa"/>
            <w:vAlign w:val="top"/>
          </w:tcPr>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大崎市役所本庁舎４階　</w:t>
            </w:r>
            <w:r>
              <w:rPr>
                <w:rFonts w:hint="default"/>
                <w:sz w:val="22"/>
                <w:highlight w:val="none"/>
              </w:rPr>
              <w:t>財政課</w:t>
            </w:r>
          </w:p>
        </w:tc>
      </w:tr>
      <w:tr>
        <w:trPr>
          <w:trHeight w:val="535" w:hRule="atLeast"/>
        </w:trPr>
        <w:tc>
          <w:tcPr>
            <w:tcW w:w="1418" w:type="dxa"/>
            <w:vAlign w:val="top"/>
          </w:tcPr>
          <w:p>
            <w:pPr>
              <w:pStyle w:val="0"/>
              <w:rPr>
                <w:rFonts w:hint="default"/>
                <w:sz w:val="22"/>
              </w:rPr>
            </w:pPr>
            <w:r>
              <w:rPr>
                <w:rFonts w:hint="eastAsia"/>
                <w:sz w:val="22"/>
              </w:rPr>
              <w:t>質問の回答</w:t>
            </w:r>
          </w:p>
        </w:tc>
        <w:tc>
          <w:tcPr>
            <w:tcW w:w="4180" w:type="dxa"/>
            <w:vAlign w:val="top"/>
          </w:tcPr>
          <w:p>
            <w:pPr>
              <w:pStyle w:val="0"/>
              <w:rPr>
                <w:rFonts w:hint="default"/>
                <w:sz w:val="22"/>
                <w:highlight w:val="none"/>
              </w:rPr>
            </w:pPr>
            <w:r>
              <w:rPr>
                <w:rFonts w:hint="eastAsia"/>
                <w:color w:val="000000" w:themeColor="text1"/>
                <w:sz w:val="22"/>
                <w:highlight w:val="none"/>
              </w:rPr>
              <w:t>令和</w:t>
            </w:r>
            <w:r>
              <w:rPr>
                <w:rFonts w:hint="eastAsia"/>
                <w:color w:val="000000" w:themeColor="text1"/>
                <w:sz w:val="22"/>
                <w:highlight w:val="none"/>
              </w:rPr>
              <w:t>7</w:t>
            </w:r>
            <w:r>
              <w:rPr>
                <w:rFonts w:hint="eastAsia"/>
                <w:color w:val="000000" w:themeColor="text1"/>
                <w:sz w:val="22"/>
                <w:highlight w:val="none"/>
              </w:rPr>
              <w:t>年</w:t>
            </w:r>
            <w:r>
              <w:rPr>
                <w:rFonts w:hint="eastAsia"/>
                <w:color w:val="000000" w:themeColor="text1"/>
                <w:sz w:val="22"/>
                <w:highlight w:val="none"/>
              </w:rPr>
              <w:t>11</w:t>
            </w:r>
            <w:r>
              <w:rPr>
                <w:rFonts w:hint="eastAsia"/>
                <w:color w:val="000000" w:themeColor="text1"/>
                <w:sz w:val="22"/>
                <w:highlight w:val="none"/>
              </w:rPr>
              <w:t>月</w:t>
            </w:r>
            <w:r>
              <w:rPr>
                <w:rFonts w:hint="eastAsia"/>
                <w:color w:val="000000" w:themeColor="text1"/>
                <w:sz w:val="22"/>
                <w:highlight w:val="none"/>
              </w:rPr>
              <w:t>10</w:t>
            </w:r>
            <w:r>
              <w:rPr>
                <w:rFonts w:hint="eastAsia"/>
                <w:color w:val="000000" w:themeColor="text1"/>
                <w:sz w:val="22"/>
                <w:highlight w:val="none"/>
              </w:rPr>
              <w:t>日（月）午後</w:t>
            </w:r>
            <w:r>
              <w:rPr>
                <w:rFonts w:hint="eastAsia"/>
                <w:color w:val="000000" w:themeColor="text1"/>
                <w:sz w:val="22"/>
                <w:highlight w:val="none"/>
              </w:rPr>
              <w:t>4</w:t>
            </w:r>
            <w:r>
              <w:rPr>
                <w:rFonts w:hint="eastAsia"/>
                <w:color w:val="000000" w:themeColor="text1"/>
                <w:sz w:val="22"/>
                <w:highlight w:val="none"/>
              </w:rPr>
              <w:t>時まで</w:t>
            </w:r>
          </w:p>
        </w:tc>
        <w:tc>
          <w:tcPr>
            <w:tcW w:w="4715" w:type="dxa"/>
            <w:vAlign w:val="top"/>
          </w:tcPr>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大崎市役所本庁舎１階</w:t>
            </w:r>
            <w:r>
              <w:rPr>
                <w:rFonts w:hint="default"/>
                <w:sz w:val="22"/>
                <w:highlight w:val="none"/>
              </w:rPr>
              <w:t>市政情報センター</w:t>
            </w:r>
          </w:p>
          <w:p>
            <w:pPr>
              <w:pStyle w:val="0"/>
              <w:rPr>
                <w:rFonts w:hint="default"/>
                <w:sz w:val="22"/>
                <w:highlight w:val="none"/>
              </w:rPr>
            </w:pPr>
            <w:r>
              <w:rPr>
                <w:rFonts w:hint="eastAsia"/>
                <w:sz w:val="22"/>
                <w:highlight w:val="none"/>
              </w:rPr>
              <w:t>及び大崎市公式ウェブサイト</w:t>
            </w:r>
          </w:p>
        </w:tc>
      </w:tr>
      <w:tr>
        <w:trPr>
          <w:trHeight w:val="612" w:hRule="atLeast"/>
        </w:trPr>
        <w:tc>
          <w:tcPr>
            <w:tcW w:w="1418"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17</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715"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0" w:hRule="atLeast"/>
        </w:trPr>
        <w:tc>
          <w:tcPr>
            <w:tcW w:w="1418" w:type="dxa"/>
            <w:vAlign w:val="top"/>
          </w:tcPr>
          <w:p>
            <w:pPr>
              <w:pStyle w:val="0"/>
              <w:rPr>
                <w:rFonts w:hint="default"/>
                <w:sz w:val="22"/>
              </w:rPr>
            </w:pPr>
            <w:r>
              <w:rPr>
                <w:rFonts w:hint="eastAsia"/>
                <w:sz w:val="22"/>
              </w:rPr>
              <w:t>開札</w:t>
            </w:r>
          </w:p>
        </w:tc>
        <w:tc>
          <w:tcPr>
            <w:tcW w:w="4180" w:type="dxa"/>
            <w:vAlign w:val="top"/>
          </w:tcPr>
          <w:p>
            <w:pPr>
              <w:pStyle w:val="0"/>
              <w:rPr>
                <w:rFonts w:hint="eastAsia"/>
                <w:color w:val="000000" w:themeColor="text1"/>
                <w:sz w:val="22"/>
                <w:highlight w:val="none"/>
              </w:rPr>
            </w:pPr>
            <w:r>
              <w:rPr>
                <w:rFonts w:hint="eastAsia"/>
                <w:color w:val="000000" w:themeColor="text1"/>
                <w:sz w:val="22"/>
                <w:highlight w:val="none"/>
              </w:rPr>
              <w:t>令和</w:t>
            </w:r>
            <w:r>
              <w:rPr>
                <w:rFonts w:hint="eastAsia"/>
                <w:color w:val="000000" w:themeColor="text1"/>
                <w:sz w:val="22"/>
                <w:highlight w:val="none"/>
              </w:rPr>
              <w:t>7</w:t>
            </w:r>
            <w:r>
              <w:rPr>
                <w:rFonts w:hint="eastAsia"/>
                <w:color w:val="000000" w:themeColor="text1"/>
                <w:sz w:val="22"/>
                <w:highlight w:val="none"/>
              </w:rPr>
              <w:t>年</w:t>
            </w:r>
            <w:r>
              <w:rPr>
                <w:rFonts w:hint="eastAsia"/>
                <w:color w:val="000000" w:themeColor="text1"/>
                <w:sz w:val="22"/>
                <w:highlight w:val="none"/>
              </w:rPr>
              <w:t>11</w:t>
            </w:r>
            <w:r>
              <w:rPr>
                <w:rFonts w:hint="eastAsia"/>
                <w:color w:val="000000" w:themeColor="text1"/>
                <w:sz w:val="22"/>
                <w:highlight w:val="none"/>
              </w:rPr>
              <w:t>月</w:t>
            </w:r>
            <w:r>
              <w:rPr>
                <w:rFonts w:hint="eastAsia"/>
                <w:color w:val="000000" w:themeColor="text1"/>
                <w:sz w:val="22"/>
                <w:highlight w:val="none"/>
              </w:rPr>
              <w:t>19</w:t>
            </w:r>
            <w:r>
              <w:rPr>
                <w:rFonts w:hint="eastAsia"/>
                <w:color w:val="000000" w:themeColor="text1"/>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eastAsia"/>
                <w:sz w:val="22"/>
                <w:highlight w:val="none"/>
              </w:rPr>
              <w:t>時</w:t>
            </w:r>
            <w:r>
              <w:rPr>
                <w:rFonts w:hint="eastAsia"/>
                <w:sz w:val="22"/>
                <w:highlight w:val="none"/>
              </w:rPr>
              <w:t>50</w:t>
            </w:r>
            <w:r>
              <w:rPr>
                <w:rFonts w:hint="eastAsia"/>
                <w:sz w:val="22"/>
                <w:highlight w:val="none"/>
              </w:rPr>
              <w:t>分</w:t>
            </w:r>
            <w:r>
              <w:rPr>
                <w:rFonts w:hint="default"/>
                <w:sz w:val="22"/>
                <w:highlight w:val="none"/>
              </w:rPr>
              <w:t>から</w:t>
            </w:r>
          </w:p>
        </w:tc>
        <w:tc>
          <w:tcPr>
            <w:tcW w:w="4715" w:type="dxa"/>
            <w:vAlign w:val="top"/>
          </w:tcPr>
          <w:p>
            <w:pPr>
              <w:pStyle w:val="0"/>
              <w:rPr>
                <w:rFonts w:hint="default" w:asciiTheme="minorEastAsia" w:hAnsiTheme="minorEastAsia" w:eastAsiaTheme="minorEastAsia"/>
                <w:sz w:val="22"/>
                <w:highlight w:val="none"/>
              </w:rPr>
            </w:pPr>
            <w:r>
              <w:rPr>
                <w:rFonts w:hint="eastAsia" w:asciiTheme="minorEastAsia" w:hAnsiTheme="minorEastAsia" w:eastAsiaTheme="minorEastAsia"/>
                <w:color w:val="000000" w:themeColor="text1"/>
                <w:sz w:val="22"/>
                <w:highlight w:val="none"/>
              </w:rPr>
              <w:t>大崎市</w:t>
            </w:r>
            <w:r>
              <w:rPr>
                <w:rFonts w:hint="eastAsia"/>
                <w:sz w:val="22"/>
                <w:highlight w:val="none"/>
              </w:rPr>
              <w:t>古川三日町２丁目</w:t>
            </w:r>
            <w:r>
              <w:rPr>
                <w:rFonts w:hint="eastAsia"/>
                <w:sz w:val="22"/>
                <w:highlight w:val="none"/>
              </w:rPr>
              <w:t>5-1</w:t>
            </w:r>
          </w:p>
          <w:p>
            <w:pPr>
              <w:pStyle w:val="0"/>
              <w:rPr>
                <w:rFonts w:hint="default" w:asciiTheme="minorEastAsia" w:hAnsiTheme="minorEastAsia" w:eastAsiaTheme="minorEastAsia"/>
                <w:sz w:val="22"/>
                <w:highlight w:val="none"/>
              </w:rPr>
            </w:pPr>
            <w:r>
              <w:rPr>
                <w:rFonts w:hint="eastAsia"/>
                <w:color w:val="000000" w:themeColor="text1"/>
                <w:sz w:val="22"/>
                <w:highlight w:val="none"/>
              </w:rPr>
              <w:t>大崎市役所本庁舎３階３０１会議室</w:t>
            </w:r>
          </w:p>
        </w:tc>
      </w:tr>
      <w:tr>
        <w:trPr>
          <w:trHeight w:val="70" w:hRule="atLeast"/>
        </w:trPr>
        <w:tc>
          <w:tcPr>
            <w:tcW w:w="1418"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4180" w:type="dxa"/>
            <w:vAlign w:val="top"/>
          </w:tcPr>
          <w:p>
            <w:pPr>
              <w:pStyle w:val="0"/>
              <w:rPr>
                <w:rFonts w:hint="default"/>
                <w:sz w:val="22"/>
              </w:rPr>
            </w:pPr>
            <w:r>
              <w:rPr>
                <w:rFonts w:hint="eastAsia"/>
                <w:sz w:val="22"/>
              </w:rPr>
              <w:t>落札決定後に公表</w:t>
            </w:r>
          </w:p>
        </w:tc>
        <w:tc>
          <w:tcPr>
            <w:tcW w:w="4715"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2"/>
        </w:rPr>
      </w:pPr>
      <w:r>
        <w:rPr>
          <w:rFonts w:hint="eastAsia" w:ascii="ＭＳ 明朝" w:hAnsi="ＭＳ 明朝" w:eastAsia="ＭＳ 明朝"/>
          <w:sz w:val="22"/>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kinsoku w:val="0"/>
        <w:wordWrap w:val="0"/>
        <w:spacing w:line="358" w:lineRule="exact"/>
        <w:ind w:left="110" w:leftChars="50"/>
        <w:rPr>
          <w:rFonts w:hint="default" w:ascii="ＭＳ 明朝" w:hAnsi="ＭＳ 明朝" w:eastAsia="ＭＳ 明朝"/>
          <w:sz w:val="22"/>
        </w:rPr>
      </w:pPr>
    </w:p>
    <w:p>
      <w:pPr>
        <w:pStyle w:val="0"/>
        <w:kinsoku w:val="0"/>
        <w:wordWrap w:val="0"/>
        <w:spacing w:line="358" w:lineRule="exact"/>
        <w:ind w:left="110" w:leftChars="5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資格審査時の提出書類</w:t>
      </w:r>
    </w:p>
    <w:p>
      <w:pPr>
        <w:pStyle w:val="0"/>
        <w:kinsoku w:val="0"/>
        <w:wordWrap w:val="0"/>
        <w:spacing w:line="358" w:lineRule="exact"/>
        <w:ind w:left="220" w:leftChars="100" w:firstLine="230" w:firstLineChars="100"/>
        <w:rPr>
          <w:rFonts w:hint="eastAsia"/>
          <w:sz w:val="22"/>
        </w:rPr>
      </w:pPr>
      <w:r>
        <w:rPr>
          <w:rFonts w:hint="eastAsia" w:ascii="ＭＳ 明朝" w:hAnsi="ＭＳ 明朝" w:eastAsia="ＭＳ 明朝"/>
          <w:sz w:val="22"/>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sz w:val="22"/>
        </w:rPr>
      </w:pPr>
      <w:r>
        <w:rPr>
          <w:rFonts w:hint="eastAsia" w:ascii="ＭＳ 明朝" w:hAnsi="ＭＳ 明朝" w:eastAsia="ＭＳ 明朝"/>
          <w:sz w:val="22"/>
        </w:rPr>
        <w:t>ること。</w:t>
      </w:r>
      <w:bookmarkStart w:id="0" w:name="_GoBack"/>
      <w:bookmarkEnd w:id="0"/>
    </w:p>
    <w:tbl>
      <w:tblPr>
        <w:tblStyle w:val="11"/>
        <w:tblpPr w:leftFromText="142" w:rightFromText="142" w:topFromText="0" w:bottomFromText="0" w:vertAnchor="text" w:horzAnchor="text" w:tblpX="-69" w:tblpY="292"/>
        <w:tblW w:w="11379"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9627"/>
        <w:gridCol w:w="1752"/>
      </w:tblGrid>
      <w:tr>
        <w:trPr>
          <w:trHeight w:val="370" w:hRule="atLeast"/>
        </w:trPr>
        <w:tc>
          <w:tcPr>
            <w:tcW w:w="9627"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sz w:val="22"/>
              </w:rPr>
            </w:pPr>
            <w:r>
              <w:rPr>
                <w:rFonts w:hint="eastAsia" w:asciiTheme="minorEastAsia" w:hAnsiTheme="minorEastAsia" w:eastAsiaTheme="minorEastAsia"/>
                <w:sz w:val="22"/>
              </w:rPr>
              <w:t>（１）配置技術者に関する調書　　　　　　　　　　　　　　　　　</w:t>
            </w:r>
          </w:p>
        </w:tc>
        <w:tc>
          <w:tcPr>
            <w:tcW w:w="1752" w:type="dxa"/>
            <w:tcBorders>
              <w:top w:val="nil"/>
              <w:left w:val="nil"/>
              <w:bottom w:val="nil"/>
              <w:right w:val="nil"/>
              <w:tl2br w:val="none" w:color="auto" w:sz="0" w:space="0"/>
              <w:tr2bl w:val="none" w:color="auto" w:sz="0" w:space="0"/>
            </w:tcBorders>
            <w:vAlign w:val="top"/>
          </w:tcPr>
          <w:p>
            <w:pPr>
              <w:pStyle w:val="0"/>
              <w:ind w:leftChars="0" w:firstLine="0" w:firstLineChars="0"/>
              <w:rPr>
                <w:rFonts w:hint="eastAsia"/>
                <w:sz w:val="22"/>
              </w:rPr>
            </w:pPr>
            <w:r>
              <w:rPr>
                <w:rFonts w:hint="eastAsia" w:asciiTheme="minorEastAsia" w:hAnsiTheme="minorEastAsia" w:eastAsiaTheme="minorEastAsia"/>
                <w:sz w:val="22"/>
              </w:rPr>
              <w:t>１部</w:t>
            </w:r>
          </w:p>
        </w:tc>
      </w:tr>
      <w:tr>
        <w:trPr>
          <w:trHeight w:val="370" w:hRule="atLeast"/>
        </w:trPr>
        <w:tc>
          <w:tcPr>
            <w:tcW w:w="9627"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sz w:val="22"/>
              </w:rPr>
            </w:pPr>
            <w:r>
              <w:rPr>
                <w:rFonts w:hint="eastAsia" w:asciiTheme="minorEastAsia" w:hAnsiTheme="minorEastAsia" w:eastAsiaTheme="minorEastAsia"/>
                <w:sz w:val="22"/>
              </w:rPr>
              <w:t>（２）配置技術者の資格証の写し　　　　　　　　　　　　　　　　</w:t>
            </w:r>
          </w:p>
        </w:tc>
        <w:tc>
          <w:tcPr>
            <w:tcW w:w="1752" w:type="dxa"/>
            <w:tcBorders>
              <w:top w:val="nil"/>
              <w:left w:val="nil"/>
              <w:bottom w:val="nil"/>
              <w:right w:val="nil"/>
              <w:tl2br w:val="none" w:color="auto" w:sz="0" w:space="0"/>
              <w:tr2bl w:val="none" w:color="auto" w:sz="0" w:space="0"/>
            </w:tcBorders>
            <w:vAlign w:val="top"/>
          </w:tcPr>
          <w:p>
            <w:pPr>
              <w:pStyle w:val="0"/>
              <w:ind w:leftChars="0" w:firstLine="0" w:firstLineChars="0"/>
              <w:rPr>
                <w:rFonts w:hint="eastAsia"/>
                <w:sz w:val="22"/>
              </w:rPr>
            </w:pPr>
            <w:r>
              <w:rPr>
                <w:rFonts w:hint="eastAsia" w:asciiTheme="minorEastAsia" w:hAnsiTheme="minorEastAsia" w:eastAsiaTheme="minorEastAsia"/>
                <w:sz w:val="22"/>
              </w:rPr>
              <w:t>１部</w:t>
            </w:r>
          </w:p>
        </w:tc>
      </w:tr>
      <w:tr>
        <w:trPr>
          <w:trHeight w:val="370" w:hRule="atLeast"/>
        </w:trPr>
        <w:tc>
          <w:tcPr>
            <w:tcW w:w="9627"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sz w:val="22"/>
              </w:rPr>
            </w:pPr>
            <w:r>
              <w:rPr>
                <w:rFonts w:hint="eastAsia" w:asciiTheme="minorEastAsia" w:hAnsiTheme="minorEastAsia" w:eastAsiaTheme="minorEastAsia"/>
                <w:sz w:val="22"/>
              </w:rPr>
              <w:t>（３）管理技術者等との雇用関係が確認できる書類　　　　　　　　</w:t>
            </w:r>
          </w:p>
        </w:tc>
        <w:tc>
          <w:tcPr>
            <w:tcW w:w="1752" w:type="dxa"/>
            <w:tcBorders>
              <w:top w:val="nil"/>
              <w:left w:val="nil"/>
              <w:bottom w:val="nil"/>
              <w:right w:val="nil"/>
              <w:tl2br w:val="none" w:color="auto" w:sz="0" w:space="0"/>
              <w:tr2bl w:val="none" w:color="auto" w:sz="0" w:space="0"/>
            </w:tcBorders>
            <w:vAlign w:val="top"/>
          </w:tcPr>
          <w:p>
            <w:pPr>
              <w:pStyle w:val="0"/>
              <w:ind w:leftChars="0" w:firstLine="0" w:firstLineChars="0"/>
              <w:rPr>
                <w:rFonts w:hint="eastAsia"/>
                <w:sz w:val="22"/>
              </w:rPr>
            </w:pPr>
            <w:r>
              <w:rPr>
                <w:rFonts w:hint="eastAsia" w:asciiTheme="minorEastAsia" w:hAnsiTheme="minorEastAsia" w:eastAsiaTheme="minorEastAsia"/>
                <w:sz w:val="22"/>
              </w:rPr>
              <w:t>１部</w:t>
            </w:r>
          </w:p>
        </w:tc>
      </w:tr>
      <w:tr>
        <w:trPr>
          <w:trHeight w:val="370" w:hRule="atLeast"/>
        </w:trPr>
        <w:tc>
          <w:tcPr>
            <w:tcW w:w="9627" w:type="dxa"/>
            <w:tcBorders>
              <w:top w:val="nil"/>
              <w:left w:val="nil"/>
              <w:bottom w:val="nil"/>
              <w:right w:val="nil"/>
              <w:tl2br w:val="none" w:color="auto" w:sz="0" w:space="0"/>
              <w:tr2bl w:val="none" w:color="auto" w:sz="0" w:space="0"/>
            </w:tcBorders>
            <w:vAlign w:val="top"/>
          </w:tcPr>
          <w:p>
            <w:pPr>
              <w:pStyle w:val="0"/>
              <w:ind w:right="-799" w:rightChars="-363"/>
              <w:rPr>
                <w:rFonts w:hint="eastAsia"/>
              </w:rPr>
            </w:pPr>
            <w:r>
              <w:rPr>
                <w:rFonts w:hint="eastAsia"/>
                <w:sz w:val="22"/>
              </w:rPr>
              <w:t>（４）業務実績が確認できる書類（契約書及び仕様書，テクリス等の写し）</w:t>
            </w:r>
          </w:p>
        </w:tc>
        <w:tc>
          <w:tcPr>
            <w:tcW w:w="1752"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sz w:val="22"/>
              </w:rPr>
              <w:t>１部</w:t>
            </w:r>
          </w:p>
        </w:tc>
      </w:tr>
      <w:tr>
        <w:trPr>
          <w:trHeight w:val="370" w:hRule="atLeast"/>
        </w:trPr>
        <w:tc>
          <w:tcPr>
            <w:tcW w:w="9627" w:type="dxa"/>
            <w:tcBorders>
              <w:top w:val="nil"/>
              <w:left w:val="nil"/>
              <w:bottom w:val="nil"/>
              <w:right w:val="nil"/>
              <w:tl2br w:val="none" w:color="auto" w:sz="0" w:space="0"/>
              <w:tr2bl w:val="none" w:color="auto" w:sz="0" w:space="0"/>
            </w:tcBorders>
            <w:vAlign w:val="top"/>
          </w:tcPr>
          <w:p>
            <w:pPr>
              <w:pStyle w:val="0"/>
              <w:ind w:right="-799" w:rightChars="-363"/>
              <w:rPr>
                <w:rFonts w:hint="eastAsia"/>
              </w:rPr>
            </w:pPr>
            <w:r>
              <w:rPr>
                <w:rFonts w:hint="eastAsia"/>
                <w:sz w:val="22"/>
              </w:rPr>
              <w:t>（５）配置技術者の業務実績が確認できる書類（契約書及び仕様書，テクリス等の写し）</w:t>
            </w:r>
          </w:p>
        </w:tc>
        <w:tc>
          <w:tcPr>
            <w:tcW w:w="1752"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sz w:val="22"/>
              </w:rPr>
              <w:t>１部</w:t>
            </w:r>
          </w:p>
        </w:tc>
      </w:tr>
      <w:tr>
        <w:trPr>
          <w:trHeight w:val="370" w:hRule="atLeast"/>
        </w:trPr>
        <w:tc>
          <w:tcPr>
            <w:tcW w:w="9627"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sz w:val="22"/>
              </w:rPr>
            </w:pPr>
            <w:r>
              <w:rPr>
                <w:rFonts w:hint="eastAsia" w:asciiTheme="minorEastAsia" w:hAnsiTheme="minorEastAsia" w:eastAsiaTheme="minorEastAsia"/>
                <w:sz w:val="22"/>
              </w:rPr>
              <w:t>（６）大崎市競争入札参加資格承認通知書の写し　　　　　　　　　</w:t>
            </w:r>
          </w:p>
        </w:tc>
        <w:tc>
          <w:tcPr>
            <w:tcW w:w="1752"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１部</w:t>
            </w:r>
          </w:p>
        </w:tc>
      </w:tr>
      <w:tr>
        <w:trPr>
          <w:trHeight w:val="370" w:hRule="atLeast"/>
        </w:trPr>
        <w:tc>
          <w:tcPr>
            <w:tcW w:w="9627"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sz w:val="22"/>
              </w:rPr>
            </w:pPr>
            <w:r>
              <w:rPr>
                <w:rFonts w:hint="eastAsia" w:asciiTheme="minorEastAsia" w:hAnsiTheme="minorEastAsia" w:eastAsiaTheme="minorEastAsia"/>
                <w:sz w:val="22"/>
              </w:rPr>
              <w:t>（７）その他入札執行者が入札参加資格確認のため必要と認めた書類</w:t>
            </w:r>
          </w:p>
        </w:tc>
        <w:tc>
          <w:tcPr>
            <w:tcW w:w="1752"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１部</w:t>
            </w:r>
          </w:p>
        </w:tc>
      </w:tr>
      <w:tr>
        <w:trPr>
          <w:trHeight w:val="370" w:hRule="atLeast"/>
        </w:trPr>
        <w:tc>
          <w:tcPr>
            <w:tcW w:w="9627"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（８）委任状（代表者以外の者が，上記の書類を提出する場合）　　　　　</w:t>
            </w:r>
          </w:p>
        </w:tc>
        <w:tc>
          <w:tcPr>
            <w:tcW w:w="1752"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2"/>
        </w:rPr>
      </w:pPr>
      <w:r>
        <w:rPr>
          <w:rFonts w:hint="eastAsia"/>
          <w:sz w:val="22"/>
        </w:rPr>
        <w:br w:type="page"/>
      </w:r>
      <w:r>
        <w:rPr>
          <w:rFonts w:hint="eastAsia" w:ascii="ＭＳ 明朝" w:hAnsi="ＭＳ 明朝" w:eastAsia="ＭＳ 明朝"/>
          <w:b w:val="1"/>
          <w:sz w:val="22"/>
        </w:rPr>
        <w:t>条件付一般競争入札（事後審査型）公告共通事項</w:t>
      </w:r>
      <w:r>
        <w:rPr>
          <w:rFonts w:hint="eastAsia" w:ascii="ＭＳ 明朝" w:hAnsi="ＭＳ 明朝" w:eastAsia="ＭＳ 明朝"/>
          <w:b w:val="1"/>
          <w:sz w:val="22"/>
        </w:rPr>
        <w:t xml:space="preserve"> </w:t>
      </w:r>
    </w:p>
    <w:p>
      <w:pPr>
        <w:pStyle w:val="0"/>
        <w:kinsoku w:val="0"/>
        <w:wordWrap w:val="0"/>
        <w:spacing w:line="358" w:lineRule="exact"/>
        <w:jc w:val="center"/>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　入札手続等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2"/>
        </w:rPr>
      </w:pPr>
      <w:r>
        <w:rPr>
          <w:rFonts w:hint="eastAsia" w:ascii="ＭＳ 明朝" w:hAnsi="ＭＳ 明朝" w:eastAsia="ＭＳ 明朝"/>
          <w:sz w:val="22"/>
        </w:rPr>
        <w:t>当該業務に係る仕様書及び契約条項</w:t>
      </w:r>
      <w:r>
        <w:rPr>
          <w:rFonts w:hint="eastAsia" w:ascii="ＭＳ 明朝" w:hAnsi="ＭＳ 明朝" w:eastAsia="ＭＳ 明朝"/>
          <w:sz w:val="22"/>
        </w:rPr>
        <w:t xml:space="preserve"> (</w:t>
      </w:r>
      <w:r>
        <w:rPr>
          <w:rFonts w:hint="eastAsia" w:ascii="ＭＳ 明朝" w:hAnsi="ＭＳ 明朝" w:eastAsia="ＭＳ 明朝"/>
          <w:sz w:val="22"/>
        </w:rPr>
        <w:t>公式ウェブサイト内に別途掲載</w:t>
      </w:r>
      <w:r>
        <w:rPr>
          <w:rFonts w:hint="eastAsia" w:ascii="ＭＳ 明朝" w:hAnsi="ＭＳ 明朝" w:eastAsia="ＭＳ 明朝"/>
          <w:sz w:val="22"/>
        </w:rPr>
        <w:t>)(</w:t>
      </w:r>
      <w:r>
        <w:rPr>
          <w:rFonts w:hint="eastAsia" w:ascii="ＭＳ 明朝" w:hAnsi="ＭＳ 明朝" w:eastAsia="ＭＳ 明朝"/>
          <w:sz w:val="22"/>
        </w:rPr>
        <w:t>以下｢注文書等｣という。</w:t>
      </w:r>
      <w:r>
        <w:rPr>
          <w:rFonts w:hint="eastAsia" w:ascii="ＭＳ 明朝" w:hAnsi="ＭＳ 明朝" w:eastAsia="ＭＳ 明朝"/>
          <w:sz w:val="22"/>
        </w:rPr>
        <w:t>)</w:t>
      </w:r>
      <w:r>
        <w:rPr>
          <w:rFonts w:hint="eastAsia" w:ascii="ＭＳ 明朝" w:hAnsi="ＭＳ 明朝" w:eastAsia="ＭＳ 明朝"/>
          <w:sz w:val="22"/>
        </w:rPr>
        <w:t>を閲覧に供する。</w:t>
      </w:r>
      <w:r>
        <w:rPr>
          <w:rFonts w:hint="eastAsia" w:ascii="ＭＳ 明朝" w:hAnsi="ＭＳ 明朝" w:eastAsia="ＭＳ 明朝"/>
          <w:sz w:val="22"/>
        </w:rPr>
        <w:t>(</w:t>
      </w:r>
      <w:r>
        <w:rPr>
          <w:rFonts w:hint="eastAsia" w:ascii="ＭＳ 明朝" w:hAnsi="ＭＳ 明朝" w:eastAsia="ＭＳ 明朝"/>
          <w:sz w:val="22"/>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2"/>
        </w:rPr>
      </w:pPr>
      <w:r>
        <w:rPr>
          <w:rFonts w:hint="eastAsia" w:ascii="ＭＳ 明朝" w:hAnsi="ＭＳ 明朝" w:eastAsia="ＭＳ 明朝"/>
          <w:sz w:val="22"/>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　入札方法等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（１）入札書の提出</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キ　既に提出した入札書の訂正及び差し替え並びに再提出は認めない。</w:t>
      </w:r>
    </w:p>
    <w:p>
      <w:pPr>
        <w:pStyle w:val="0"/>
        <w:kinsoku w:val="0"/>
        <w:wordWrap w:val="0"/>
        <w:spacing w:line="358" w:lineRule="exact"/>
        <w:ind w:left="671" w:leftChars="200" w:hanging="231" w:hangingChars="1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kinsoku w:val="0"/>
        <w:wordWrap w:val="0"/>
        <w:spacing w:line="358" w:lineRule="exact"/>
        <w:ind w:left="460" w:hanging="460" w:hangingChars="200"/>
        <w:rPr>
          <w:rFonts w:hint="default" w:ascii="ＭＳ 明朝" w:hAnsi="ＭＳ 明朝" w:eastAsia="ＭＳ 明朝"/>
          <w:sz w:val="22"/>
        </w:rPr>
      </w:pPr>
      <w:r>
        <w:rPr>
          <w:rFonts w:hint="default" w:ascii="ＭＳ 明朝" w:hAnsi="ＭＳ 明朝" w:eastAsia="ＭＳ 明朝"/>
          <w:sz w:val="22"/>
        </w:rPr>
        <w:br w:type="page"/>
      </w: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（７）入札執行回数は，再度入札を含めて３回を限度とする。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　再度入札の方法</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ア　入札書</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（５）再度入札において，なお落札候補者がいない場合は，最低価格入札者と随意契約の協議を行う場合がある。</w:t>
      </w:r>
      <w:r>
        <w:rPr>
          <w:rFonts w:hint="eastAsia" w:ascii="ＭＳ 明朝" w:hAnsi="ＭＳ 明朝" w:eastAsia="ＭＳ 明朝"/>
          <w:sz w:val="22"/>
        </w:rPr>
        <w:t>(</w:t>
      </w:r>
      <w:r>
        <w:rPr>
          <w:rFonts w:hint="eastAsia" w:ascii="ＭＳ 明朝" w:hAnsi="ＭＳ 明朝" w:eastAsia="ＭＳ 明朝"/>
          <w:sz w:val="22"/>
        </w:rPr>
        <w:t>その場合は，見積書の提出を求める。</w:t>
      </w:r>
      <w:r>
        <w:rPr>
          <w:rFonts w:hint="eastAsia" w:ascii="ＭＳ 明朝" w:hAnsi="ＭＳ 明朝" w:eastAsia="ＭＳ 明朝"/>
          <w:sz w:val="22"/>
        </w:rPr>
        <w:t>)</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６　入札参加資格の確認等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2"/>
        </w:rPr>
      </w:pPr>
      <w:r>
        <w:rPr>
          <w:rFonts w:hint="eastAsia" w:ascii="ＭＳ 明朝" w:hAnsi="ＭＳ 明朝" w:eastAsia="ＭＳ 明朝"/>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ア　提出方法</w:t>
      </w:r>
    </w:p>
    <w:p>
      <w:pPr>
        <w:pStyle w:val="0"/>
        <w:kinsoku w:val="0"/>
        <w:wordWrap w:val="0"/>
        <w:spacing w:line="358" w:lineRule="exact"/>
        <w:ind w:left="660" w:leftChars="300" w:firstLine="230" w:firstLineChars="100"/>
        <w:rPr>
          <w:rFonts w:hint="default"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イ　提出期限</w:t>
      </w:r>
    </w:p>
    <w:p>
      <w:pPr>
        <w:pStyle w:val="0"/>
        <w:kinsoku w:val="0"/>
        <w:wordWrap w:val="0"/>
        <w:spacing w:line="358" w:lineRule="exact"/>
        <w:ind w:left="660" w:leftChars="300" w:firstLine="230" w:firstLineChars="100"/>
        <w:rPr>
          <w:rFonts w:hint="default" w:ascii="ＭＳ 明朝" w:hAnsi="ＭＳ 明朝" w:eastAsia="ＭＳ 明朝"/>
          <w:sz w:val="22"/>
        </w:rPr>
      </w:pPr>
      <w:r>
        <w:rPr>
          <w:rFonts w:hint="eastAsia" w:ascii="ＭＳ 明朝" w:hAnsi="ＭＳ 明朝" w:eastAsia="ＭＳ 明朝"/>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入札の無効等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その他</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（２）その他不明の点については，大崎市総務部財政課入札契約担当（電話</w:t>
      </w:r>
      <w:r>
        <w:rPr>
          <w:rFonts w:hint="default" w:ascii="ＭＳ 明朝" w:hAnsi="ＭＳ 明朝" w:eastAsia="ＭＳ 明朝"/>
          <w:sz w:val="22"/>
        </w:rPr>
        <w:t>0229-23-</w:t>
      </w:r>
      <w:r>
        <w:rPr>
          <w:rFonts w:hint="eastAsia" w:ascii="ＭＳ 明朝" w:hAnsi="ＭＳ 明朝" w:eastAsia="ＭＳ 明朝"/>
          <w:sz w:val="22"/>
        </w:rPr>
        <w:t>5177</w:t>
      </w:r>
      <w:r>
        <w:rPr>
          <w:rFonts w:hint="eastAsia" w:ascii="ＭＳ 明朝" w:hAnsi="ＭＳ 明朝" w:eastAsia="ＭＳ 明朝"/>
          <w:sz w:val="22"/>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6" w:beforeLines="50" w:beforeAutospacing="0" w:line="260" w:lineRule="exact"/>
        <w:ind w:right="887" w:rightChars="403"/>
        <w:rPr>
          <w:rFonts w:hint="default" w:ascii="ＭＳ 明朝" w:hAnsi="ＭＳ 明朝" w:eastAsia="ＭＳ 明朝"/>
          <w:sz w:val="21"/>
        </w:rPr>
      </w:pPr>
    </w:p>
    <w:p>
      <w:pPr>
        <w:pStyle w:val="0"/>
        <w:wordWrap w:val="0"/>
        <w:spacing w:before="136" w:beforeLines="50" w:beforeAutospacing="0" w:line="260" w:lineRule="exact"/>
        <w:ind w:right="887" w:rightChars="403"/>
        <w:rPr>
          <w:rFonts w:hint="default" w:ascii="ＭＳ 明朝" w:hAnsi="ＭＳ 明朝" w:eastAsia="ＭＳ 明朝"/>
          <w:sz w:val="21"/>
        </w:rPr>
      </w:pPr>
    </w:p>
    <w:p>
      <w:pPr>
        <w:pStyle w:val="0"/>
        <w:wordWrap w:val="0"/>
        <w:spacing w:before="136"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6"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6"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p>
    <w:p>
      <w:pPr>
        <w:pStyle w:val="0"/>
        <w:jc w:val="center"/>
        <w:rPr>
          <w:rFonts w:hint="default"/>
          <w:color w:val="000000" w:themeColor="text1"/>
          <w:sz w:val="24"/>
        </w:rPr>
      </w:pPr>
    </w:p>
    <w:p>
      <w:pPr>
        <w:pStyle w:val="0"/>
        <w:jc w:val="center"/>
        <w:rPr>
          <w:rFonts w:hint="default"/>
          <w:color w:val="000000" w:themeColor="text1"/>
          <w:sz w:val="24"/>
        </w:rPr>
      </w:pPr>
      <w:r>
        <w:rPr>
          <w:rFonts w:hint="eastAsia"/>
          <w:color w:val="000000" w:themeColor="text1"/>
          <w:spacing w:val="261"/>
          <w:sz w:val="24"/>
          <w:fitText w:val="1765" w:id="2"/>
        </w:rPr>
        <w:t>経歴</w:t>
      </w:r>
      <w:r>
        <w:rPr>
          <w:rFonts w:hint="eastAsia"/>
          <w:color w:val="000000" w:themeColor="text1"/>
          <w:spacing w:val="0"/>
          <w:sz w:val="24"/>
          <w:fitText w:val="1765" w:id="2"/>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本籍</w:t>
      </w:r>
      <w:r>
        <w:rPr>
          <w:rFonts w:hint="eastAsia"/>
          <w:color w:val="000000" w:themeColor="text1"/>
          <w:spacing w:val="0"/>
          <w:fitText w:val="1140" w:id="3"/>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4"/>
        </w:rPr>
        <w:t>現住</w:t>
      </w:r>
      <w:r>
        <w:rPr>
          <w:rFonts w:hint="eastAsia"/>
          <w:color w:val="000000" w:themeColor="text1"/>
          <w:spacing w:val="0"/>
          <w:fitText w:val="1140" w:id="4"/>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5"/>
        </w:rPr>
        <w:t>氏</w:t>
      </w:r>
      <w:r>
        <w:rPr>
          <w:rFonts w:hint="eastAsia"/>
          <w:color w:val="000000" w:themeColor="text1"/>
          <w:spacing w:val="0"/>
          <w:fitText w:val="1140" w:id="5"/>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6"/>
        </w:rPr>
        <w:t>生年月</w:t>
      </w:r>
      <w:r>
        <w:rPr>
          <w:rFonts w:hint="eastAsia"/>
          <w:color w:val="000000" w:themeColor="text1"/>
          <w:spacing w:val="2"/>
          <w:fitText w:val="1140" w:id="6"/>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学</w:t>
      </w:r>
      <w:r>
        <w:rPr>
          <w:rFonts w:hint="eastAsia"/>
          <w:color w:val="000000" w:themeColor="text1"/>
          <w:spacing w:val="0"/>
          <w:fitText w:val="1140" w:id="7"/>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資</w:t>
      </w:r>
      <w:r>
        <w:rPr>
          <w:rFonts w:hint="eastAsia"/>
          <w:color w:val="000000" w:themeColor="text1"/>
          <w:spacing w:val="0"/>
          <w:fitText w:val="1140" w:id="8"/>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9"/>
        </w:rPr>
        <w:t>職</w:t>
      </w:r>
      <w:r>
        <w:rPr>
          <w:rFonts w:hint="eastAsia"/>
          <w:color w:val="000000" w:themeColor="text1"/>
          <w:spacing w:val="0"/>
          <w:fitText w:val="1140" w:id="9"/>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10"/>
        </w:rPr>
        <w:t>実務経験年</w:t>
      </w:r>
      <w:r>
        <w:rPr>
          <w:rFonts w:hint="eastAsia"/>
          <w:color w:val="000000" w:themeColor="text1"/>
          <w:spacing w:val="4"/>
          <w:w w:val="99"/>
          <w:fitText w:val="1190" w:id="10"/>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1"/>
        </w:rPr>
        <w:t>業務経</w:t>
      </w:r>
      <w:r>
        <w:rPr>
          <w:rFonts w:hint="eastAsia"/>
          <w:color w:val="000000" w:themeColor="text1"/>
          <w:spacing w:val="0"/>
          <w:fitText w:val="1190" w:id="11"/>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2"/>
              </w:rPr>
              <w:t>所在</w:t>
            </w:r>
            <w:r>
              <w:rPr>
                <w:rFonts w:hint="eastAsia" w:asciiTheme="minorEastAsia" w:hAnsiTheme="minorEastAsia" w:eastAsiaTheme="minorEastAsia"/>
                <w:spacing w:val="1"/>
                <w:sz w:val="22"/>
                <w:fitText w:val="1547" w:id="12"/>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3"/>
              </w:rPr>
              <w:t>商号又は名</w:t>
            </w:r>
            <w:r>
              <w:rPr>
                <w:rFonts w:hint="eastAsia" w:asciiTheme="minorEastAsia" w:hAnsiTheme="minorEastAsia" w:eastAsiaTheme="minorEastAsia"/>
                <w:spacing w:val="3"/>
                <w:sz w:val="22"/>
                <w:fitText w:val="1547" w:id="13"/>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14"/>
              </w:rPr>
              <w:t>契約番</w:t>
            </w:r>
            <w:r>
              <w:rPr>
                <w:rFonts w:hint="eastAsia" w:asciiTheme="minorEastAsia" w:hAnsiTheme="minorEastAsia" w:eastAsiaTheme="minorEastAsia"/>
                <w:spacing w:val="1"/>
                <w:sz w:val="22"/>
                <w:fitText w:val="1105" w:id="14"/>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15"/>
              </w:rPr>
              <w:t>契約</w:t>
            </w:r>
            <w:r>
              <w:rPr>
                <w:rFonts w:hint="eastAsia" w:asciiTheme="minorEastAsia" w:hAnsiTheme="minorEastAsia" w:eastAsiaTheme="minorEastAsia"/>
                <w:spacing w:val="0"/>
                <w:sz w:val="22"/>
                <w:fitText w:val="1105" w:id="15"/>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rPr>
        <w:t xml:space="preserve">   </w:t>
      </w: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0" w:leftChars="0" w:firstLine="1320" w:firstLineChars="55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0" w:leftChars="0" w:firstLine="1320" w:firstLineChars="55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p>
      <w:pPr>
        <w:rPr>
          <w:rFonts w:hint="default" w:asciiTheme="minorEastAsia" w:hAnsiTheme="minorEastAsia" w:eastAsiaTheme="minorEastAsia"/>
        </w:rPr>
        <w:sectPr>
          <w:footerReference r:id="rId5" w:type="default"/>
          <w:footnotePr>
            <w:numRestart w:val="eachSect"/>
          </w:footnotePr>
          <w:pgSz w:w="11906" w:h="16838"/>
          <w:pgMar w:top="850" w:right="567" w:bottom="709" w:left="1134" w:header="720" w:footer="561" w:gutter="0"/>
          <w:pgNumType w:start="1"/>
          <w:cols w:space="720"/>
          <w:textDirection w:val="lrTb"/>
          <w:docGrid w:type="linesAndChars" w:linePitch="272" w:charSpace="-6144"/>
        </w:sectPr>
      </w:pPr>
    </w:p>
    <w:p>
      <w:pPr>
        <w:pStyle w:val="0"/>
        <w:widowControl w:val="1"/>
        <w:autoSpaceDE w:val="1"/>
        <w:autoSpaceDN w:val="1"/>
        <w:adjustRightInd w:val="1"/>
        <w:spacing w:line="240" w:lineRule="auto"/>
        <w:rPr>
          <w:rFonts w:hint="default" w:asciiTheme="minorEastAsia" w:hAnsiTheme="minorEastAsia" w:eastAsiaTheme="minorEastAsia"/>
        </w:rPr>
      </w:pPr>
    </w:p>
    <w:sectPr>
      <w:footerReference r:id="rId6" w:type="default"/>
      <w:footnotePr>
        <w:numRestart w:val="eachSect"/>
      </w:footnotePr>
      <w:type w:val="continuous"/>
      <w:pgSz w:w="11906" w:h="16838"/>
      <w:pgMar w:top="851" w:right="1134" w:bottom="851" w:left="1134" w:header="720" w:footer="561" w:gutter="0"/>
      <w:cols w:space="720"/>
      <w:textDirection w:val="lrTb"/>
      <w:docGrid w:type="linesAndChars" w:linePitch="27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74764731"/>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hyphenationZone w:val="0"/>
  <w:doNotHyphenateCaps/>
  <w:drawingGridHorizontalSpacing w:val="205"/>
  <w:drawingGridVerticalSpacing w:val="369"/>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382</TotalTime>
  <Pages>12</Pages>
  <Words>60</Words>
  <Characters>5644</Characters>
  <Application>JUST Note</Application>
  <Lines>8909</Lines>
  <Paragraphs>349</Paragraphs>
  <Company>古川市</Company>
  <CharactersWithSpaces>6153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2025-10-22T04:23:34Z</cp:lastPrinted>
  <dcterms:created xsi:type="dcterms:W3CDTF">2022-08-25T04:53:00Z</dcterms:created>
  <dcterms:modified xsi:type="dcterms:W3CDTF">2025-10-22T04:23:48Z</dcterms:modified>
  <cp:revision>5</cp:revision>
</cp:coreProperties>
</file>