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2"/>
          <w:highlight w:val="none"/>
        </w:rPr>
      </w:pPr>
      <w:r>
        <w:rPr>
          <w:rFonts w:hint="eastAsia" w:ascii="ＭＳ 明朝" w:hAnsi="ＭＳ 明朝" w:eastAsia="ＭＳ 明朝"/>
          <w:sz w:val="22"/>
        </w:rPr>
        <w:t>大崎市公告</w:t>
      </w:r>
      <w:r>
        <w:rPr>
          <w:rFonts w:hint="eastAsia"/>
          <w:sz w:val="22"/>
          <w:highlight w:val="none"/>
        </w:rPr>
        <w:t>第４４９号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令和</w:t>
      </w:r>
      <w:r>
        <w:rPr>
          <w:rFonts w:hint="eastAsia" w:ascii="ＭＳ 明朝" w:hAnsi="ＭＳ 明朝" w:eastAsia="ＭＳ 明朝"/>
          <w:sz w:val="22"/>
          <w:highlight w:val="none"/>
        </w:rPr>
        <w:t>7</w:t>
      </w:r>
      <w:r>
        <w:rPr>
          <w:rFonts w:hint="eastAsia" w:ascii="ＭＳ 明朝" w:hAnsi="ＭＳ 明朝" w:eastAsia="ＭＳ 明朝"/>
          <w:sz w:val="22"/>
          <w:highlight w:val="none"/>
        </w:rPr>
        <w:t>年</w:t>
      </w:r>
      <w:r>
        <w:rPr>
          <w:rFonts w:hint="eastAsia" w:ascii="ＭＳ 明朝" w:hAnsi="ＭＳ 明朝" w:eastAsia="ＭＳ 明朝"/>
          <w:sz w:val="22"/>
          <w:highlight w:val="none"/>
        </w:rPr>
        <w:t>10</w:t>
      </w:r>
      <w:r>
        <w:rPr>
          <w:rFonts w:hint="eastAsia" w:ascii="ＭＳ 明朝" w:hAnsi="ＭＳ 明朝" w:eastAsia="ＭＳ 明朝"/>
          <w:sz w:val="22"/>
          <w:highlight w:val="none"/>
        </w:rPr>
        <w:t>月</w:t>
      </w:r>
      <w:r>
        <w:rPr>
          <w:rFonts w:hint="eastAsia" w:ascii="ＭＳ 明朝" w:hAnsi="ＭＳ 明朝" w:eastAsia="ＭＳ 明朝"/>
          <w:sz w:val="22"/>
          <w:highlight w:val="none"/>
        </w:rPr>
        <w:t>30</w:t>
      </w:r>
      <w:r>
        <w:rPr>
          <w:rFonts w:hint="eastAsia" w:ascii="ＭＳ 明朝" w:hAnsi="ＭＳ 明朝" w:eastAsia="ＭＳ 明朝"/>
          <w:sz w:val="22"/>
          <w:highlight w:val="none"/>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692"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2025001392</w:t>
      </w:r>
    </w:p>
    <w:p>
      <w:pPr>
        <w:pStyle w:val="0"/>
        <w:kinsoku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pacing w:val="75"/>
          <w:sz w:val="22"/>
          <w:fitText w:val="960" w:id="1"/>
        </w:rPr>
        <w:t>業務</w:t>
      </w:r>
      <w:r>
        <w:rPr>
          <w:rFonts w:hint="eastAsia" w:ascii="ＭＳ 明朝" w:hAnsi="ＭＳ 明朝" w:eastAsia="ＭＳ 明朝"/>
          <w:sz w:val="22"/>
          <w:fitText w:val="960" w:id="1"/>
        </w:rPr>
        <w:t>名</w:t>
      </w:r>
      <w:r>
        <w:rPr>
          <w:rFonts w:hint="eastAsia" w:ascii="ＭＳ 明朝" w:hAnsi="ＭＳ 明朝" w:eastAsia="ＭＳ 明朝"/>
          <w:sz w:val="22"/>
        </w:rPr>
        <w:t>　大崎市消防ポンプ置場新築工事（岩出山地域　外）監理業務</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（３）場　　所　大崎市岩出山池月字上宮根岸前</w:t>
      </w:r>
      <w:r>
        <w:rPr>
          <w:rFonts w:hint="eastAsia" w:ascii="ＭＳ 明朝" w:hAnsi="ＭＳ 明朝" w:eastAsia="ＭＳ 明朝"/>
          <w:sz w:val="22"/>
        </w:rPr>
        <w:t>102</w:t>
      </w:r>
      <w:r>
        <w:rPr>
          <w:rFonts w:hint="eastAsia" w:ascii="ＭＳ 明朝" w:hAnsi="ＭＳ 明朝" w:eastAsia="ＭＳ 明朝"/>
          <w:sz w:val="22"/>
        </w:rPr>
        <w:t>番地</w:t>
      </w:r>
      <w:r>
        <w:rPr>
          <w:rFonts w:hint="eastAsia" w:ascii="ＭＳ 明朝" w:hAnsi="ＭＳ 明朝" w:eastAsia="ＭＳ 明朝"/>
          <w:sz w:val="22"/>
        </w:rPr>
        <w:t>1</w:t>
      </w:r>
      <w:r>
        <w:rPr>
          <w:rFonts w:hint="eastAsia" w:ascii="ＭＳ 明朝" w:hAnsi="ＭＳ 明朝" w:eastAsia="ＭＳ 明朝"/>
          <w:sz w:val="22"/>
        </w:rPr>
        <w:t>　外</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（４）期　　間　契約日の翌日から令和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3</w:t>
      </w:r>
      <w:r>
        <w:rPr>
          <w:rFonts w:hint="eastAsia" w:ascii="ＭＳ 明朝" w:hAnsi="ＭＳ 明朝" w:eastAsia="ＭＳ 明朝"/>
          <w:sz w:val="22"/>
        </w:rPr>
        <w:t>月</w:t>
      </w:r>
      <w:r>
        <w:rPr>
          <w:rFonts w:hint="eastAsia" w:ascii="ＭＳ 明朝" w:hAnsi="ＭＳ 明朝" w:eastAsia="ＭＳ 明朝"/>
          <w:sz w:val="22"/>
        </w:rPr>
        <w:t>27</w:t>
      </w:r>
      <w:r>
        <w:rPr>
          <w:rFonts w:hint="eastAsia" w:ascii="ＭＳ 明朝" w:hAnsi="ＭＳ 明朝" w:eastAsia="ＭＳ 明朝"/>
          <w:sz w:val="22"/>
        </w:rPr>
        <w:t>日まで</w:t>
      </w:r>
    </w:p>
    <w:p>
      <w:pPr>
        <w:pStyle w:val="0"/>
        <w:spacing w:line="360" w:lineRule="exact"/>
        <w:rPr>
          <w:rFonts w:hint="eastAsia" w:asciiTheme="minorEastAsia" w:hAnsiTheme="minorEastAsia" w:eastAsiaTheme="minorEastAsia"/>
          <w:sz w:val="22"/>
        </w:rPr>
      </w:pPr>
      <w:r>
        <w:rPr>
          <w:rFonts w:hint="eastAsia" w:asciiTheme="minorEastAsia" w:hAnsiTheme="minorEastAsia" w:eastAsiaTheme="minorEastAsia"/>
          <w:sz w:val="22"/>
        </w:rPr>
        <w:t>（５）業務概要　〇概　要</w:t>
      </w:r>
    </w:p>
    <w:p>
      <w:pPr>
        <w:pStyle w:val="0"/>
        <w:spacing w:line="360" w:lineRule="exact"/>
        <w:rPr>
          <w:rFonts w:hint="eastAsia" w:asciiTheme="minorEastAsia" w:hAnsiTheme="minorEastAsia" w:eastAsiaTheme="minorEastAsia"/>
          <w:sz w:val="22"/>
        </w:rPr>
      </w:pPr>
      <w:r>
        <w:rPr>
          <w:rFonts w:hint="eastAsia" w:asciiTheme="minorEastAsia" w:hAnsiTheme="minorEastAsia" w:eastAsiaTheme="minorEastAsia"/>
          <w:sz w:val="22"/>
        </w:rPr>
        <w:t>　　　　　　　　・消防ポンプ置場　木造平屋建　</w:t>
      </w:r>
    </w:p>
    <w:p>
      <w:pPr>
        <w:pStyle w:val="0"/>
        <w:spacing w:line="360" w:lineRule="exact"/>
        <w:ind w:firstLine="2160" w:firstLineChars="900"/>
        <w:rPr>
          <w:rFonts w:hint="eastAsia" w:asciiTheme="minorEastAsia" w:hAnsiTheme="minorEastAsia" w:eastAsiaTheme="minorEastAsia"/>
          <w:sz w:val="22"/>
        </w:rPr>
      </w:pPr>
      <w:r>
        <w:rPr>
          <w:rFonts w:hint="eastAsia" w:asciiTheme="minorEastAsia" w:hAnsiTheme="minorEastAsia" w:eastAsiaTheme="minorEastAsia"/>
          <w:sz w:val="22"/>
        </w:rPr>
        <w:t>床面積　</w:t>
      </w:r>
      <w:r>
        <w:rPr>
          <w:rFonts w:hint="eastAsia" w:asciiTheme="minorEastAsia" w:hAnsiTheme="minorEastAsia" w:eastAsiaTheme="minorEastAsia"/>
          <w:sz w:val="22"/>
        </w:rPr>
        <w:t>24.84</w:t>
      </w:r>
      <w:r>
        <w:rPr>
          <w:rFonts w:hint="eastAsia" w:asciiTheme="minorEastAsia" w:hAnsiTheme="minorEastAsia" w:eastAsiaTheme="minorEastAsia"/>
          <w:sz w:val="22"/>
        </w:rPr>
        <w:t>㎡　</w:t>
      </w:r>
      <w:r>
        <w:rPr>
          <w:rFonts w:hint="eastAsia" w:asciiTheme="minorEastAsia" w:hAnsiTheme="minorEastAsia" w:eastAsiaTheme="minorEastAsia"/>
          <w:sz w:val="22"/>
        </w:rPr>
        <w:t>1</w:t>
      </w:r>
      <w:r>
        <w:rPr>
          <w:rFonts w:hint="eastAsia" w:asciiTheme="minorEastAsia" w:hAnsiTheme="minorEastAsia" w:eastAsiaTheme="minorEastAsia"/>
          <w:sz w:val="22"/>
        </w:rPr>
        <w:t>棟（岩出山地域）</w:t>
      </w:r>
    </w:p>
    <w:p>
      <w:pPr>
        <w:pStyle w:val="0"/>
        <w:spacing w:line="360" w:lineRule="exact"/>
        <w:ind w:firstLine="2160" w:firstLineChars="900"/>
        <w:rPr>
          <w:rFonts w:hint="eastAsia" w:asciiTheme="minorEastAsia" w:hAnsiTheme="minorEastAsia" w:eastAsiaTheme="minorEastAsia"/>
          <w:sz w:val="22"/>
        </w:rPr>
      </w:pPr>
      <w:r>
        <w:rPr>
          <w:rFonts w:hint="eastAsia" w:asciiTheme="minorEastAsia" w:hAnsiTheme="minorEastAsia" w:eastAsiaTheme="minorEastAsia"/>
          <w:sz w:val="22"/>
        </w:rPr>
        <w:t>床面積　</w:t>
      </w:r>
      <w:r>
        <w:rPr>
          <w:rFonts w:hint="eastAsia" w:asciiTheme="minorEastAsia" w:hAnsiTheme="minorEastAsia" w:eastAsiaTheme="minorEastAsia"/>
          <w:sz w:val="22"/>
        </w:rPr>
        <w:t>24.84</w:t>
      </w:r>
      <w:r>
        <w:rPr>
          <w:rFonts w:hint="eastAsia" w:asciiTheme="minorEastAsia" w:hAnsiTheme="minorEastAsia" w:eastAsiaTheme="minorEastAsia"/>
          <w:sz w:val="22"/>
        </w:rPr>
        <w:t>㎡　</w:t>
      </w:r>
      <w:r>
        <w:rPr>
          <w:rFonts w:hint="eastAsia" w:asciiTheme="minorEastAsia" w:hAnsiTheme="minorEastAsia" w:eastAsiaTheme="minorEastAsia"/>
          <w:sz w:val="22"/>
        </w:rPr>
        <w:t>1</w:t>
      </w:r>
      <w:r>
        <w:rPr>
          <w:rFonts w:hint="eastAsia" w:asciiTheme="minorEastAsia" w:hAnsiTheme="minorEastAsia" w:eastAsiaTheme="minorEastAsia"/>
          <w:sz w:val="22"/>
        </w:rPr>
        <w:t>棟（鳴子温泉</w:t>
      </w:r>
      <w:bookmarkStart w:id="0" w:name="_GoBack"/>
      <w:bookmarkEnd w:id="0"/>
      <w:r>
        <w:rPr>
          <w:rFonts w:hint="eastAsia" w:asciiTheme="minorEastAsia" w:hAnsiTheme="minorEastAsia" w:eastAsiaTheme="minorEastAsia"/>
          <w:sz w:val="22"/>
        </w:rPr>
        <w:t>地域）</w:t>
      </w:r>
    </w:p>
    <w:p>
      <w:pPr>
        <w:pStyle w:val="0"/>
        <w:spacing w:line="360" w:lineRule="exact"/>
        <w:ind w:firstLine="1920" w:firstLineChars="800"/>
        <w:rPr>
          <w:rFonts w:hint="eastAsia" w:asciiTheme="minorEastAsia" w:hAnsiTheme="minorEastAsia" w:eastAsiaTheme="minorEastAsia"/>
          <w:sz w:val="22"/>
        </w:rPr>
      </w:pPr>
      <w:r>
        <w:rPr>
          <w:rFonts w:hint="eastAsia" w:asciiTheme="minorEastAsia" w:hAnsiTheme="minorEastAsia" w:eastAsiaTheme="minorEastAsia"/>
          <w:sz w:val="22"/>
        </w:rPr>
        <w:t>〇監理業務内容</w:t>
      </w:r>
    </w:p>
    <w:p>
      <w:pPr>
        <w:pStyle w:val="0"/>
        <w:spacing w:line="360" w:lineRule="exact"/>
        <w:rPr>
          <w:rFonts w:hint="eastAsia" w:asciiTheme="minorEastAsia" w:hAnsiTheme="minorEastAsia" w:eastAsiaTheme="minorEastAsia"/>
          <w:sz w:val="22"/>
        </w:rPr>
      </w:pPr>
      <w:r>
        <w:rPr>
          <w:rFonts w:hint="eastAsia" w:asciiTheme="minorEastAsia" w:hAnsiTheme="minorEastAsia" w:eastAsiaTheme="minorEastAsia"/>
          <w:sz w:val="22"/>
        </w:rPr>
        <w:t>　　　　　　　　・設計図書に定めのある施工計画の検討及び報告</w:t>
      </w:r>
    </w:p>
    <w:p>
      <w:pPr>
        <w:pStyle w:val="0"/>
        <w:spacing w:line="360" w:lineRule="exact"/>
        <w:ind w:firstLine="1920" w:firstLineChars="800"/>
        <w:rPr>
          <w:rFonts w:hint="eastAsia" w:asciiTheme="minorEastAsia" w:hAnsiTheme="minorEastAsia" w:eastAsiaTheme="minorEastAsia"/>
          <w:sz w:val="22"/>
        </w:rPr>
      </w:pPr>
      <w:r>
        <w:rPr>
          <w:rFonts w:hint="eastAsia" w:asciiTheme="minorEastAsia" w:hAnsiTheme="minorEastAsia" w:eastAsiaTheme="minorEastAsia"/>
          <w:sz w:val="22"/>
        </w:rPr>
        <w:t>・施工図等の検討及び報告</w:t>
      </w:r>
    </w:p>
    <w:p>
      <w:pPr>
        <w:pStyle w:val="0"/>
        <w:spacing w:line="360" w:lineRule="exact"/>
        <w:rPr>
          <w:rFonts w:hint="eastAsia" w:asciiTheme="minorEastAsia" w:hAnsiTheme="minorEastAsia" w:eastAsiaTheme="minorEastAsia"/>
          <w:sz w:val="22"/>
        </w:rPr>
      </w:pPr>
      <w:r>
        <w:rPr>
          <w:rFonts w:hint="eastAsia" w:asciiTheme="minorEastAsia" w:hAnsiTheme="minorEastAsia" w:eastAsiaTheme="minorEastAsia"/>
          <w:sz w:val="22"/>
        </w:rPr>
        <w:t>　　　　　　　　・使用工事材料，設備機器等について設計図書との照合，報告　</w:t>
      </w:r>
    </w:p>
    <w:p>
      <w:pPr>
        <w:pStyle w:val="0"/>
        <w:spacing w:line="360" w:lineRule="exact"/>
        <w:ind w:firstLine="1920" w:firstLineChars="800"/>
        <w:rPr>
          <w:rFonts w:hint="eastAsia" w:asciiTheme="minorEastAsia" w:hAnsiTheme="minorEastAsia" w:eastAsiaTheme="minorEastAsia"/>
          <w:sz w:val="22"/>
        </w:rPr>
      </w:pPr>
      <w:r>
        <w:rPr>
          <w:rFonts w:hint="eastAsia" w:asciiTheme="minorEastAsia" w:hAnsiTheme="minorEastAsia" w:eastAsiaTheme="minorEastAsia"/>
          <w:sz w:val="22"/>
        </w:rPr>
        <w:t>・施工状況と設計図書との照合，確認，調整及び結果報告　</w:t>
      </w:r>
    </w:p>
    <w:p>
      <w:pPr>
        <w:pStyle w:val="0"/>
        <w:spacing w:line="360" w:lineRule="exact"/>
        <w:ind w:firstLine="1920" w:firstLineChars="800"/>
        <w:rPr>
          <w:rFonts w:hint="eastAsia" w:asciiTheme="minorEastAsia" w:hAnsiTheme="minorEastAsia" w:eastAsiaTheme="minorEastAsia"/>
          <w:sz w:val="22"/>
        </w:rPr>
      </w:pPr>
      <w:r>
        <w:rPr>
          <w:rFonts w:hint="eastAsia" w:asciiTheme="minorEastAsia" w:hAnsiTheme="minorEastAsia" w:eastAsiaTheme="minorEastAsia"/>
          <w:sz w:val="22"/>
        </w:rPr>
        <w:t>・工程の検討，調整及び報告</w:t>
      </w:r>
    </w:p>
    <w:p>
      <w:pPr>
        <w:pStyle w:val="0"/>
        <w:spacing w:line="360" w:lineRule="exact"/>
        <w:ind w:firstLine="1920" w:firstLineChars="800"/>
        <w:rPr>
          <w:rFonts w:hint="eastAsia" w:asciiTheme="minorEastAsia" w:hAnsiTheme="minorEastAsia" w:eastAsiaTheme="minorEastAsia"/>
          <w:sz w:val="22"/>
        </w:rPr>
      </w:pPr>
      <w:r>
        <w:rPr>
          <w:rFonts w:hint="eastAsia" w:asciiTheme="minorEastAsia" w:hAnsiTheme="minorEastAsia" w:eastAsiaTheme="minorEastAsia"/>
          <w:sz w:val="22"/>
        </w:rPr>
        <w:t>・施設使用者及び関係官署との協議に必要な資料の作成</w:t>
      </w:r>
    </w:p>
    <w:p>
      <w:pPr>
        <w:pStyle w:val="0"/>
        <w:spacing w:line="360" w:lineRule="exact"/>
        <w:rPr>
          <w:rFonts w:hint="eastAsia" w:asciiTheme="minorEastAsia" w:hAnsiTheme="minorEastAsia" w:eastAsiaTheme="minorEastAsia"/>
          <w:sz w:val="22"/>
        </w:rPr>
      </w:pPr>
      <w:r>
        <w:rPr>
          <w:rFonts w:hint="eastAsia" w:asciiTheme="minorEastAsia" w:hAnsiTheme="minorEastAsia" w:eastAsiaTheme="minorEastAsia"/>
          <w:sz w:val="22"/>
        </w:rPr>
        <w:t>　　　　　　　　・工事検査の立会　</w:t>
      </w:r>
    </w:p>
    <w:p>
      <w:pPr>
        <w:pStyle w:val="0"/>
        <w:spacing w:line="360" w:lineRule="exact"/>
        <w:ind w:firstLine="1920" w:firstLineChars="800"/>
        <w:rPr>
          <w:rFonts w:hint="eastAsia" w:asciiTheme="minorEastAsia" w:hAnsiTheme="minorEastAsia" w:eastAsiaTheme="minorEastAsia"/>
          <w:sz w:val="22"/>
        </w:rPr>
      </w:pPr>
      <w:r>
        <w:rPr>
          <w:rFonts w:hint="eastAsia" w:asciiTheme="minorEastAsia" w:hAnsiTheme="minorEastAsia" w:eastAsiaTheme="minorEastAsia"/>
          <w:sz w:val="22"/>
        </w:rPr>
        <w:t>・完成図の確認　</w:t>
      </w:r>
    </w:p>
    <w:p>
      <w:pPr>
        <w:pStyle w:val="0"/>
        <w:spacing w:line="360" w:lineRule="exact"/>
        <w:ind w:firstLine="1920" w:firstLineChars="800"/>
        <w:rPr>
          <w:rFonts w:hint="eastAsia" w:asciiTheme="minorEastAsia" w:hAnsiTheme="minorEastAsia" w:eastAsiaTheme="minorEastAsia"/>
          <w:sz w:val="22"/>
        </w:rPr>
      </w:pPr>
      <w:r>
        <w:rPr>
          <w:rFonts w:hint="eastAsia" w:asciiTheme="minorEastAsia" w:hAnsiTheme="minorEastAsia" w:eastAsiaTheme="minorEastAsia"/>
          <w:sz w:val="22"/>
        </w:rPr>
        <w:t>・工事監理報告書等の提出　</w:t>
      </w:r>
    </w:p>
    <w:p>
      <w:pPr>
        <w:pStyle w:val="0"/>
        <w:spacing w:line="360" w:lineRule="exact"/>
        <w:ind w:firstLine="1920" w:firstLineChars="800"/>
        <w:rPr>
          <w:rFonts w:hint="default" w:asciiTheme="minorEastAsia" w:hAnsiTheme="minorEastAsia" w:eastAsiaTheme="minorEastAsia"/>
          <w:sz w:val="22"/>
        </w:rPr>
      </w:pPr>
      <w:r>
        <w:rPr>
          <w:rFonts w:hint="eastAsia" w:asciiTheme="minorEastAsia" w:hAnsiTheme="minorEastAsia" w:eastAsiaTheme="minorEastAsia"/>
          <w:sz w:val="22"/>
        </w:rPr>
        <w:t>〇対象工事　</w:t>
      </w:r>
    </w:p>
    <w:p>
      <w:pPr>
        <w:pStyle w:val="0"/>
        <w:spacing w:line="360" w:lineRule="exact"/>
        <w:ind w:firstLine="1920" w:firstLineChars="800"/>
        <w:rPr>
          <w:rFonts w:hint="default" w:asciiTheme="minorEastAsia" w:hAnsiTheme="minorEastAsia" w:eastAsiaTheme="minorEastAsia"/>
          <w:sz w:val="22"/>
        </w:rPr>
      </w:pPr>
      <w:r>
        <w:rPr>
          <w:rFonts w:hint="eastAsia" w:asciiTheme="minorEastAsia" w:hAnsiTheme="minorEastAsia" w:eastAsiaTheme="minorEastAsia"/>
          <w:sz w:val="22"/>
        </w:rPr>
        <w:t>・大崎市消防ポンプ置場新築工事</w:t>
      </w:r>
      <w:r>
        <w:rPr>
          <w:rFonts w:hint="eastAsia" w:asciiTheme="minorEastAsia" w:hAnsiTheme="minorEastAsia" w:eastAsiaTheme="minorEastAsia"/>
          <w:sz w:val="22"/>
        </w:rPr>
        <w:t>(</w:t>
      </w:r>
      <w:r>
        <w:rPr>
          <w:rFonts w:hint="eastAsia" w:asciiTheme="minorEastAsia" w:hAnsiTheme="minorEastAsia" w:eastAsiaTheme="minorEastAsia"/>
          <w:sz w:val="22"/>
        </w:rPr>
        <w:t>岩出山地域</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外</w:t>
      </w:r>
      <w:r>
        <w:rPr>
          <w:rFonts w:hint="eastAsia" w:asciiTheme="minorEastAsia" w:hAnsiTheme="minorEastAsia" w:eastAsiaTheme="minorEastAsia"/>
          <w:sz w:val="22"/>
        </w:rPr>
        <w:t>)</w:t>
      </w:r>
    </w:p>
    <w:p>
      <w:pPr>
        <w:pStyle w:val="0"/>
        <w:spacing w:line="360" w:lineRule="exact"/>
        <w:rPr>
          <w:rFonts w:hint="default" w:asciiTheme="minorEastAsia" w:hAnsiTheme="minorEastAsia" w:eastAsiaTheme="minorEastAsia"/>
          <w:sz w:val="22"/>
        </w:rPr>
      </w:pPr>
    </w:p>
    <w:p>
      <w:pPr>
        <w:pStyle w:val="0"/>
        <w:spacing w:line="360" w:lineRule="exact"/>
        <w:rPr>
          <w:rFonts w:hint="default" w:asciiTheme="minorEastAsia" w:hAnsiTheme="minorEastAsia" w:eastAsiaTheme="minorEastAsia"/>
          <w:sz w:val="22"/>
        </w:rPr>
      </w:pPr>
      <w:r>
        <w:rPr>
          <w:rFonts w:hint="eastAsia" w:asciiTheme="minorEastAsia" w:hAnsiTheme="minorEastAsia" w:eastAsiaTheme="minorEastAsia"/>
          <w:color w:val="000000"/>
          <w:sz w:val="22"/>
        </w:rPr>
        <w:t>（６）支払条件　前金払　あり</w:t>
      </w:r>
    </w:p>
    <w:p>
      <w:pPr>
        <w:pStyle w:val="0"/>
        <w:kinsoku w:val="0"/>
        <w:wordWrap w:val="0"/>
        <w:spacing w:line="358" w:lineRule="exact"/>
        <w:ind w:left="2300" w:hanging="2300" w:hangingChars="1000"/>
        <w:rPr>
          <w:rFonts w:hint="default" w:ascii="ＭＳ 明朝" w:hAnsi="ＭＳ 明朝" w:eastAsia="ＭＳ 明朝"/>
          <w:color w:val="000000"/>
          <w:sz w:val="22"/>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（８）入札方法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2"/>
        </w:rPr>
      </w:pPr>
      <w:r>
        <w:rPr>
          <w:rFonts w:hint="eastAsia" w:ascii="ＭＳ 明朝" w:hAnsi="ＭＳ 明朝" w:eastAsia="ＭＳ 明朝"/>
          <w:color w:val="000000"/>
          <w:sz w:val="22"/>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ウ　再度入札において，なお落札候補者がいない場合は，最低価格入札者と随意契約の協議を行うことがある。</w:t>
      </w:r>
    </w:p>
    <w:p>
      <w:pPr>
        <w:pStyle w:val="0"/>
        <w:kinsoku w:val="0"/>
        <w:wordWrap w:val="0"/>
        <w:spacing w:line="358" w:lineRule="exact"/>
        <w:ind w:left="670" w:leftChars="200" w:hanging="230" w:hangingChars="100"/>
        <w:rPr>
          <w:rFonts w:hint="default" w:ascii="ＭＳ 明朝" w:hAnsi="ＭＳ 明朝" w:eastAsia="ＭＳ 明朝"/>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rPr>
          <w:rFonts w:hint="default"/>
          <w:sz w:val="22"/>
        </w:rPr>
      </w:pPr>
      <w:r>
        <w:rPr>
          <w:rFonts w:hint="eastAsia"/>
          <w:sz w:val="22"/>
        </w:rPr>
        <w:t>大崎市建設関連業務に係る競争入札の参加資格等に関する規程第６条に規定する令和７・８年度大崎市建設関連業務競争入札参加資格承認者名簿に登録されている業者で，下記の要件を満たしていること。</w:t>
      </w:r>
    </w:p>
    <w:p>
      <w:pPr>
        <w:pStyle w:val="0"/>
        <w:rPr>
          <w:rFonts w:hint="default"/>
          <w:sz w:val="22"/>
        </w:rPr>
      </w:pPr>
    </w:p>
    <w:p>
      <w:pPr>
        <w:pStyle w:val="22"/>
        <w:rPr>
          <w:rFonts w:hint="default"/>
          <w:sz w:val="22"/>
        </w:rPr>
      </w:pPr>
      <w:r>
        <w:rPr>
          <w:rFonts w:hint="eastAsia"/>
          <w:sz w:val="22"/>
        </w:rPr>
        <w:t>記</w:t>
      </w:r>
    </w:p>
    <w:p>
      <w:pPr>
        <w:pStyle w:val="0"/>
        <w:tabs>
          <w:tab w:val="left" w:leader="none" w:pos="4414"/>
        </w:tabs>
        <w:rPr>
          <w:rFonts w:hint="default"/>
          <w:sz w:val="22"/>
        </w:rPr>
      </w:pPr>
      <w:r>
        <w:rPr>
          <w:rFonts w:hint="eastAsia"/>
          <w:sz w:val="22"/>
        </w:rPr>
        <w:tab/>
      </w:r>
    </w:p>
    <w:tbl>
      <w:tblPr>
        <w:tblStyle w:val="11"/>
        <w:tblW w:w="1031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48"/>
        <w:gridCol w:w="6765"/>
      </w:tblGrid>
      <w:tr>
        <w:trPr>
          <w:trHeight w:val="276" w:hRule="atLeast"/>
        </w:trPr>
        <w:tc>
          <w:tcPr>
            <w:tcW w:w="3548"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6765" w:type="dxa"/>
            <w:shd w:val="clear" w:color="auto" w:fill="auto"/>
            <w:vAlign w:val="top"/>
          </w:tcPr>
          <w:p>
            <w:pPr>
              <w:pStyle w:val="16"/>
              <w:ind w:left="0" w:leftChars="0" w:firstLine="0" w:firstLineChars="0"/>
              <w:rPr>
                <w:rFonts w:hint="default"/>
                <w:sz w:val="22"/>
              </w:rPr>
            </w:pPr>
            <w:r>
              <w:rPr>
                <w:rFonts w:hint="eastAsia"/>
                <w:sz w:val="22"/>
              </w:rPr>
              <w:t>業種：建築関係建設コンサルタント業務，部門：建築一般</w:t>
            </w:r>
          </w:p>
        </w:tc>
      </w:tr>
      <w:tr>
        <w:trPr>
          <w:trHeight w:val="258" w:hRule="atLeast"/>
        </w:trPr>
        <w:tc>
          <w:tcPr>
            <w:tcW w:w="3548" w:type="dxa"/>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67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sz w:val="22"/>
              </w:rPr>
            </w:pPr>
            <w:r>
              <w:rPr>
                <w:rFonts w:hint="eastAsia" w:asciiTheme="minorEastAsia" w:hAnsiTheme="minorEastAsia" w:eastAsiaTheme="minorEastAsia"/>
                <w:sz w:val="22"/>
              </w:rPr>
              <w:t>市内に本社（店）の登録を有すること。</w:t>
            </w:r>
          </w:p>
        </w:tc>
      </w:tr>
      <w:tr>
        <w:trPr>
          <w:trHeight w:val="730" w:hRule="atLeast"/>
        </w:trPr>
        <w:tc>
          <w:tcPr>
            <w:tcW w:w="3548" w:type="dxa"/>
            <w:vMerge w:val="restart"/>
            <w:shd w:val="clear" w:color="auto" w:fill="auto"/>
            <w:vAlign w:val="top"/>
          </w:tcPr>
          <w:p>
            <w:pPr>
              <w:pStyle w:val="16"/>
              <w:ind w:left="0" w:leftChars="0" w:firstLine="0" w:firstLineChars="0"/>
              <w:rPr>
                <w:rFonts w:hint="default"/>
                <w:color w:val="FF0000"/>
                <w:sz w:val="22"/>
              </w:rPr>
            </w:pPr>
            <w:r>
              <w:rPr>
                <w:rFonts w:hint="eastAsia"/>
                <w:sz w:val="22"/>
              </w:rPr>
              <w:t>配置技術者に関する条件</w:t>
            </w:r>
          </w:p>
        </w:tc>
        <w:tc>
          <w:tcPr>
            <w:tcW w:w="6765" w:type="dxa"/>
            <w:shd w:val="clear" w:color="auto" w:fill="auto"/>
            <w:vAlign w:val="top"/>
          </w:tcPr>
          <w:p>
            <w:pPr>
              <w:pStyle w:val="16"/>
              <w:ind w:left="0" w:leftChars="0" w:firstLine="0" w:firstLineChars="0"/>
              <w:rPr>
                <w:rFonts w:hint="default"/>
                <w:sz w:val="22"/>
              </w:rPr>
            </w:pPr>
            <w:r>
              <w:rPr>
                <w:rFonts w:hint="eastAsia"/>
                <w:sz w:val="22"/>
              </w:rPr>
              <w:t>管理技術者は，入札期日（６の表に定める開札の期日をいう。</w:t>
            </w:r>
            <w:r>
              <w:rPr>
                <w:rFonts w:hint="default" w:ascii="ＭＳ 明朝" w:hAnsi="ＭＳ 明朝"/>
                <w:sz w:val="22"/>
              </w:rPr>
              <w:t>）</w:t>
            </w:r>
            <w:r>
              <w:rPr>
                <w:rFonts w:hint="eastAsia"/>
                <w:sz w:val="22"/>
              </w:rPr>
              <w:t>の前日から起算して３か月以上前から，引き続き入札参加業者と直接的な雇用関係にある者であること。</w:t>
            </w:r>
          </w:p>
        </w:tc>
      </w:tr>
      <w:tr>
        <w:trPr>
          <w:trHeight w:val="1064" w:hRule="atLeast"/>
        </w:trPr>
        <w:tc>
          <w:tcPr>
            <w:tcW w:w="3548" w:type="dxa"/>
            <w:vMerge w:val="continue"/>
            <w:shd w:val="clear" w:color="auto" w:fill="auto"/>
            <w:vAlign w:val="top"/>
          </w:tcPr>
          <w:p>
            <w:pPr>
              <w:pStyle w:val="16"/>
              <w:ind w:left="0" w:leftChars="0" w:firstLine="0" w:firstLineChars="0"/>
              <w:rPr>
                <w:rFonts w:hint="default"/>
              </w:rPr>
            </w:pPr>
          </w:p>
        </w:tc>
        <w:tc>
          <w:tcPr>
            <w:tcW w:w="67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sz w:val="22"/>
              </w:rPr>
            </w:pPr>
            <w:r>
              <w:rPr>
                <w:rFonts w:hint="eastAsia"/>
                <w:sz w:val="22"/>
              </w:rPr>
              <w:t>管理技術者は，①を有する者であること。</w:t>
            </w:r>
          </w:p>
          <w:p>
            <w:pPr>
              <w:pStyle w:val="16"/>
              <w:ind w:left="0" w:leftChars="0" w:firstLine="0" w:firstLineChars="0"/>
              <w:rPr>
                <w:rFonts w:hint="default"/>
                <w:sz w:val="22"/>
              </w:rPr>
            </w:pPr>
            <w:r>
              <w:rPr>
                <w:rFonts w:hint="eastAsia"/>
                <w:sz w:val="22"/>
              </w:rPr>
              <w:t>①一級建築士又は二級建築士</w:t>
            </w:r>
          </w:p>
        </w:tc>
      </w:tr>
      <w:tr>
        <w:trPr>
          <w:trHeight w:val="70" w:hRule="atLeast"/>
        </w:trPr>
        <w:tc>
          <w:tcPr>
            <w:tcW w:w="3548" w:type="dxa"/>
            <w:shd w:val="clear" w:color="auto" w:fill="auto"/>
            <w:vAlign w:val="top"/>
          </w:tcPr>
          <w:p>
            <w:pPr>
              <w:pStyle w:val="16"/>
              <w:ind w:left="0" w:leftChars="0" w:firstLine="0" w:firstLineChars="0"/>
              <w:rPr>
                <w:rFonts w:hint="default"/>
                <w:sz w:val="22"/>
              </w:rPr>
            </w:pPr>
            <w:r>
              <w:rPr>
                <w:rFonts w:hint="eastAsia"/>
                <w:sz w:val="22"/>
              </w:rPr>
              <w:t>その他</w:t>
            </w:r>
          </w:p>
        </w:tc>
        <w:tc>
          <w:tcPr>
            <w:tcW w:w="6765" w:type="dxa"/>
            <w:shd w:val="clear" w:color="auto" w:fill="auto"/>
            <w:vAlign w:val="top"/>
          </w:tcPr>
          <w:p>
            <w:pPr>
              <w:pStyle w:val="16"/>
              <w:ind w:left="0" w:leftChars="0" w:firstLine="0" w:firstLineChars="0"/>
              <w:rPr>
                <w:rFonts w:hint="default"/>
                <w:sz w:val="22"/>
              </w:rPr>
            </w:pPr>
            <w:r>
              <w:rPr>
                <w:rFonts w:hint="eastAsia"/>
                <w:sz w:val="22"/>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担当課</w:t>
      </w:r>
    </w:p>
    <w:tbl>
      <w:tblPr>
        <w:tblStyle w:val="11"/>
        <w:tblW w:w="1031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950"/>
        <w:gridCol w:w="1845"/>
        <w:gridCol w:w="4100"/>
      </w:tblGrid>
      <w:tr>
        <w:trPr/>
        <w:tc>
          <w:tcPr>
            <w:tcW w:w="1418" w:type="dxa"/>
            <w:vAlign w:val="top"/>
          </w:tcPr>
          <w:p>
            <w:pPr>
              <w:pStyle w:val="0"/>
              <w:kinsoku w:val="0"/>
              <w:spacing w:line="358" w:lineRule="exact"/>
              <w:jc w:val="center"/>
              <w:rPr>
                <w:rFonts w:hint="default" w:ascii="ＭＳ 明朝" w:hAnsi="ＭＳ 明朝" w:eastAsia="ＭＳ 明朝"/>
                <w:sz w:val="22"/>
              </w:rPr>
            </w:pPr>
            <w:r>
              <w:rPr>
                <w:rFonts w:hint="eastAsia" w:ascii="ＭＳ 明朝" w:hAnsi="ＭＳ 明朝" w:eastAsia="ＭＳ 明朝"/>
                <w:sz w:val="22"/>
              </w:rPr>
              <w:t>区分</w:t>
            </w:r>
          </w:p>
        </w:tc>
        <w:tc>
          <w:tcPr>
            <w:tcW w:w="2950" w:type="dxa"/>
            <w:vAlign w:val="top"/>
          </w:tcPr>
          <w:p>
            <w:pPr>
              <w:pStyle w:val="0"/>
              <w:kinsoku w:val="0"/>
              <w:wordWrap w:val="0"/>
              <w:spacing w:line="358" w:lineRule="exact"/>
              <w:jc w:val="center"/>
              <w:rPr>
                <w:rFonts w:hint="default" w:ascii="ＭＳ 明朝" w:hAnsi="ＭＳ 明朝" w:eastAsia="ＭＳ 明朝"/>
                <w:sz w:val="22"/>
              </w:rPr>
            </w:pPr>
            <w:r>
              <w:rPr>
                <w:rFonts w:hint="eastAsia" w:ascii="ＭＳ 明朝" w:hAnsi="ＭＳ 明朝" w:eastAsia="ＭＳ 明朝"/>
                <w:sz w:val="22"/>
              </w:rPr>
              <w:t>担当課</w:t>
            </w:r>
          </w:p>
        </w:tc>
        <w:tc>
          <w:tcPr>
            <w:tcW w:w="1845" w:type="dxa"/>
            <w:vAlign w:val="top"/>
          </w:tcPr>
          <w:p>
            <w:pPr>
              <w:pStyle w:val="0"/>
              <w:kinsoku w:val="0"/>
              <w:wordWrap w:val="0"/>
              <w:spacing w:line="358" w:lineRule="exact"/>
              <w:jc w:val="center"/>
              <w:rPr>
                <w:rFonts w:hint="default" w:ascii="ＭＳ 明朝" w:hAnsi="ＭＳ 明朝" w:eastAsia="ＭＳ 明朝"/>
                <w:sz w:val="22"/>
              </w:rPr>
            </w:pPr>
            <w:r>
              <w:rPr>
                <w:rFonts w:hint="eastAsia" w:ascii="ＭＳ 明朝" w:hAnsi="ＭＳ 明朝" w:eastAsia="ＭＳ 明朝"/>
                <w:sz w:val="22"/>
              </w:rPr>
              <w:t>電話番号</w:t>
            </w:r>
          </w:p>
        </w:tc>
        <w:tc>
          <w:tcPr>
            <w:tcW w:w="4100" w:type="dxa"/>
            <w:vAlign w:val="top"/>
          </w:tcPr>
          <w:p>
            <w:pPr>
              <w:pStyle w:val="0"/>
              <w:kinsoku w:val="0"/>
              <w:wordWrap w:val="0"/>
              <w:spacing w:line="358" w:lineRule="exact"/>
              <w:jc w:val="center"/>
              <w:rPr>
                <w:rFonts w:hint="default" w:ascii="ＭＳ 明朝" w:hAnsi="ＭＳ 明朝" w:eastAsia="ＭＳ 明朝"/>
                <w:sz w:val="22"/>
              </w:rPr>
            </w:pPr>
            <w:r>
              <w:rPr>
                <w:rFonts w:hint="eastAsia" w:ascii="ＭＳ 明朝" w:hAnsi="ＭＳ 明朝" w:eastAsia="ＭＳ 明朝"/>
                <w:sz w:val="22"/>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5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w:t>
            </w:r>
          </w:p>
        </w:tc>
        <w:tc>
          <w:tcPr>
            <w:tcW w:w="1845"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4100" w:type="dxa"/>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84" w:hRule="atLeast"/>
        </w:trPr>
        <w:tc>
          <w:tcPr>
            <w:tcW w:w="1418" w:type="dxa"/>
            <w:vAlign w:val="center"/>
          </w:tcPr>
          <w:p>
            <w:pPr>
              <w:pStyle w:val="0"/>
              <w:rPr>
                <w:rFonts w:hint="default"/>
                <w:sz w:val="22"/>
              </w:rPr>
            </w:pPr>
            <w:r>
              <w:rPr>
                <w:rFonts w:hint="eastAsia"/>
                <w:sz w:val="22"/>
              </w:rPr>
              <w:t>業務担当課</w:t>
            </w:r>
          </w:p>
        </w:tc>
        <w:tc>
          <w:tcPr>
            <w:tcW w:w="2950" w:type="dxa"/>
            <w:vAlign w:val="center"/>
          </w:tcPr>
          <w:p>
            <w:pPr>
              <w:pStyle w:val="0"/>
              <w:rPr>
                <w:rFonts w:hint="default"/>
                <w:sz w:val="22"/>
              </w:rPr>
            </w:pPr>
            <w:r>
              <w:rPr>
                <w:rFonts w:hint="eastAsia"/>
                <w:sz w:val="22"/>
              </w:rPr>
              <w:t>大崎市総務部防災安全課</w:t>
            </w:r>
          </w:p>
        </w:tc>
        <w:tc>
          <w:tcPr>
            <w:tcW w:w="1845" w:type="dxa"/>
            <w:vAlign w:val="center"/>
          </w:tcPr>
          <w:p>
            <w:pPr>
              <w:pStyle w:val="0"/>
              <w:rPr>
                <w:rFonts w:hint="default"/>
                <w:color w:val="FF0000"/>
                <w:sz w:val="22"/>
              </w:rPr>
            </w:pPr>
            <w:r>
              <w:rPr>
                <w:rFonts w:hint="eastAsia"/>
                <w:sz w:val="22"/>
              </w:rPr>
              <w:t>0229-23-5144</w:t>
            </w:r>
          </w:p>
        </w:tc>
        <w:tc>
          <w:tcPr>
            <w:tcW w:w="4100" w:type="dxa"/>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６　</w:t>
      </w:r>
      <w:r>
        <w:rPr>
          <w:rFonts w:hint="eastAsia" w:ascii="ＭＳ 明朝" w:hAnsi="ＭＳ 明朝" w:eastAsia="ＭＳ 明朝"/>
          <w:sz w:val="22"/>
        </w:rPr>
        <w:t>入札日程</w:t>
      </w:r>
    </w:p>
    <w:tbl>
      <w:tblPr>
        <w:tblStyle w:val="11"/>
        <w:tblW w:w="1031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180"/>
        <w:gridCol w:w="4715"/>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期間･期日･期限</w:t>
            </w:r>
          </w:p>
        </w:tc>
        <w:tc>
          <w:tcPr>
            <w:tcW w:w="4715" w:type="dxa"/>
            <w:vAlign w:val="top"/>
          </w:tcPr>
          <w:p>
            <w:pPr>
              <w:pStyle w:val="0"/>
              <w:kinsoku w:val="0"/>
              <w:wordWrap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場所</w:t>
            </w:r>
          </w:p>
        </w:tc>
      </w:tr>
      <w:tr>
        <w:trPr>
          <w:trHeight w:val="724" w:hRule="atLeast"/>
        </w:trPr>
        <w:tc>
          <w:tcPr>
            <w:tcW w:w="1418"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日（金）から</w:t>
            </w:r>
          </w:p>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14</w:t>
            </w:r>
            <w:r>
              <w:rPr>
                <w:rFonts w:hint="eastAsia"/>
                <w:sz w:val="22"/>
                <w:highlight w:val="none"/>
              </w:rPr>
              <w:t>日（金）までの</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時から午後</w:t>
            </w:r>
            <w:r>
              <w:rPr>
                <w:rFonts w:hint="eastAsia"/>
                <w:sz w:val="22"/>
                <w:highlight w:val="none"/>
              </w:rPr>
              <w:t>4</w:t>
            </w:r>
            <w:r>
              <w:rPr>
                <w:rFonts w:hint="eastAsia"/>
                <w:sz w:val="22"/>
                <w:highlight w:val="none"/>
              </w:rPr>
              <w:t>時まで</w:t>
            </w:r>
          </w:p>
        </w:tc>
        <w:tc>
          <w:tcPr>
            <w:tcW w:w="4715" w:type="dxa"/>
            <w:vAlign w:val="top"/>
          </w:tcPr>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大崎市役所本庁舎１階市政情報センター</w:t>
            </w:r>
          </w:p>
        </w:tc>
      </w:tr>
      <w:tr>
        <w:trPr>
          <w:trHeight w:val="633" w:hRule="atLeast"/>
        </w:trPr>
        <w:tc>
          <w:tcPr>
            <w:tcW w:w="1418" w:type="dxa"/>
            <w:vAlign w:val="top"/>
          </w:tcPr>
          <w:p>
            <w:pPr>
              <w:pStyle w:val="0"/>
              <w:rPr>
                <w:rFonts w:hint="default"/>
                <w:sz w:val="22"/>
              </w:rPr>
            </w:pPr>
            <w:r>
              <w:rPr>
                <w:rFonts w:hint="eastAsia"/>
                <w:sz w:val="22"/>
              </w:rPr>
              <w:t>質問の受付</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 xml:space="preserve"> 6</w:t>
            </w:r>
            <w:r>
              <w:rPr>
                <w:rFonts w:hint="eastAsia"/>
                <w:sz w:val="22"/>
                <w:highlight w:val="none"/>
              </w:rPr>
              <w:t>日（木）午後</w:t>
            </w:r>
            <w:r>
              <w:rPr>
                <w:rFonts w:hint="eastAsia"/>
                <w:sz w:val="22"/>
                <w:highlight w:val="none"/>
              </w:rPr>
              <w:t>4</w:t>
            </w:r>
            <w:r>
              <w:rPr>
                <w:rFonts w:hint="eastAsia"/>
                <w:sz w:val="22"/>
                <w:highlight w:val="none"/>
              </w:rPr>
              <w:t>時まで</w:t>
            </w:r>
          </w:p>
        </w:tc>
        <w:tc>
          <w:tcPr>
            <w:tcW w:w="4715" w:type="dxa"/>
            <w:vAlign w:val="top"/>
          </w:tcPr>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大崎市役所本庁舎４階　</w:t>
            </w:r>
            <w:r>
              <w:rPr>
                <w:rFonts w:hint="default"/>
                <w:sz w:val="22"/>
                <w:highlight w:val="none"/>
              </w:rPr>
              <w:t>財政課</w:t>
            </w:r>
          </w:p>
        </w:tc>
      </w:tr>
      <w:tr>
        <w:trPr>
          <w:trHeight w:val="535" w:hRule="atLeast"/>
        </w:trPr>
        <w:tc>
          <w:tcPr>
            <w:tcW w:w="1418" w:type="dxa"/>
            <w:vAlign w:val="top"/>
          </w:tcPr>
          <w:p>
            <w:pPr>
              <w:pStyle w:val="0"/>
              <w:rPr>
                <w:rFonts w:hint="default"/>
                <w:sz w:val="22"/>
              </w:rPr>
            </w:pPr>
            <w:r>
              <w:rPr>
                <w:rFonts w:hint="eastAsia"/>
                <w:sz w:val="22"/>
              </w:rPr>
              <w:t>質問の回答</w:t>
            </w:r>
          </w:p>
        </w:tc>
        <w:tc>
          <w:tcPr>
            <w:tcW w:w="4180" w:type="dxa"/>
            <w:vAlign w:val="top"/>
          </w:tcPr>
          <w:p>
            <w:pPr>
              <w:pStyle w:val="0"/>
              <w:rPr>
                <w:rFonts w:hint="default"/>
                <w:sz w:val="22"/>
                <w:highlight w:val="none"/>
              </w:rPr>
            </w:pPr>
            <w:r>
              <w:rPr>
                <w:rFonts w:hint="eastAsia"/>
                <w:color w:val="000000" w:themeColor="text1"/>
                <w:sz w:val="22"/>
                <w:highlight w:val="none"/>
              </w:rPr>
              <w:t>令和</w:t>
            </w:r>
            <w:r>
              <w:rPr>
                <w:rFonts w:hint="eastAsia"/>
                <w:color w:val="000000" w:themeColor="text1"/>
                <w:sz w:val="22"/>
                <w:highlight w:val="none"/>
              </w:rPr>
              <w:t>7</w:t>
            </w:r>
            <w:r>
              <w:rPr>
                <w:rFonts w:hint="eastAsia"/>
                <w:color w:val="000000" w:themeColor="text1"/>
                <w:sz w:val="22"/>
                <w:highlight w:val="none"/>
              </w:rPr>
              <w:t>年</w:t>
            </w:r>
            <w:r>
              <w:rPr>
                <w:rFonts w:hint="eastAsia"/>
                <w:color w:val="000000" w:themeColor="text1"/>
                <w:sz w:val="22"/>
                <w:highlight w:val="none"/>
              </w:rPr>
              <w:t>11</w:t>
            </w:r>
            <w:r>
              <w:rPr>
                <w:rFonts w:hint="eastAsia"/>
                <w:color w:val="000000" w:themeColor="text1"/>
                <w:sz w:val="22"/>
                <w:highlight w:val="none"/>
              </w:rPr>
              <w:t>月</w:t>
            </w:r>
            <w:r>
              <w:rPr>
                <w:rFonts w:hint="eastAsia"/>
                <w:color w:val="000000" w:themeColor="text1"/>
                <w:sz w:val="22"/>
                <w:highlight w:val="none"/>
              </w:rPr>
              <w:t>10</w:t>
            </w:r>
            <w:r>
              <w:rPr>
                <w:rFonts w:hint="eastAsia"/>
                <w:color w:val="000000" w:themeColor="text1"/>
                <w:sz w:val="22"/>
                <w:highlight w:val="none"/>
              </w:rPr>
              <w:t>日（月）午後</w:t>
            </w:r>
            <w:r>
              <w:rPr>
                <w:rFonts w:hint="eastAsia"/>
                <w:color w:val="000000" w:themeColor="text1"/>
                <w:sz w:val="22"/>
                <w:highlight w:val="none"/>
              </w:rPr>
              <w:t>4</w:t>
            </w:r>
            <w:r>
              <w:rPr>
                <w:rFonts w:hint="eastAsia"/>
                <w:color w:val="000000" w:themeColor="text1"/>
                <w:sz w:val="22"/>
                <w:highlight w:val="none"/>
              </w:rPr>
              <w:t>時まで</w:t>
            </w:r>
          </w:p>
        </w:tc>
        <w:tc>
          <w:tcPr>
            <w:tcW w:w="4715" w:type="dxa"/>
            <w:vAlign w:val="top"/>
          </w:tcPr>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大崎市役所本庁舎１階</w:t>
            </w:r>
            <w:r>
              <w:rPr>
                <w:rFonts w:hint="default"/>
                <w:sz w:val="22"/>
                <w:highlight w:val="none"/>
              </w:rPr>
              <w:t>市政情報センター</w:t>
            </w:r>
          </w:p>
          <w:p>
            <w:pPr>
              <w:pStyle w:val="0"/>
              <w:rPr>
                <w:rFonts w:hint="default"/>
                <w:sz w:val="22"/>
                <w:highlight w:val="none"/>
              </w:rPr>
            </w:pPr>
            <w:r>
              <w:rPr>
                <w:rFonts w:hint="eastAsia"/>
                <w:sz w:val="22"/>
                <w:highlight w:val="none"/>
              </w:rPr>
              <w:t>及び大崎市公式ウェブサイト</w:t>
            </w:r>
          </w:p>
        </w:tc>
      </w:tr>
      <w:tr>
        <w:trPr>
          <w:trHeight w:val="612" w:hRule="atLeast"/>
        </w:trPr>
        <w:tc>
          <w:tcPr>
            <w:tcW w:w="1418"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17</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715"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0" w:hRule="atLeast"/>
        </w:trPr>
        <w:tc>
          <w:tcPr>
            <w:tcW w:w="1418" w:type="dxa"/>
            <w:vAlign w:val="top"/>
          </w:tcPr>
          <w:p>
            <w:pPr>
              <w:pStyle w:val="0"/>
              <w:rPr>
                <w:rFonts w:hint="default"/>
                <w:sz w:val="22"/>
              </w:rPr>
            </w:pPr>
            <w:r>
              <w:rPr>
                <w:rFonts w:hint="eastAsia"/>
                <w:sz w:val="22"/>
              </w:rPr>
              <w:t>開札</w:t>
            </w:r>
          </w:p>
        </w:tc>
        <w:tc>
          <w:tcPr>
            <w:tcW w:w="4180" w:type="dxa"/>
            <w:vAlign w:val="top"/>
          </w:tcPr>
          <w:p>
            <w:pPr>
              <w:pStyle w:val="0"/>
              <w:rPr>
                <w:rFonts w:hint="eastAsia"/>
                <w:color w:val="000000" w:themeColor="text1"/>
                <w:sz w:val="22"/>
                <w:highlight w:val="none"/>
              </w:rPr>
            </w:pPr>
            <w:r>
              <w:rPr>
                <w:rFonts w:hint="eastAsia"/>
                <w:color w:val="000000" w:themeColor="text1"/>
                <w:sz w:val="22"/>
                <w:highlight w:val="none"/>
              </w:rPr>
              <w:t>令和</w:t>
            </w:r>
            <w:r>
              <w:rPr>
                <w:rFonts w:hint="eastAsia"/>
                <w:color w:val="000000" w:themeColor="text1"/>
                <w:sz w:val="22"/>
                <w:highlight w:val="none"/>
              </w:rPr>
              <w:t>7</w:t>
            </w:r>
            <w:r>
              <w:rPr>
                <w:rFonts w:hint="eastAsia"/>
                <w:color w:val="000000" w:themeColor="text1"/>
                <w:sz w:val="22"/>
                <w:highlight w:val="none"/>
              </w:rPr>
              <w:t>年</w:t>
            </w:r>
            <w:r>
              <w:rPr>
                <w:rFonts w:hint="eastAsia"/>
                <w:color w:val="000000" w:themeColor="text1"/>
                <w:sz w:val="22"/>
                <w:highlight w:val="none"/>
              </w:rPr>
              <w:t>11</w:t>
            </w:r>
            <w:r>
              <w:rPr>
                <w:rFonts w:hint="eastAsia"/>
                <w:color w:val="000000" w:themeColor="text1"/>
                <w:sz w:val="22"/>
                <w:highlight w:val="none"/>
              </w:rPr>
              <w:t>月</w:t>
            </w:r>
            <w:r>
              <w:rPr>
                <w:rFonts w:hint="eastAsia"/>
                <w:color w:val="000000" w:themeColor="text1"/>
                <w:sz w:val="22"/>
                <w:highlight w:val="none"/>
              </w:rPr>
              <w:t>19</w:t>
            </w:r>
            <w:r>
              <w:rPr>
                <w:rFonts w:hint="eastAsia"/>
                <w:color w:val="000000" w:themeColor="text1"/>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715" w:type="dxa"/>
            <w:vAlign w:val="top"/>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color w:val="000000" w:themeColor="text1"/>
                <w:sz w:val="22"/>
                <w:highlight w:val="none"/>
              </w:rPr>
              <w:t>大崎市</w:t>
            </w:r>
            <w:r>
              <w:rPr>
                <w:rFonts w:hint="eastAsia"/>
                <w:sz w:val="22"/>
                <w:highlight w:val="none"/>
              </w:rPr>
              <w:t>古川三日町２丁目</w:t>
            </w:r>
            <w:r>
              <w:rPr>
                <w:rFonts w:hint="eastAsia"/>
                <w:sz w:val="22"/>
                <w:highlight w:val="none"/>
              </w:rPr>
              <w:t>5-1</w:t>
            </w:r>
          </w:p>
          <w:p>
            <w:pPr>
              <w:pStyle w:val="0"/>
              <w:rPr>
                <w:rFonts w:hint="default" w:asciiTheme="minorEastAsia" w:hAnsiTheme="minorEastAsia" w:eastAsiaTheme="minorEastAsia"/>
                <w:sz w:val="22"/>
                <w:highlight w:val="none"/>
              </w:rPr>
            </w:pPr>
            <w:r>
              <w:rPr>
                <w:rFonts w:hint="eastAsia"/>
                <w:color w:val="000000" w:themeColor="text1"/>
                <w:sz w:val="22"/>
                <w:highlight w:val="none"/>
              </w:rPr>
              <w:t>大崎市役所本庁舎３階３０１会議室</w:t>
            </w:r>
          </w:p>
        </w:tc>
      </w:tr>
      <w:tr>
        <w:trPr>
          <w:trHeight w:val="70" w:hRule="atLeast"/>
        </w:trPr>
        <w:tc>
          <w:tcPr>
            <w:tcW w:w="1418"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4180" w:type="dxa"/>
            <w:vAlign w:val="top"/>
          </w:tcPr>
          <w:p>
            <w:pPr>
              <w:pStyle w:val="0"/>
              <w:rPr>
                <w:rFonts w:hint="default"/>
                <w:sz w:val="22"/>
              </w:rPr>
            </w:pPr>
            <w:r>
              <w:rPr>
                <w:rFonts w:hint="eastAsia"/>
                <w:sz w:val="22"/>
              </w:rPr>
              <w:t>落札決定後に公表</w:t>
            </w:r>
          </w:p>
        </w:tc>
        <w:tc>
          <w:tcPr>
            <w:tcW w:w="4715"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ind w:left="110" w:leftChars="50"/>
        <w:rPr>
          <w:rFonts w:hint="default" w:ascii="ＭＳ 明朝" w:hAnsi="ＭＳ 明朝" w:eastAsia="ＭＳ 明朝"/>
          <w:sz w:val="22"/>
        </w:rPr>
      </w:pPr>
    </w:p>
    <w:p>
      <w:pPr>
        <w:pStyle w:val="0"/>
        <w:kinsoku w:val="0"/>
        <w:wordWrap w:val="0"/>
        <w:spacing w:line="358" w:lineRule="exact"/>
        <w:ind w:left="110" w:leftChars="5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資格審査時の提出書類</w:t>
      </w:r>
    </w:p>
    <w:p>
      <w:pPr>
        <w:pStyle w:val="0"/>
        <w:kinsoku w:val="0"/>
        <w:wordWrap w:val="0"/>
        <w:spacing w:line="358" w:lineRule="exact"/>
        <w:ind w:left="220" w:leftChars="100" w:firstLine="230" w:firstLineChars="100"/>
        <w:rPr>
          <w:rFonts w:hint="eastAsia"/>
          <w:sz w:val="22"/>
        </w:rPr>
      </w:pPr>
      <w:r>
        <w:rPr>
          <w:rFonts w:hint="eastAsia" w:ascii="ＭＳ 明朝" w:hAnsi="ＭＳ 明朝" w:eastAsia="ＭＳ 明朝"/>
          <w:sz w:val="22"/>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sz w:val="22"/>
        </w:rPr>
      </w:pPr>
      <w:r>
        <w:rPr>
          <w:rFonts w:hint="eastAsia" w:ascii="ＭＳ 明朝" w:hAnsi="ＭＳ 明朝" w:eastAsia="ＭＳ 明朝"/>
          <w:sz w:val="22"/>
        </w:rPr>
        <w:t>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7704"/>
        <w:gridCol w:w="1752"/>
      </w:tblGrid>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（１）配置技術者に関する調書　　　　　　　　　　　　　　　　　</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（２）配置技術者の資格証の写し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（３）管理技術者等との雇用関係が確認できる書類　　　　　　　　</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（４）大崎市競争入札参加資格承認通知書の写し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（５）その他入札執行者が入札参加資格確認のため必要と認めた書類</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（６）委任状（代表者以外の者が，上記の書類を提出する場合）　　　　　</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2"/>
        </w:rPr>
      </w:pP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231" w:leftChars="105" w:firstLine="230" w:firstLineChars="100"/>
        <w:rPr>
          <w:rFonts w:hint="default" w:ascii="ＭＳ 明朝" w:hAnsi="ＭＳ 明朝" w:eastAsia="ＭＳ 明朝"/>
          <w:sz w:val="22"/>
        </w:rPr>
      </w:pPr>
    </w:p>
    <w:p>
      <w:pPr>
        <w:pStyle w:val="0"/>
        <w:kinsoku w:val="0"/>
        <w:wordWrap w:val="0"/>
        <w:spacing w:line="358" w:lineRule="exact"/>
        <w:ind w:left="231" w:leftChars="105" w:firstLine="230" w:firstLineChars="100"/>
        <w:rPr>
          <w:rFonts w:hint="default" w:ascii="ＭＳ 明朝" w:hAnsi="ＭＳ 明朝" w:eastAsia="ＭＳ 明朝"/>
          <w:sz w:val="22"/>
        </w:rPr>
      </w:pPr>
    </w:p>
    <w:p>
      <w:pPr>
        <w:pStyle w:val="0"/>
        <w:kinsoku w:val="0"/>
        <w:wordWrap w:val="0"/>
        <w:spacing w:line="358" w:lineRule="exact"/>
        <w:ind w:left="231" w:leftChars="105" w:firstLine="230" w:firstLineChars="100"/>
        <w:rPr>
          <w:rFonts w:hint="default" w:ascii="ＭＳ 明朝" w:hAnsi="ＭＳ 明朝" w:eastAsia="ＭＳ 明朝"/>
          <w:sz w:val="22"/>
        </w:rPr>
      </w:pPr>
    </w:p>
    <w:p>
      <w:pPr>
        <w:pStyle w:val="0"/>
        <w:kinsoku w:val="0"/>
        <w:wordWrap w:val="0"/>
        <w:spacing w:line="358" w:lineRule="exact"/>
        <w:ind w:left="231" w:leftChars="105" w:firstLine="230" w:firstLineChars="100"/>
        <w:rPr>
          <w:rFonts w:hint="default" w:ascii="ＭＳ 明朝" w:hAnsi="ＭＳ 明朝" w:eastAsia="ＭＳ 明朝"/>
          <w:sz w:val="22"/>
        </w:rPr>
      </w:pPr>
    </w:p>
    <w:p>
      <w:pPr>
        <w:pStyle w:val="0"/>
        <w:kinsoku w:val="0"/>
        <w:wordWrap w:val="0"/>
        <w:spacing w:line="358" w:lineRule="exact"/>
        <w:ind w:left="231" w:leftChars="105" w:firstLine="230" w:firstLineChars="100"/>
        <w:rPr>
          <w:rFonts w:hint="default" w:ascii="ＭＳ 明朝" w:hAnsi="ＭＳ 明朝" w:eastAsia="ＭＳ 明朝"/>
          <w:sz w:val="22"/>
        </w:rPr>
      </w:pPr>
    </w:p>
    <w:p>
      <w:pPr>
        <w:pStyle w:val="0"/>
        <w:kinsoku w:val="0"/>
        <w:wordWrap w:val="0"/>
        <w:spacing w:line="358" w:lineRule="exact"/>
        <w:ind w:left="231" w:leftChars="105" w:firstLine="230" w:firstLineChars="1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left="671" w:leftChars="200" w:hanging="231" w:hangingChars="1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default" w:ascii="ＭＳ 明朝" w:hAnsi="ＭＳ 明朝" w:eastAsia="ＭＳ 明朝"/>
          <w:sz w:val="22"/>
        </w:rPr>
        <w:br w:type="page"/>
      </w: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ア　入札書</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left="660" w:leftChars="300" w:firstLine="230" w:firstLineChars="1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60" w:leftChars="300"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（２）その他不明の点については，大崎市総務部財政課入札契約担当（電話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6" w:beforeLines="50" w:beforeAutospacing="0" w:line="260" w:lineRule="exact"/>
        <w:ind w:right="887" w:rightChars="403"/>
        <w:rPr>
          <w:rFonts w:hint="default" w:ascii="ＭＳ 明朝" w:hAnsi="ＭＳ 明朝" w:eastAsia="ＭＳ 明朝"/>
          <w:sz w:val="21"/>
        </w:rPr>
      </w:pPr>
    </w:p>
    <w:p>
      <w:pPr>
        <w:pStyle w:val="0"/>
        <w:wordWrap w:val="0"/>
        <w:spacing w:before="136" w:beforeLines="50" w:beforeAutospacing="0" w:line="260" w:lineRule="exact"/>
        <w:ind w:right="887" w:rightChars="403"/>
        <w:rPr>
          <w:rFonts w:hint="default" w:ascii="ＭＳ 明朝" w:hAnsi="ＭＳ 明朝" w:eastAsia="ＭＳ 明朝"/>
          <w:sz w:val="21"/>
        </w:rPr>
      </w:pPr>
    </w:p>
    <w:p>
      <w:pPr>
        <w:pStyle w:val="0"/>
        <w:wordWrap w:val="0"/>
        <w:spacing w:before="136"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6"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6"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p>
    <w:p>
      <w:pPr>
        <w:pStyle w:val="0"/>
        <w:jc w:val="center"/>
        <w:rPr>
          <w:rFonts w:hint="default"/>
          <w:color w:val="000000" w:themeColor="text1"/>
          <w:sz w:val="24"/>
        </w:rPr>
      </w:pPr>
    </w:p>
    <w:p>
      <w:pPr>
        <w:pStyle w:val="0"/>
        <w:jc w:val="center"/>
        <w:rPr>
          <w:rFonts w:hint="default"/>
          <w:color w:val="000000" w:themeColor="text1"/>
          <w:sz w:val="24"/>
        </w:rPr>
      </w:pPr>
      <w:r>
        <w:rPr>
          <w:rFonts w:hint="eastAsia"/>
          <w:color w:val="000000" w:themeColor="text1"/>
          <w:spacing w:val="261"/>
          <w:sz w:val="24"/>
          <w:fitText w:val="1765" w:id="2"/>
        </w:rPr>
        <w:t>経歴</w:t>
      </w:r>
      <w:r>
        <w:rPr>
          <w:rFonts w:hint="eastAsia"/>
          <w:color w:val="000000" w:themeColor="text1"/>
          <w:spacing w:val="0"/>
          <w:sz w:val="24"/>
          <w:fitText w:val="1765" w:id="2"/>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本籍</w:t>
      </w:r>
      <w:r>
        <w:rPr>
          <w:rFonts w:hint="eastAsia"/>
          <w:color w:val="000000" w:themeColor="text1"/>
          <w:spacing w:val="0"/>
          <w:fitText w:val="1140" w:id="3"/>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4"/>
        </w:rPr>
        <w:t>現住</w:t>
      </w:r>
      <w:r>
        <w:rPr>
          <w:rFonts w:hint="eastAsia"/>
          <w:color w:val="000000" w:themeColor="text1"/>
          <w:spacing w:val="0"/>
          <w:fitText w:val="1140" w:id="4"/>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5"/>
        </w:rPr>
        <w:t>氏</w:t>
      </w:r>
      <w:r>
        <w:rPr>
          <w:rFonts w:hint="eastAsia"/>
          <w:color w:val="000000" w:themeColor="text1"/>
          <w:spacing w:val="0"/>
          <w:fitText w:val="1140" w:id="5"/>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6"/>
        </w:rPr>
        <w:t>生年月</w:t>
      </w:r>
      <w:r>
        <w:rPr>
          <w:rFonts w:hint="eastAsia"/>
          <w:color w:val="000000" w:themeColor="text1"/>
          <w:spacing w:val="2"/>
          <w:fitText w:val="1140" w:id="6"/>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学</w:t>
      </w:r>
      <w:r>
        <w:rPr>
          <w:rFonts w:hint="eastAsia"/>
          <w:color w:val="000000" w:themeColor="text1"/>
          <w:spacing w:val="0"/>
          <w:fitText w:val="1140" w:id="7"/>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資</w:t>
      </w:r>
      <w:r>
        <w:rPr>
          <w:rFonts w:hint="eastAsia"/>
          <w:color w:val="000000" w:themeColor="text1"/>
          <w:spacing w:val="0"/>
          <w:fitText w:val="1140" w:id="8"/>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9"/>
        </w:rPr>
        <w:t>職</w:t>
      </w:r>
      <w:r>
        <w:rPr>
          <w:rFonts w:hint="eastAsia"/>
          <w:color w:val="000000" w:themeColor="text1"/>
          <w:spacing w:val="0"/>
          <w:fitText w:val="1140" w:id="9"/>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10"/>
        </w:rPr>
        <w:t>実務経験年</w:t>
      </w:r>
      <w:r>
        <w:rPr>
          <w:rFonts w:hint="eastAsia"/>
          <w:color w:val="000000" w:themeColor="text1"/>
          <w:spacing w:val="4"/>
          <w:w w:val="99"/>
          <w:fitText w:val="1190" w:id="10"/>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1"/>
        </w:rPr>
        <w:t>業務経</w:t>
      </w:r>
      <w:r>
        <w:rPr>
          <w:rFonts w:hint="eastAsia"/>
          <w:color w:val="000000" w:themeColor="text1"/>
          <w:spacing w:val="0"/>
          <w:fitText w:val="1190" w:id="11"/>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2"/>
              </w:rPr>
              <w:t>所在</w:t>
            </w:r>
            <w:r>
              <w:rPr>
                <w:rFonts w:hint="eastAsia" w:asciiTheme="minorEastAsia" w:hAnsiTheme="minorEastAsia" w:eastAsiaTheme="minorEastAsia"/>
                <w:spacing w:val="1"/>
                <w:sz w:val="22"/>
                <w:fitText w:val="1547" w:id="1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3"/>
              </w:rPr>
              <w:t>商号又は名</w:t>
            </w:r>
            <w:r>
              <w:rPr>
                <w:rFonts w:hint="eastAsia" w:asciiTheme="minorEastAsia" w:hAnsiTheme="minorEastAsia" w:eastAsiaTheme="minorEastAsia"/>
                <w:spacing w:val="3"/>
                <w:sz w:val="22"/>
                <w:fitText w:val="1547" w:id="1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14"/>
              </w:rPr>
              <w:t>契約番</w:t>
            </w:r>
            <w:r>
              <w:rPr>
                <w:rFonts w:hint="eastAsia" w:asciiTheme="minorEastAsia" w:hAnsiTheme="minorEastAsia" w:eastAsiaTheme="minorEastAsia"/>
                <w:spacing w:val="1"/>
                <w:sz w:val="22"/>
                <w:fitText w:val="1105" w:id="1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15"/>
              </w:rPr>
              <w:t>契約</w:t>
            </w:r>
            <w:r>
              <w:rPr>
                <w:rFonts w:hint="eastAsia" w:asciiTheme="minorEastAsia" w:hAnsiTheme="minorEastAsia" w:eastAsiaTheme="minorEastAsia"/>
                <w:spacing w:val="0"/>
                <w:sz w:val="22"/>
                <w:fitText w:val="1105" w:id="1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rPr>
        <w:t xml:space="preserve">   </w:t>
      </w: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0" w:leftChars="0" w:firstLine="1320" w:firstLineChars="55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0" w:leftChars="0" w:firstLine="1320" w:firstLineChars="55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rPr>
          <w:rFonts w:hint="default" w:asciiTheme="minorEastAsia" w:hAnsiTheme="minorEastAsia" w:eastAsiaTheme="minorEastAsia"/>
        </w:rPr>
        <w:sectPr>
          <w:footerReference r:id="rId5" w:type="default"/>
          <w:footnotePr>
            <w:numRestart w:val="eachSect"/>
          </w:footnotePr>
          <w:pgSz w:w="11906" w:h="16838"/>
          <w:pgMar w:top="850" w:right="567" w:bottom="709" w:left="1134" w:header="720" w:footer="561" w:gutter="0"/>
          <w:pgNumType w:start="1"/>
          <w:cols w:space="720"/>
          <w:textDirection w:val="lrTb"/>
          <w:docGrid w:type="linesAndChars" w:linePitch="272" w:charSpace="-6144"/>
        </w:sectPr>
      </w:pPr>
    </w:p>
    <w:p>
      <w:pPr>
        <w:pStyle w:val="0"/>
        <w:widowControl w:val="1"/>
        <w:autoSpaceDE w:val="1"/>
        <w:autoSpaceDN w:val="1"/>
        <w:adjustRightInd w:val="1"/>
        <w:spacing w:line="240" w:lineRule="auto"/>
        <w:rPr>
          <w:rFonts w:hint="default" w:asciiTheme="minorEastAsia" w:hAnsiTheme="minorEastAsia" w:eastAsiaTheme="minorEastAsia"/>
        </w:rPr>
      </w:pPr>
    </w:p>
    <w:sectPr>
      <w:footerReference r:id="rId6" w:type="default"/>
      <w:footnotePr>
        <w:numRestart w:val="eachSect"/>
      </w:footnotePr>
      <w:type w:val="continuous"/>
      <w:pgSz w:w="11906" w:h="16838"/>
      <w:pgMar w:top="851" w:right="1134" w:bottom="851" w:left="1134" w:header="720" w:footer="561"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74764731"/>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yphenationZone w:val="0"/>
  <w:doNotHyphenateCaps/>
  <w:drawingGridHorizontalSpacing w:val="205"/>
  <w:drawingGridVerticalSpacing w:val="369"/>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358</TotalTime>
  <Pages>12</Pages>
  <Words>60</Words>
  <Characters>5644</Characters>
  <Application>JUST Note</Application>
  <Lines>8909</Lines>
  <Paragraphs>349</Paragraphs>
  <Company>古川市</Company>
  <CharactersWithSpaces>6153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2025-10-22T04:23:34Z</cp:lastPrinted>
  <dcterms:created xsi:type="dcterms:W3CDTF">2022-08-25T04:53:00Z</dcterms:created>
  <dcterms:modified xsi:type="dcterms:W3CDTF">2025-10-20T02:40:27Z</dcterms:modified>
  <cp:revision>5</cp:revision>
</cp:coreProperties>
</file>