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大崎財第　９０７号　　</w:t>
      </w:r>
    </w:p>
    <w:p>
      <w:pPr>
        <w:pStyle w:val="0"/>
        <w:wordWrap w:val="0"/>
        <w:ind w:right="240"/>
        <w:jc w:val="right"/>
        <w:rPr>
          <w:rFonts w:hint="default"/>
          <w:sz w:val="24"/>
        </w:rPr>
      </w:pPr>
      <w:r>
        <w:rPr>
          <w:rFonts w:hint="eastAsia"/>
          <w:spacing w:val="17"/>
          <w:sz w:val="24"/>
          <w:fitText w:val="2160" w:id="1"/>
        </w:rPr>
        <w:t>令和８年７月３</w:t>
      </w:r>
      <w:r>
        <w:rPr>
          <w:rFonts w:hint="eastAsia"/>
          <w:sz w:val="24"/>
          <w:fitText w:val="2160" w:id="1"/>
        </w:rPr>
        <w:t>０</w:t>
      </w:r>
      <w:bookmarkStart w:id="0" w:name="_GoBack"/>
      <w:bookmarkEnd w:id="0"/>
      <w:r>
        <w:rPr>
          <w:rFonts w:hint="eastAsia"/>
          <w:spacing w:val="1"/>
          <w:sz w:val="24"/>
          <w:fitText w:val="2160" w:id="1"/>
        </w:rPr>
        <w:t>日</w:t>
      </w:r>
      <w:r>
        <w:rPr>
          <w:rFonts w:hint="eastAsia"/>
          <w:sz w:val="24"/>
        </w:rPr>
        <w:t>　</w:t>
      </w:r>
    </w:p>
    <w:p>
      <w:pPr>
        <w:pStyle w:val="0"/>
        <w:rPr>
          <w:rFonts w:hint="default"/>
          <w:sz w:val="24"/>
        </w:rPr>
      </w:pPr>
    </w:p>
    <w:p>
      <w:pPr>
        <w:pStyle w:val="0"/>
        <w:ind w:firstLine="240" w:firstLineChars="100"/>
        <w:rPr>
          <w:rFonts w:hint="default"/>
          <w:sz w:val="24"/>
        </w:rPr>
      </w:pPr>
      <w:r>
        <w:rPr>
          <w:rFonts w:hint="eastAsia"/>
          <w:sz w:val="24"/>
        </w:rPr>
        <w:t>業者　各位</w:t>
      </w:r>
    </w:p>
    <w:p>
      <w:pPr>
        <w:pStyle w:val="0"/>
        <w:rPr>
          <w:rFonts w:hint="default"/>
          <w:sz w:val="24"/>
        </w:rPr>
      </w:pPr>
    </w:p>
    <w:p>
      <w:pPr>
        <w:pStyle w:val="0"/>
        <w:wordWrap w:val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>大崎市長　中島　源陽　　</w:t>
      </w:r>
    </w:p>
    <w:p>
      <w:pPr>
        <w:pStyle w:val="0"/>
        <w:wordWrap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（公印省略）　　</w:t>
      </w:r>
    </w:p>
    <w:p>
      <w:pPr>
        <w:pStyle w:val="0"/>
        <w:rPr>
          <w:rFonts w:hint="default"/>
          <w:sz w:val="24"/>
        </w:rPr>
      </w:pPr>
    </w:p>
    <w:p>
      <w:pPr>
        <w:pStyle w:val="0"/>
        <w:ind w:firstLine="720" w:firstLineChars="300"/>
        <w:rPr>
          <w:rFonts w:hint="default"/>
          <w:sz w:val="24"/>
        </w:rPr>
      </w:pPr>
      <w:r>
        <w:rPr>
          <w:rFonts w:hint="eastAsia"/>
          <w:sz w:val="24"/>
        </w:rPr>
        <w:t>入札の延期について（通知）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このことについて，令和８年７月１５日付けで公告しておりました入札案件について，下記の理由により延期しますので通知します。</w:t>
      </w:r>
    </w:p>
    <w:p>
      <w:pPr>
        <w:pStyle w:val="0"/>
        <w:rPr>
          <w:rFonts w:hint="default"/>
          <w:sz w:val="24"/>
        </w:rPr>
      </w:pPr>
    </w:p>
    <w:p>
      <w:pPr>
        <w:pStyle w:val="17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  <w:sz w:val="24"/>
        </w:rPr>
      </w:pPr>
    </w:p>
    <w:p>
      <w:pPr>
        <w:pStyle w:val="19"/>
        <w:ind w:right="960"/>
        <w:jc w:val="both"/>
        <w:rPr>
          <w:rFonts w:hint="default"/>
        </w:rPr>
      </w:pPr>
      <w:r>
        <w:rPr>
          <w:rFonts w:hint="eastAsia"/>
        </w:rPr>
        <w:t>１　延期する入札案件</w:t>
      </w:r>
    </w:p>
    <w:p>
      <w:pPr>
        <w:pStyle w:val="0"/>
        <w:ind w:left="0" w:leftChars="0" w:firstLine="480" w:firstLineChars="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2026000819</w:t>
      </w:r>
      <w:r>
        <w:rPr>
          <w:rFonts w:hint="eastAsia" w:ascii="ＭＳ 明朝" w:hAnsi="ＭＳ 明朝" w:eastAsia="ＭＳ 明朝"/>
          <w:sz w:val="24"/>
        </w:rPr>
        <w:t>　令和</w:t>
      </w:r>
      <w:r>
        <w:rPr>
          <w:rFonts w:hint="eastAsia" w:ascii="ＭＳ 明朝" w:hAnsi="ＭＳ 明朝" w:eastAsia="ＭＳ 明朝"/>
          <w:sz w:val="24"/>
        </w:rPr>
        <w:t>8</w:t>
      </w:r>
      <w:r>
        <w:rPr>
          <w:rFonts w:hint="eastAsia" w:ascii="ＭＳ 明朝" w:hAnsi="ＭＳ 明朝" w:eastAsia="ＭＳ 明朝"/>
          <w:sz w:val="24"/>
        </w:rPr>
        <w:t>年度　市道中目・通木線舗装修繕工事</w:t>
      </w:r>
    </w:p>
    <w:p>
      <w:pPr>
        <w:pStyle w:val="0"/>
        <w:ind w:left="0" w:leftChars="0" w:firstLine="480" w:firstLineChars="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※令和８年７月１５日公告　</w:t>
      </w:r>
    </w:p>
    <w:p>
      <w:pPr>
        <w:pStyle w:val="0"/>
        <w:rPr>
          <w:rFonts w:hint="default"/>
          <w:kern w:val="0"/>
          <w:sz w:val="24"/>
        </w:rPr>
      </w:pPr>
    </w:p>
    <w:p>
      <w:pPr>
        <w:pStyle w:val="0"/>
        <w:rPr>
          <w:rFonts w:hint="default"/>
          <w:kern w:val="0"/>
          <w:sz w:val="24"/>
        </w:rPr>
      </w:pPr>
      <w:r>
        <w:rPr>
          <w:rFonts w:hint="eastAsia"/>
          <w:kern w:val="0"/>
          <w:sz w:val="24"/>
        </w:rPr>
        <w:t>２　変更内容</w:t>
      </w:r>
    </w:p>
    <w:p>
      <w:pPr>
        <w:pStyle w:val="0"/>
        <w:rPr>
          <w:rFonts w:hint="default"/>
          <w:kern w:val="0"/>
          <w:sz w:val="24"/>
        </w:rPr>
      </w:pPr>
      <w:r>
        <w:rPr>
          <w:rFonts w:hint="eastAsia"/>
          <w:kern w:val="0"/>
          <w:sz w:val="24"/>
        </w:rPr>
        <w:t>　　・入札公告の訂正</w:t>
      </w:r>
    </w:p>
    <w:p>
      <w:pPr>
        <w:pStyle w:val="0"/>
        <w:ind w:firstLine="720" w:firstLineChars="300"/>
        <w:rPr>
          <w:rFonts w:hint="default"/>
          <w:kern w:val="0"/>
          <w:sz w:val="24"/>
        </w:rPr>
      </w:pPr>
      <w:r>
        <w:rPr>
          <w:rFonts w:hint="eastAsia"/>
          <w:kern w:val="0"/>
          <w:sz w:val="24"/>
        </w:rPr>
        <w:t>※日程については，７月３０日に掲載した入札公告（修正）のとおり</w:t>
      </w:r>
    </w:p>
    <w:p>
      <w:pPr>
        <w:pStyle w:val="0"/>
        <w:ind w:leftChars="0" w:firstLine="0" w:firstLineChars="0"/>
        <w:rPr>
          <w:rFonts w:hint="default"/>
          <w:sz w:val="24"/>
        </w:rPr>
      </w:pPr>
      <w:r>
        <w:rPr>
          <w:rFonts w:hint="eastAsia"/>
          <w:sz w:val="24"/>
        </w:rPr>
        <w:t>　　・注文書の訂正</w:t>
      </w:r>
    </w:p>
    <w:p>
      <w:pPr>
        <w:pStyle w:val="0"/>
        <w:ind w:left="0" w:leftChars="0" w:firstLine="720" w:firstLineChars="300"/>
        <w:rPr>
          <w:rFonts w:hint="default"/>
          <w:sz w:val="24"/>
        </w:rPr>
      </w:pPr>
      <w:r>
        <w:rPr>
          <w:rFonts w:hint="eastAsia"/>
          <w:sz w:val="24"/>
        </w:rPr>
        <w:t>※詳細については，</w:t>
      </w:r>
      <w:r>
        <w:rPr>
          <w:rFonts w:hint="eastAsia"/>
          <w:kern w:val="0"/>
          <w:sz w:val="24"/>
        </w:rPr>
        <w:t>７月３０日に掲載した注文書（修正）のとおり</w:t>
      </w:r>
    </w:p>
    <w:p>
      <w:pPr>
        <w:pStyle w:val="0"/>
        <w:ind w:leftChars="0" w:firstLine="0" w:firstLineChars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３　延期理由</w:t>
      </w:r>
    </w:p>
    <w:p>
      <w:pPr>
        <w:pStyle w:val="0"/>
        <w:rPr>
          <w:rFonts w:hint="default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901700</wp:posOffset>
                </wp:positionV>
                <wp:extent cx="2914650" cy="615315"/>
                <wp:effectExtent l="635" t="635" r="29845" b="1079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91465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担　当　総務部財政課入札契約担当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電　話　０２２９－２３－５１７７</w:t>
                            </w: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wrap-distance-right:9pt;mso-wrap-distance-bottom:0pt;margin-top:71pt;mso-position-vertical-relative:text;mso-position-horizontal-relative:text;v-text-anchor:top;position:absolute;height:48.45pt;mso-wrap-distance-top:0pt;width:229.5pt;mso-wrap-distance-left:9pt;margin-left:214.2pt;z-index:2;" o:spid="_x0000_s1026" o:allowincell="t" o:allowoverlap="t" filled="t" fillcolor="#ffffff" stroked="t" strokecolor="#000000" strokeweight="0.75pt" o:spt="202" type="#_x0000_t202">
                <v:fill/>
                <v:stroke miterlimit="8"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担　当　総務部財政課入札契約担当</w:t>
                      </w:r>
                    </w:p>
                    <w:p>
                      <w:pPr>
                        <w:pStyle w:val="0"/>
                        <w:rPr>
                          <w:rFonts w:hint="default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電　話　０２２９－２３－５１７７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Century" w:hAnsi="Century" w:eastAsia="ＭＳ 明朝"/>
          <w:sz w:val="24"/>
        </w:rPr>
        <w:t>　　　注文書において，参考明細書及び特記仕様書（施工条件明示書）の表記</w:t>
      </w:r>
    </w:p>
    <w:p>
      <w:pPr>
        <w:pStyle w:val="0"/>
        <w:ind w:firstLine="480" w:firstLineChars="200"/>
        <w:rPr>
          <w:rFonts w:hint="default"/>
          <w:sz w:val="24"/>
        </w:rPr>
      </w:pPr>
      <w:r>
        <w:rPr>
          <w:rFonts w:hint="eastAsia" w:ascii="Century" w:hAnsi="Century" w:eastAsia="ＭＳ 明朝"/>
          <w:sz w:val="24"/>
        </w:rPr>
        <w:t>に誤りがあったため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Mincho">
    <w:panose1 w:val="00000000000000000000"/>
    <w:charset w:val="80"/>
    <w:family w:val="roman"/>
    <w:notTrueType/>
    <w:pitch w:val="fixed"/>
    <w:sig w:usb0="00000000" w:usb1="00000000" w:usb2="00000000" w:usb3="00000000" w:csb0="0002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</w:style>
  <w:style w:type="paragraph" w:styleId="17">
    <w:name w:val="Note Heading"/>
    <w:basedOn w:val="0"/>
    <w:next w:val="0"/>
    <w:link w:val="18"/>
    <w:uiPriority w:val="0"/>
    <w:pPr>
      <w:jc w:val="center"/>
    </w:pPr>
    <w:rPr>
      <w:sz w:val="24"/>
    </w:rPr>
  </w:style>
  <w:style w:type="character" w:styleId="18" w:customStyle="1">
    <w:name w:val="記 (文字)"/>
    <w:basedOn w:val="10"/>
    <w:next w:val="18"/>
    <w:link w:val="17"/>
    <w:uiPriority w:val="0"/>
    <w:rPr>
      <w:sz w:val="24"/>
    </w:rPr>
  </w:style>
  <w:style w:type="paragraph" w:styleId="19">
    <w:name w:val="Closing"/>
    <w:basedOn w:val="0"/>
    <w:next w:val="19"/>
    <w:link w:val="20"/>
    <w:uiPriority w:val="0"/>
    <w:pPr>
      <w:jc w:val="right"/>
    </w:pPr>
    <w:rPr>
      <w:sz w:val="24"/>
    </w:rPr>
  </w:style>
  <w:style w:type="character" w:styleId="20" w:customStyle="1">
    <w:name w:val="結語 (文字)"/>
    <w:basedOn w:val="10"/>
    <w:next w:val="20"/>
    <w:link w:val="19"/>
    <w:uiPriority w:val="0"/>
    <w:rPr>
      <w:sz w:val="24"/>
    </w:rPr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table" w:styleId="23" w:customStyle="1">
    <w:name w:val="表（シンプル 1）"/>
    <w:basedOn w:val="11"/>
    <w:next w:val="23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96</TotalTime>
  <Pages>1</Pages>
  <Words>40</Words>
  <Characters>234</Characters>
  <Application>JUST Note</Application>
  <Lines>1</Lines>
  <Paragraphs>1</Paragraphs>
  <CharactersWithSpaces>273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早坂研</dc:creator>
  <cp:lastModifiedBy>髙橋　和也</cp:lastModifiedBy>
  <cp:lastPrinted>2024-03-06T01:06:36Z</cp:lastPrinted>
  <dcterms:created xsi:type="dcterms:W3CDTF">2018-11-07T07:45:00Z</dcterms:created>
  <dcterms:modified xsi:type="dcterms:W3CDTF">2026-07-29T07:09:39Z</dcterms:modified>
  <cp:revision>9</cp:revision>
</cp:coreProperties>
</file>