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2026000029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清掃業務（本庁舎・東庁舎）</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〇清掃場所</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大崎市役所本庁舎・東庁舎</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〇清掃内容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日常清掃・定期清掃（絨毯・床ワックス洗浄等）</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1</w:t>
            </w:r>
            <w:bookmarkStart w:id="0" w:name="_GoBack"/>
            <w:bookmarkEnd w:id="0"/>
            <w:r>
              <w:rPr>
                <w:rFonts w:hint="eastAsia"/>
                <w:color w:val="000000" w:themeColor="text1"/>
                <w:sz w:val="22"/>
              </w:rPr>
              <w:t>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1145</TotalTime>
  <Pages>10</Pages>
  <Words>98</Words>
  <Characters>5178</Characters>
  <Application>JUST Note</Application>
  <Lines>394</Lines>
  <Paragraphs>248</Paragraphs>
  <CharactersWithSpaces>5518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2026-01-27T09:01:27Z</cp:lastPrinted>
  <dcterms:created xsi:type="dcterms:W3CDTF">2023-04-11T23:40:00Z</dcterms:created>
  <dcterms:modified xsi:type="dcterms:W3CDTF">2026-01-27T09:21:06Z</dcterms:modified>
  <cp:revision>17</cp:revision>
</cp:coreProperties>
</file>