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大崎市公告第２１８号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2026000557</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大崎市内教育施設自動体外式除細動器（</w:t>
      </w:r>
      <w:r>
        <w:rPr>
          <w:rFonts w:hint="eastAsia" w:ascii="ＭＳ 明朝" w:hAnsi="ＭＳ 明朝" w:eastAsia="ＭＳ 明朝"/>
          <w:sz w:val="22"/>
        </w:rPr>
        <w:t>AED</w:t>
      </w:r>
      <w:r>
        <w:rPr>
          <w:rFonts w:hint="eastAsia" w:ascii="ＭＳ 明朝" w:hAnsi="ＭＳ 明朝" w:eastAsia="ＭＳ 明朝"/>
          <w:sz w:val="22"/>
        </w:rPr>
        <w:t>）賃貸借</w:t>
      </w:r>
      <w:bookmarkStart w:id="0" w:name="_GoBack"/>
      <w:bookmarkEnd w:id="0"/>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大崎市古川二ノ構</w:t>
      </w:r>
      <w:r>
        <w:rPr>
          <w:rFonts w:hint="eastAsia" w:ascii="ＭＳ 明朝" w:hAnsi="ＭＳ 明朝" w:eastAsia="ＭＳ 明朝"/>
          <w:sz w:val="22"/>
        </w:rPr>
        <w:t xml:space="preserve">7-67 </w:t>
      </w:r>
      <w:r>
        <w:rPr>
          <w:rFonts w:hint="eastAsia" w:ascii="ＭＳ 明朝" w:hAnsi="ＭＳ 明朝" w:eastAsia="ＭＳ 明朝"/>
          <w:sz w:val="22"/>
        </w:rPr>
        <w:t>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令和</w:t>
      </w:r>
      <w:r>
        <w:rPr>
          <w:rFonts w:hint="eastAsia" w:ascii="ＭＳ 明朝" w:hAnsi="ＭＳ 明朝" w:eastAsia="ＭＳ 明朝"/>
          <w:sz w:val="22"/>
        </w:rPr>
        <w:t xml:space="preserve"> 8</w:t>
      </w:r>
      <w:r>
        <w:rPr>
          <w:rFonts w:hint="eastAsia" w:ascii="ＭＳ 明朝" w:hAnsi="ＭＳ 明朝" w:eastAsia="ＭＳ 明朝"/>
          <w:sz w:val="22"/>
        </w:rPr>
        <w:t>年</w:t>
      </w:r>
      <w:r>
        <w:rPr>
          <w:rFonts w:hint="eastAsia" w:ascii="ＭＳ 明朝" w:hAnsi="ＭＳ 明朝" w:eastAsia="ＭＳ 明朝"/>
          <w:sz w:val="22"/>
        </w:rPr>
        <w:t xml:space="preserve"> 9</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14</w:t>
      </w:r>
      <w:r>
        <w:rPr>
          <w:rFonts w:hint="eastAsia" w:ascii="ＭＳ 明朝" w:hAnsi="ＭＳ 明朝" w:eastAsia="ＭＳ 明朝"/>
          <w:sz w:val="22"/>
        </w:rPr>
        <w:t>年</w:t>
      </w:r>
      <w:r>
        <w:rPr>
          <w:rFonts w:hint="eastAsia" w:ascii="ＭＳ 明朝" w:hAnsi="ＭＳ 明朝" w:eastAsia="ＭＳ 明朝"/>
          <w:sz w:val="22"/>
        </w:rPr>
        <w:t xml:space="preserve"> 8</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設置施設</w:t>
      </w:r>
      <w:r>
        <w:rPr>
          <w:rFonts w:hint="eastAsia" w:ascii="ＭＳ 明朝" w:hAnsi="ＭＳ 明朝" w:eastAsia="ＭＳ 明朝"/>
          <w:sz w:val="22"/>
        </w:rPr>
        <w:t xml:space="preserve"> </w:t>
      </w:r>
      <w:r>
        <w:rPr>
          <w:rFonts w:hint="eastAsia" w:ascii="ＭＳ 明朝" w:hAnsi="ＭＳ 明朝" w:eastAsia="ＭＳ 明朝"/>
          <w:sz w:val="22"/>
        </w:rPr>
        <w:t>計</w:t>
      </w:r>
      <w:r>
        <w:rPr>
          <w:rFonts w:hint="eastAsia" w:ascii="ＭＳ 明朝" w:hAnsi="ＭＳ 明朝" w:eastAsia="ＭＳ 明朝"/>
          <w:sz w:val="22"/>
        </w:rPr>
        <w:t>118</w:t>
      </w:r>
      <w:r>
        <w:rPr>
          <w:rFonts w:hint="eastAsia" w:ascii="ＭＳ 明朝" w:hAnsi="ＭＳ 明朝" w:eastAsia="ＭＳ 明朝"/>
          <w:sz w:val="22"/>
        </w:rPr>
        <w:t>台</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・小学校</w:t>
      </w:r>
      <w:r>
        <w:rPr>
          <w:rFonts w:hint="eastAsia" w:ascii="ＭＳ 明朝" w:hAnsi="ＭＳ 明朝" w:eastAsia="ＭＳ 明朝"/>
          <w:sz w:val="22"/>
        </w:rPr>
        <w:t xml:space="preserve"> 28</w:t>
      </w:r>
      <w:r>
        <w:rPr>
          <w:rFonts w:hint="eastAsia" w:ascii="ＭＳ 明朝" w:hAnsi="ＭＳ 明朝" w:eastAsia="ＭＳ 明朝"/>
          <w:sz w:val="22"/>
        </w:rPr>
        <w:t>台</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・中学校</w:t>
      </w:r>
      <w:r>
        <w:rPr>
          <w:rFonts w:hint="eastAsia" w:ascii="ＭＳ 明朝" w:hAnsi="ＭＳ 明朝" w:eastAsia="ＭＳ 明朝"/>
          <w:sz w:val="22"/>
        </w:rPr>
        <w:t xml:space="preserve"> 27</w:t>
      </w:r>
      <w:r>
        <w:rPr>
          <w:rFonts w:hint="eastAsia" w:ascii="ＭＳ 明朝" w:hAnsi="ＭＳ 明朝" w:eastAsia="ＭＳ 明朝"/>
          <w:sz w:val="22"/>
        </w:rPr>
        <w:t>台</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・子どもの心のケアハウス</w:t>
      </w:r>
      <w:r>
        <w:rPr>
          <w:rFonts w:hint="eastAsia" w:ascii="ＭＳ 明朝" w:hAnsi="ＭＳ 明朝" w:eastAsia="ＭＳ 明朝"/>
          <w:sz w:val="22"/>
        </w:rPr>
        <w:t xml:space="preserve"> 1</w:t>
      </w:r>
      <w:r>
        <w:rPr>
          <w:rFonts w:hint="eastAsia" w:ascii="ＭＳ 明朝" w:hAnsi="ＭＳ 明朝" w:eastAsia="ＭＳ 明朝"/>
          <w:sz w:val="22"/>
        </w:rPr>
        <w:t>台</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・社会教育施設</w:t>
      </w:r>
      <w:r>
        <w:rPr>
          <w:rFonts w:hint="eastAsia" w:ascii="ＭＳ 明朝" w:hAnsi="ＭＳ 明朝" w:eastAsia="ＭＳ 明朝"/>
          <w:sz w:val="22"/>
        </w:rPr>
        <w:t xml:space="preserve"> 62</w:t>
      </w:r>
      <w:r>
        <w:rPr>
          <w:rFonts w:hint="eastAsia" w:ascii="ＭＳ 明朝" w:hAnsi="ＭＳ 明朝" w:eastAsia="ＭＳ 明朝"/>
          <w:sz w:val="22"/>
        </w:rPr>
        <w:t>台</w:t>
      </w:r>
    </w:p>
    <w:p>
      <w:pPr>
        <w:pStyle w:val="29"/>
        <w:kinsoku w:val="0"/>
        <w:spacing w:line="358" w:lineRule="exact"/>
        <w:ind w:left="0" w:leftChars="0" w:right="-101" w:rightChars="-46" w:firstLine="1920" w:firstLineChars="800"/>
        <w:jc w:val="both"/>
        <w:rPr>
          <w:rFonts w:hint="default" w:ascii="ＭＳ 明朝" w:hAnsi="ＭＳ 明朝" w:eastAsia="ＭＳ 明朝"/>
          <w:sz w:val="22"/>
        </w:rPr>
      </w:pPr>
      <w:r>
        <w:rPr>
          <w:rFonts w:hint="eastAsia" w:ascii="ＭＳ 明朝" w:hAnsi="ＭＳ 明朝" w:eastAsia="ＭＳ 明朝"/>
          <w:sz w:val="22"/>
        </w:rPr>
        <w:t>対象施設に収納ボックス</w:t>
      </w:r>
      <w:r>
        <w:rPr>
          <w:rFonts w:hint="eastAsia" w:ascii="ＭＳ 明朝" w:hAnsi="ＭＳ 明朝" w:eastAsia="ＭＳ 明朝"/>
          <w:sz w:val="22"/>
        </w:rPr>
        <w:t xml:space="preserve"> 37</w:t>
      </w:r>
      <w:r>
        <w:rPr>
          <w:rFonts w:hint="eastAsia" w:ascii="ＭＳ 明朝" w:hAnsi="ＭＳ 明朝" w:eastAsia="ＭＳ 明朝"/>
          <w:sz w:val="22"/>
        </w:rPr>
        <w:t>台</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29"/>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kinsoku w:val="0"/>
        <w:wordWrap w:val="0"/>
        <w:spacing w:line="358" w:lineRule="exact"/>
        <w:ind w:left="2125" w:right="-101" w:rightChars="-46" w:hanging="2125" w:hangingChars="924"/>
        <w:rPr>
          <w:rFonts w:hint="default"/>
          <w:sz w:val="22"/>
        </w:rPr>
      </w:pP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業種：リース，部門：医療器具</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県内に本社（店）又は受任機関の登録を有すること。</w:t>
            </w:r>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大崎市教育部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生涯学習課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0229-23-2213</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p>
    <w:p>
      <w:pPr>
        <w:pStyle w:val="0"/>
        <w:wordWrap w:val="0"/>
        <w:rPr>
          <w:rFonts w:hint="default" w:ascii="ＭＳ 明朝" w:hAnsi="ＭＳ 明朝" w:eastAsia="ＭＳ 明朝"/>
          <w:sz w:val="21"/>
        </w:rPr>
      </w:pP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6</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10</Pages>
  <Words>69</Words>
  <Characters>5320</Characters>
  <Application>JUST Note</Application>
  <Lines>425</Lines>
  <Paragraphs>263</Paragraphs>
  <CharactersWithSpaces>5754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2026-05-28T07:39:37Z</cp:lastPrinted>
  <dcterms:created xsi:type="dcterms:W3CDTF">2026-05-28T07:01:00Z</dcterms:created>
  <dcterms:modified xsi:type="dcterms:W3CDTF">2026-05-28T07:39:44Z</dcterms:modified>
  <cp:revision>0</cp:revision>
</cp:coreProperties>
</file>