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第２２６号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19</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中島</w:t>
      </w:r>
      <w:r>
        <w:rPr>
          <w:rFonts w:hint="eastAsia" w:ascii="ＭＳ 明朝" w:hAnsi="ＭＳ 明朝" w:eastAsia="ＭＳ 明朝"/>
          <w:sz w:val="22"/>
        </w:rPr>
        <w:t xml:space="preserve"> </w:t>
      </w:r>
      <w:r>
        <w:rPr>
          <w:rFonts w:hint="eastAsia" w:ascii="ＭＳ 明朝" w:hAnsi="ＭＳ 明朝" w:eastAsia="ＭＳ 明朝"/>
          <w:sz w:val="22"/>
        </w:rPr>
        <w:t>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2026000619</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8</w:t>
      </w:r>
      <w:r>
        <w:rPr>
          <w:rFonts w:hint="eastAsia"/>
          <w:sz w:val="22"/>
        </w:rPr>
        <w:t>年度　三本木伊場野岩ケ沢地内排水路整備工事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大崎市三本木地域　伊場野地内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9</w:t>
      </w:r>
      <w:r>
        <w:rPr>
          <w:rFonts w:hint="eastAsia"/>
          <w:sz w:val="22"/>
        </w:rPr>
        <w:t>年</w:t>
      </w:r>
      <w:r>
        <w:rPr>
          <w:rFonts w:hint="eastAsia"/>
          <w:sz w:val="22"/>
        </w:rPr>
        <w:t xml:space="preserve"> 1</w:t>
      </w:r>
      <w:r>
        <w:rPr>
          <w:rFonts w:hint="eastAsia"/>
          <w:sz w:val="22"/>
        </w:rPr>
        <w:t>月</w:t>
      </w:r>
      <w:r>
        <w:rPr>
          <w:rFonts w:hint="eastAsia"/>
          <w:sz w:val="22"/>
        </w:rPr>
        <w:t>15</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〇施工延長　</w:t>
      </w:r>
      <w:r>
        <w:rPr>
          <w:rFonts w:hint="eastAsia"/>
          <w:sz w:val="22"/>
        </w:rPr>
        <w:t>L</w:t>
      </w:r>
      <w:r>
        <w:rPr>
          <w:rFonts w:hint="eastAsia"/>
          <w:sz w:val="22"/>
        </w:rPr>
        <w:t>＝</w:t>
      </w:r>
      <w:r>
        <w:rPr>
          <w:rFonts w:hint="eastAsia"/>
          <w:sz w:val="22"/>
        </w:rPr>
        <w:t>24.7</w:t>
      </w:r>
      <w:r>
        <w:rPr>
          <w:rFonts w:hint="eastAsia"/>
          <w:sz w:val="22"/>
        </w:rPr>
        <w:t>ｍ</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・大型排水フリューム設置（Ｂ）</w:t>
      </w:r>
      <w:r>
        <w:rPr>
          <w:rFonts w:hint="eastAsia"/>
          <w:sz w:val="22"/>
        </w:rPr>
        <w:t>800</w:t>
      </w:r>
      <w:r>
        <w:rPr>
          <w:rFonts w:hint="eastAsia"/>
          <w:sz w:val="22"/>
        </w:rPr>
        <w:t>×（Ｈ）</w:t>
      </w:r>
      <w:r>
        <w:rPr>
          <w:rFonts w:hint="eastAsia"/>
          <w:sz w:val="22"/>
        </w:rPr>
        <w:t>700</w:t>
      </w:r>
      <w:r>
        <w:rPr>
          <w:rFonts w:hint="eastAsia"/>
          <w:sz w:val="22"/>
        </w:rPr>
        <w:t>　</w:t>
      </w:r>
      <w:r>
        <w:rPr>
          <w:rFonts w:hint="eastAsia"/>
          <w:sz w:val="22"/>
        </w:rPr>
        <w:t>L</w:t>
      </w:r>
      <w:r>
        <w:rPr>
          <w:rFonts w:hint="eastAsia"/>
          <w:sz w:val="22"/>
        </w:rPr>
        <w:t>＝</w:t>
      </w:r>
      <w:r>
        <w:rPr>
          <w:rFonts w:hint="eastAsia"/>
          <w:sz w:val="22"/>
        </w:rPr>
        <w:t>24.7</w:t>
      </w:r>
      <w:r>
        <w:rPr>
          <w:rFonts w:hint="eastAsia"/>
          <w:sz w:val="22"/>
        </w:rPr>
        <w:t>ｍ</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土木一式工事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C</w:t>
            </w:r>
            <w:r>
              <w:rPr>
                <w:rFonts w:hint="eastAsia"/>
                <w:sz w:val="22"/>
              </w:rPr>
              <w:t>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大崎市三本木総合支所</w:t>
            </w:r>
          </w:p>
          <w:p>
            <w:pPr>
              <w:pStyle w:val="0"/>
              <w:rPr>
                <w:rFonts w:hint="default"/>
                <w:sz w:val="22"/>
              </w:rPr>
            </w:pPr>
            <w:r>
              <w:rPr>
                <w:rFonts w:hint="eastAsia"/>
                <w:sz w:val="22"/>
              </w:rPr>
              <w:t>地域振興課</w:t>
            </w:r>
          </w:p>
        </w:tc>
        <w:tc>
          <w:tcPr>
            <w:tcW w:w="1701" w:type="dxa"/>
            <w:vAlign w:val="center"/>
          </w:tcPr>
          <w:p>
            <w:pPr>
              <w:pStyle w:val="0"/>
              <w:rPr>
                <w:rFonts w:hint="default"/>
                <w:color w:val="FF0000"/>
                <w:sz w:val="22"/>
              </w:rPr>
            </w:pPr>
            <w:r>
              <w:rPr>
                <w:rFonts w:hint="eastAsia"/>
                <w:sz w:val="22"/>
              </w:rPr>
              <w:t>0229-52</w:t>
            </w:r>
            <w:r>
              <w:rPr>
                <w:rFonts w:hint="default"/>
                <w:sz w:val="22"/>
              </w:rPr>
              <w:t>-</w:t>
            </w:r>
            <w:r>
              <w:rPr>
                <w:rFonts w:hint="eastAsia"/>
                <w:sz w:val="22"/>
              </w:rPr>
              <w:t>2112</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989-6321</w:t>
            </w:r>
          </w:p>
          <w:p>
            <w:pPr>
              <w:pStyle w:val="0"/>
              <w:rPr>
                <w:rFonts w:hint="default"/>
                <w:sz w:val="22"/>
              </w:rPr>
            </w:pPr>
            <w:r>
              <w:rPr>
                <w:rFonts w:hint="eastAsia"/>
                <w:sz w:val="22"/>
              </w:rPr>
              <w:t>大崎市三本木字大豆坂</w:t>
            </w:r>
            <w:r>
              <w:rPr>
                <w:rFonts w:hint="eastAsia"/>
                <w:sz w:val="22"/>
              </w:rPr>
              <w:t>24-3</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26</w:t>
            </w:r>
            <w:r>
              <w:rPr>
                <w:rFonts w:hint="eastAsia"/>
                <w:sz w:val="22"/>
                <w:highlight w:val="none"/>
              </w:rPr>
              <w:t>日（金）午後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30</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6</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8</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0</w:t>
            </w:r>
            <w:bookmarkStart w:id="0" w:name="_GoBack"/>
            <w:bookmarkEnd w:id="0"/>
            <w:r>
              <w:rPr>
                <w:rFonts w:hint="eastAsia"/>
                <w:sz w:val="22"/>
                <w:highlight w:val="none"/>
              </w:rPr>
              <w:t>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大崎市役所本庁舎３階３０１会議室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widowControl w:val="0"/>
        <w:pBdr>
          <w:left w:val="none" w:color="auto" w:sz="0" w:space="0"/>
        </w:pBdr>
        <w:spacing w:before="0" w:beforeLines="0" w:beforeAutospacing="0" w:after="0" w:afterLines="0" w:afterAutospacing="0"/>
        <w:ind w:left="826" w:leftChars="200" w:hanging="433" w:hangingChars="200"/>
        <w:jc w:val="both"/>
        <w:rPr>
          <w:rFonts w:hint="default" w:asciiTheme="minorEastAsia" w:hAnsiTheme="minorEastAsia" w:eastAsiaTheme="minorEastAsia"/>
          <w:b w:val="1"/>
          <w:color w:val="auto"/>
          <w:sz w:val="22"/>
          <w:u w:val="single" w:color="auto"/>
        </w:rPr>
      </w:pPr>
      <w:r>
        <w:rPr>
          <w:rFonts w:hint="eastAsia" w:asciiTheme="minorEastAsia" w:hAnsiTheme="minorEastAsia" w:eastAsiaTheme="minorEastAsia"/>
          <w:b w:val="1"/>
          <w:sz w:val="22"/>
          <w:u w:val="single" w:color="auto"/>
        </w:rPr>
        <w:t>ク　</w:t>
      </w:r>
      <w:r>
        <w:rPr>
          <w:rFonts w:hint="default" w:ascii="游明朝" w:hAnsi="游明朝" w:eastAsia="游明朝"/>
          <w:b w:val="1"/>
          <w:color w:val="auto"/>
          <w:sz w:val="21"/>
          <w:u w:val="single" w:color="auto"/>
        </w:rPr>
        <w:t>初度の入札は代表者（</w:t>
      </w:r>
      <w:r>
        <w:rPr>
          <w:rFonts w:hint="eastAsia" w:ascii="游明朝" w:hAnsi="游明朝" w:eastAsia="游明朝"/>
          <w:b w:val="1"/>
          <w:color w:val="auto"/>
          <w:sz w:val="21"/>
          <w:u w:val="single" w:color="auto"/>
        </w:rPr>
        <w:t>受任機関の場合は受任者</w:t>
      </w:r>
      <w:r>
        <w:rPr>
          <w:rFonts w:hint="default" w:ascii="游明朝" w:hAnsi="游明朝" w:eastAsia="游明朝"/>
          <w:b w:val="1"/>
          <w:color w:val="auto"/>
          <w:sz w:val="21"/>
          <w:u w:val="single" w:color="auto"/>
        </w:rPr>
        <w:t>）の氏名及び</w:t>
      </w:r>
      <w:r>
        <w:rPr>
          <w:rFonts w:hint="eastAsia" w:ascii="游明朝" w:hAnsi="游明朝" w:eastAsia="游明朝"/>
          <w:b w:val="1"/>
          <w:color w:val="auto"/>
          <w:sz w:val="21"/>
          <w:u w:val="single" w:color="auto"/>
        </w:rPr>
        <w:t>代表者</w:t>
      </w:r>
      <w:r>
        <w:rPr>
          <w:rFonts w:hint="default" w:ascii="游明朝" w:hAnsi="游明朝" w:eastAsia="游明朝"/>
          <w:b w:val="1"/>
          <w:color w:val="auto"/>
          <w:sz w:val="21"/>
          <w:u w:val="single" w:color="auto"/>
        </w:rPr>
        <w:t>印（または</w:t>
      </w:r>
      <w:r>
        <w:rPr>
          <w:rFonts w:hint="eastAsia" w:ascii="游明朝" w:hAnsi="游明朝" w:eastAsia="游明朝"/>
          <w:b w:val="1"/>
          <w:color w:val="auto"/>
          <w:sz w:val="21"/>
          <w:u w:val="single" w:color="auto"/>
        </w:rPr>
        <w:t>届出</w:t>
      </w:r>
      <w:r>
        <w:rPr>
          <w:rFonts w:hint="default" w:ascii="游明朝" w:hAnsi="游明朝" w:eastAsia="游明朝"/>
          <w:b w:val="1"/>
          <w:color w:val="auto"/>
          <w:sz w:val="21"/>
          <w:u w:val="single" w:color="auto"/>
        </w:rPr>
        <w:t>印）をもって行うものとし，代理人のみの記名押印によるものは無効とする。</w:t>
      </w:r>
      <w:r>
        <w:rPr>
          <w:rFonts w:hint="default" w:ascii="游明朝" w:hAnsi="游明朝" w:eastAsia="游明朝"/>
          <w:b w:val="1"/>
          <w:color w:val="auto"/>
          <w:sz w:val="21"/>
          <w:u w:val="single" w:color="auto"/>
        </w:rPr>
        <w:t>※</w:t>
      </w:r>
      <w:r>
        <w:rPr>
          <w:rFonts w:hint="default" w:ascii="游明朝" w:hAnsi="游明朝" w:eastAsia="游明朝"/>
          <w:b w:val="1"/>
          <w:color w:val="auto"/>
          <w:sz w:val="21"/>
          <w:u w:val="single" w:color="auto"/>
        </w:rPr>
        <w:t>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游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1627</TotalTime>
  <Pages>11</Pages>
  <Words>66</Words>
  <Characters>5856</Characters>
  <Application>JUST Note</Application>
  <Lines>7424</Lines>
  <Paragraphs>331</Paragraphs>
  <Company>古川市</Company>
  <CharactersWithSpaces>6220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髙橋　和也</cp:lastModifiedBy>
  <cp:lastPrinted>2026-06-12T05:58:07Z</cp:lastPrinted>
  <dcterms:created xsi:type="dcterms:W3CDTF">2022-07-05T05:23:00Z</dcterms:created>
  <dcterms:modified xsi:type="dcterms:W3CDTF">2026-06-12T05:57:59Z</dcterms:modified>
  <cp:revision>66</cp:revision>
</cp:coreProperties>
</file>