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第３１５号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1</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highlight w:val="none"/>
        </w:rPr>
        <w:tab/>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2026000973</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令和８年度　大崎市田尻大嶺</w:t>
      </w:r>
      <w:r>
        <w:rPr>
          <w:rFonts w:hint="eastAsia"/>
          <w:sz w:val="22"/>
        </w:rPr>
        <w:t>3</w:t>
      </w:r>
      <w:r>
        <w:rPr>
          <w:rFonts w:hint="eastAsia"/>
          <w:sz w:val="22"/>
        </w:rPr>
        <w:t>区多目的集会施設改修工事</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大崎市田尻大嶺字薬師５３番地２</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1</w:t>
      </w:r>
      <w:r>
        <w:rPr>
          <w:rFonts w:hint="eastAsia"/>
          <w:sz w:val="22"/>
        </w:rPr>
        <w:t>月</w:t>
      </w:r>
      <w:r>
        <w:rPr>
          <w:rFonts w:hint="eastAsia"/>
          <w:sz w:val="22"/>
        </w:rPr>
        <w:t>29</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・仮設工事：外部足場損料　</w:t>
      </w:r>
      <w:r>
        <w:rPr>
          <w:rFonts w:hint="eastAsia"/>
          <w:sz w:val="22"/>
        </w:rPr>
        <w:t xml:space="preserve"> 267</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・外部塗装工事：屋根エポキシ系プライマー塗布</w:t>
      </w:r>
      <w:r>
        <w:rPr>
          <w:rFonts w:hint="eastAsia"/>
          <w:sz w:val="22"/>
        </w:rPr>
        <w:t xml:space="preserve">  368</w:t>
      </w:r>
      <w:r>
        <w:rPr>
          <w:rFonts w:hint="eastAsia"/>
          <w:sz w:val="22"/>
        </w:rPr>
        <w:t>㎡</w:t>
      </w:r>
    </w:p>
    <w:p>
      <w:pPr>
        <w:pStyle w:val="0"/>
        <w:tabs>
          <w:tab w:val="left" w:leader="none" w:pos="2048"/>
          <w:tab w:val="left" w:leader="none" w:pos="2156"/>
          <w:tab w:val="left" w:leader="none" w:pos="4708"/>
        </w:tabs>
        <w:ind w:firstLine="3467" w:firstLineChars="1600"/>
        <w:rPr>
          <w:rFonts w:hint="eastAsia"/>
          <w:sz w:val="22"/>
        </w:rPr>
      </w:pPr>
      <w:r>
        <w:rPr>
          <w:rFonts w:hint="eastAsia"/>
          <w:sz w:val="22"/>
        </w:rPr>
        <w:t>外壁微弾性フィラー塗布</w:t>
      </w:r>
      <w:r>
        <w:rPr>
          <w:rFonts w:hint="eastAsia"/>
          <w:sz w:val="22"/>
        </w:rPr>
        <w:t xml:space="preserve">  137</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・防水工事：新設シーリング変形シリコンノンブリード</w:t>
      </w:r>
      <w:r>
        <w:rPr>
          <w:rFonts w:hint="eastAsia"/>
          <w:sz w:val="22"/>
        </w:rPr>
        <w:t xml:space="preserve">  270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・雨樋工事：雨樋掃除，点検，軒樋金具一部補修</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・木工事：吹抜け部石膏ボード</w:t>
      </w:r>
      <w:r>
        <w:rPr>
          <w:rFonts w:hint="eastAsia"/>
          <w:sz w:val="22"/>
        </w:rPr>
        <w:t>12.5mm  12</w:t>
      </w:r>
      <w:r>
        <w:rPr>
          <w:rFonts w:hint="eastAsia"/>
          <w:sz w:val="22"/>
        </w:rPr>
        <w:t>枚</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・内装工事：ビニールクロス張替え</w:t>
      </w:r>
      <w:r>
        <w:rPr>
          <w:rFonts w:hint="eastAsia"/>
          <w:sz w:val="22"/>
        </w:rPr>
        <w:t xml:space="preserve">  190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・網戸工事：網戸張替え</w:t>
      </w:r>
      <w:r>
        <w:rPr>
          <w:rFonts w:hint="eastAsia"/>
          <w:sz w:val="22"/>
        </w:rPr>
        <w:t xml:space="preserve">  10</w:t>
      </w:r>
      <w:r>
        <w:rPr>
          <w:rFonts w:hint="eastAsia"/>
          <w:sz w:val="22"/>
        </w:rPr>
        <w:t>枚，新設網戸</w:t>
      </w:r>
      <w:r>
        <w:rPr>
          <w:rFonts w:hint="eastAsia"/>
          <w:sz w:val="22"/>
        </w:rPr>
        <w:t xml:space="preserve">  2</w:t>
      </w:r>
      <w:r>
        <w:rPr>
          <w:rFonts w:hint="eastAsia"/>
          <w:sz w:val="22"/>
        </w:rPr>
        <w:t>枚</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・住宅設備機器：シャワートイレ</w:t>
      </w:r>
      <w:r>
        <w:rPr>
          <w:rFonts w:hint="eastAsia"/>
          <w:sz w:val="22"/>
        </w:rPr>
        <w:t xml:space="preserve">  </w:t>
      </w:r>
      <w:r>
        <w:rPr>
          <w:rFonts w:hint="eastAsia"/>
          <w:sz w:val="22"/>
        </w:rPr>
        <w:t>一式，瞬間湯沸器</w:t>
      </w:r>
      <w:r>
        <w:rPr>
          <w:rFonts w:hint="eastAsia"/>
          <w:sz w:val="22"/>
        </w:rPr>
        <w:t xml:space="preserve">  </w:t>
      </w:r>
      <w:r>
        <w:rPr>
          <w:rFonts w:hint="eastAsia"/>
          <w:sz w:val="22"/>
        </w:rPr>
        <w:t>一式</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建築一式工事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Ｃ等級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大崎市田尻総合支所</w:t>
            </w:r>
          </w:p>
          <w:p>
            <w:pPr>
              <w:pStyle w:val="0"/>
              <w:rPr>
                <w:rFonts w:hint="default"/>
                <w:sz w:val="22"/>
              </w:rPr>
            </w:pPr>
            <w:r>
              <w:rPr>
                <w:rFonts w:hint="eastAsia"/>
                <w:sz w:val="22"/>
              </w:rPr>
              <w:t>地域振興課</w:t>
            </w:r>
          </w:p>
        </w:tc>
        <w:tc>
          <w:tcPr>
            <w:tcW w:w="1701" w:type="dxa"/>
            <w:vAlign w:val="center"/>
          </w:tcPr>
          <w:p>
            <w:pPr>
              <w:pStyle w:val="0"/>
              <w:rPr>
                <w:rFonts w:hint="default"/>
                <w:color w:val="FF0000"/>
                <w:sz w:val="22"/>
              </w:rPr>
            </w:pPr>
            <w:r>
              <w:rPr>
                <w:rFonts w:hint="eastAsia"/>
                <w:sz w:val="22"/>
              </w:rPr>
              <w:t>0229-39</w:t>
            </w:r>
            <w:r>
              <w:rPr>
                <w:rFonts w:hint="default"/>
                <w:sz w:val="22"/>
              </w:rPr>
              <w:t>-</w:t>
            </w:r>
            <w:r>
              <w:rPr>
                <w:rFonts w:hint="eastAsia"/>
                <w:sz w:val="22"/>
              </w:rPr>
              <w:t>1111</w:t>
            </w:r>
          </w:p>
        </w:tc>
        <w:tc>
          <w:tcPr>
            <w:tcW w:w="3969" w:type="dxa"/>
            <w:shd w:val="clear" w:color="auto" w:fill="auto"/>
            <w:vAlign w:val="center"/>
          </w:tcPr>
          <w:p>
            <w:pPr>
              <w:pStyle w:val="0"/>
              <w:rPr>
                <w:rFonts w:hint="default"/>
                <w:sz w:val="22"/>
              </w:rPr>
            </w:pPr>
            <w:r>
              <w:rPr>
                <w:rFonts w:hint="eastAsia"/>
                <w:sz w:val="22"/>
              </w:rPr>
              <w:t>〒</w:t>
            </w:r>
            <w:r>
              <w:rPr>
                <w:rFonts w:hint="eastAsia"/>
                <w:sz w:val="22"/>
              </w:rPr>
              <w:t>989-4308</w:t>
            </w:r>
          </w:p>
          <w:p>
            <w:pPr>
              <w:pStyle w:val="0"/>
              <w:rPr>
                <w:rFonts w:hint="default"/>
                <w:sz w:val="22"/>
              </w:rPr>
            </w:pPr>
            <w:r>
              <w:rPr>
                <w:rFonts w:hint="eastAsia"/>
                <w:sz w:val="22"/>
              </w:rPr>
              <w:t>大崎市田尻沼部字富岡</w:t>
            </w:r>
            <w:r>
              <w:rPr>
                <w:rFonts w:hint="eastAsia"/>
                <w:sz w:val="22"/>
              </w:rPr>
              <w:t>183</w:t>
            </w:r>
            <w:r>
              <w:rPr>
                <w:rFonts w:hint="eastAsia"/>
                <w:sz w:val="22"/>
              </w:rPr>
              <w:t>番地</w:t>
            </w:r>
            <w:r>
              <w:rPr>
                <w:rFonts w:hint="eastAsia"/>
                <w:sz w:val="22"/>
              </w:rPr>
              <w:t>3</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highlight w:val="none"/>
              </w:rPr>
            </w:pPr>
            <w:r>
              <w:rPr>
                <w:rFonts w:hint="eastAsia"/>
                <w:sz w:val="22"/>
                <w:highlight w:val="none"/>
              </w:rPr>
              <w:t>設計図書等</w:t>
            </w:r>
          </w:p>
          <w:p>
            <w:pPr>
              <w:pStyle w:val="0"/>
              <w:rPr>
                <w:rFonts w:hint="default"/>
                <w:sz w:val="22"/>
                <w:highlight w:val="none"/>
              </w:rPr>
            </w:pPr>
            <w:r>
              <w:rPr>
                <w:rFonts w:hint="eastAsia"/>
                <w:sz w:val="22"/>
                <w:highlight w:val="none"/>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2</w:t>
            </w:r>
            <w:r>
              <w:rPr>
                <w:rFonts w:hint="eastAsia"/>
                <w:sz w:val="22"/>
                <w:highlight w:val="none"/>
              </w:rPr>
              <w:t>日（水）</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highlight w:val="none"/>
              </w:rPr>
            </w:pPr>
            <w:r>
              <w:rPr>
                <w:rFonts w:hint="eastAsia"/>
                <w:sz w:val="22"/>
                <w:highlight w:val="none"/>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2</w:t>
            </w:r>
            <w:r>
              <w:rPr>
                <w:rFonts w:hint="eastAsia"/>
                <w:sz w:val="22"/>
                <w:highlight w:val="none"/>
              </w:rPr>
              <w:t>日（水）午前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8</w:t>
            </w:r>
            <w:r>
              <w:rPr>
                <w:rFonts w:hint="eastAsia"/>
                <w:sz w:val="22"/>
                <w:highlight w:val="none"/>
              </w:rPr>
              <w:t>日（火）午後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highlight w:val="none"/>
              </w:rPr>
            </w:pPr>
            <w:r>
              <w:rPr>
                <w:rFonts w:hint="eastAsia"/>
                <w:sz w:val="22"/>
                <w:highlight w:val="none"/>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10</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64" w:hRule="atLeast"/>
        </w:trPr>
        <w:tc>
          <w:tcPr>
            <w:tcW w:w="1702" w:type="dxa"/>
            <w:vAlign w:val="top"/>
          </w:tcPr>
          <w:p>
            <w:pPr>
              <w:pStyle w:val="0"/>
              <w:rPr>
                <w:rFonts w:hint="default"/>
                <w:sz w:val="22"/>
                <w:highlight w:val="none"/>
              </w:rPr>
            </w:pPr>
            <w:r>
              <w:rPr>
                <w:rFonts w:hint="eastAsia"/>
                <w:sz w:val="22"/>
                <w:highlight w:val="none"/>
              </w:rPr>
              <w:t>入札書の</w:t>
            </w:r>
          </w:p>
          <w:p>
            <w:pPr>
              <w:pStyle w:val="0"/>
              <w:rPr>
                <w:rFonts w:hint="default"/>
                <w:sz w:val="22"/>
                <w:highlight w:val="none"/>
              </w:rPr>
            </w:pPr>
            <w:r>
              <w:rPr>
                <w:rFonts w:hint="eastAsia"/>
                <w:sz w:val="22"/>
                <w:highlight w:val="none"/>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16</w:t>
            </w:r>
            <w:r>
              <w:rPr>
                <w:rFonts w:hint="eastAsia"/>
                <w:sz w:val="22"/>
                <w:highlight w:val="none"/>
              </w:rPr>
              <w:t>日（水</w:t>
            </w:r>
            <w:bookmarkStart w:id="0" w:name="_GoBack"/>
            <w:bookmarkEnd w:id="0"/>
            <w:r>
              <w:rPr>
                <w:rFonts w:hint="eastAsia"/>
                <w:sz w:val="22"/>
                <w:highlight w:val="none"/>
              </w:rPr>
              <w:t>）</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highlight w:val="none"/>
              </w:rPr>
            </w:pPr>
            <w:r>
              <w:rPr>
                <w:rFonts w:hint="eastAsia"/>
                <w:sz w:val="22"/>
                <w:highlight w:val="none"/>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eastAsia"/>
                <w:sz w:val="22"/>
                <w:highlight w:val="none"/>
              </w:rPr>
              <w:t>時</w:t>
            </w:r>
            <w:r>
              <w:rPr>
                <w:rFonts w:hint="eastAsia"/>
                <w:sz w:val="22"/>
                <w:highlight w:val="none"/>
              </w:rPr>
              <w:t>40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highlight w:val="none"/>
              </w:rPr>
            </w:pPr>
            <w:r>
              <w:rPr>
                <w:rFonts w:hint="eastAsia"/>
                <w:sz w:val="22"/>
                <w:highlight w:val="none"/>
              </w:rPr>
              <w:t>入札結果</w:t>
            </w:r>
          </w:p>
          <w:p>
            <w:pPr>
              <w:pStyle w:val="0"/>
              <w:rPr>
                <w:rFonts w:hint="default"/>
                <w:sz w:val="22"/>
                <w:highlight w:val="none"/>
              </w:rPr>
            </w:pPr>
            <w:r>
              <w:rPr>
                <w:rFonts w:hint="eastAsia"/>
                <w:sz w:val="22"/>
                <w:highlight w:val="none"/>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highlight w:val="none"/>
        </w:rPr>
        <w:t>（注１）上記の期間は，土曜日，日曜日，国民の祝日に関する法律（昭和２３年法律第１７８号）に規定す</w:t>
      </w:r>
      <w:r>
        <w:rPr>
          <w:rFonts w:hint="eastAsia" w:asciiTheme="minorEastAsia" w:hAnsiTheme="minorEastAsia" w:eastAsiaTheme="minorEastAsia"/>
          <w:sz w:val="22"/>
        </w:rPr>
        <w:t>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82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6"/>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1684</TotalTime>
  <Pages>11</Pages>
  <Words>69</Words>
  <Characters>6026</Characters>
  <Application>JUST Note</Application>
  <Lines>7599</Lines>
  <Paragraphs>338</Paragraphs>
  <Company>古川市</Company>
  <CharactersWithSpaces>6408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2026-08-24T05:16:08Z</cp:lastPrinted>
  <dcterms:created xsi:type="dcterms:W3CDTF">2022-07-05T05:23:00Z</dcterms:created>
  <dcterms:modified xsi:type="dcterms:W3CDTF">2026-08-24T05:06:18Z</dcterms:modified>
  <cp:revision>64</cp:revision>
</cp:coreProperties>
</file>